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330" w:rsidRDefault="00C5795A" w:rsidP="00C57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95A">
        <w:rPr>
          <w:rFonts w:ascii="Times New Roman" w:hAnsi="Times New Roman" w:cs="Times New Roman"/>
          <w:sz w:val="28"/>
          <w:szCs w:val="28"/>
        </w:rPr>
        <w:t xml:space="preserve">Relatório de aula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795A">
        <w:rPr>
          <w:rFonts w:ascii="Times New Roman" w:hAnsi="Times New Roman" w:cs="Times New Roman"/>
          <w:sz w:val="28"/>
          <w:szCs w:val="28"/>
        </w:rPr>
        <w:t xml:space="preserve"> </w:t>
      </w:r>
      <w:r w:rsidRPr="00C5795A">
        <w:rPr>
          <w:rFonts w:ascii="Times New Roman" w:hAnsi="Times New Roman" w:cs="Times New Roman"/>
          <w:i/>
          <w:sz w:val="28"/>
          <w:szCs w:val="28"/>
        </w:rPr>
        <w:t>Analitycs</w:t>
      </w:r>
    </w:p>
    <w:p w:rsidR="00BC3674" w:rsidRDefault="00C5795A" w:rsidP="00BC3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Características do projeto</w:t>
      </w:r>
    </w:p>
    <w:p w:rsidR="00C5795A" w:rsidRPr="00C5795A" w:rsidRDefault="00C5795A" w:rsidP="00C5795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5795A">
        <w:rPr>
          <w:rFonts w:ascii="Times New Roman" w:hAnsi="Times New Roman" w:cs="Times New Roman"/>
          <w:b/>
          <w:i/>
          <w:sz w:val="28"/>
          <w:szCs w:val="28"/>
        </w:rPr>
        <w:t>Control Block</w:t>
      </w:r>
    </w:p>
    <w:p w:rsidR="00C5795A" w:rsidRDefault="00C5795A" w:rsidP="00C57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795A" w:rsidRDefault="00C5795A" w:rsidP="00C57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Nome: Bruna Garcia           </w:t>
      </w:r>
      <w:r>
        <w:rPr>
          <w:rFonts w:ascii="Times New Roman" w:hAnsi="Times New Roman" w:cs="Times New Roman"/>
          <w:sz w:val="28"/>
          <w:szCs w:val="28"/>
        </w:rPr>
        <w:tab/>
        <w:t>Ra: 01191091</w:t>
      </w: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Nome: Fabioula Prado         </w:t>
      </w:r>
      <w:r>
        <w:rPr>
          <w:rFonts w:ascii="Times New Roman" w:hAnsi="Times New Roman" w:cs="Times New Roman"/>
          <w:sz w:val="28"/>
          <w:szCs w:val="28"/>
        </w:rPr>
        <w:tab/>
        <w:t>Ra: 01192</w:t>
      </w: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Nome: Kivia Araújo           </w:t>
      </w:r>
      <w:r>
        <w:rPr>
          <w:rFonts w:ascii="Times New Roman" w:hAnsi="Times New Roman" w:cs="Times New Roman"/>
          <w:sz w:val="28"/>
          <w:szCs w:val="28"/>
        </w:rPr>
        <w:tab/>
        <w:t>Ra: 01192</w:t>
      </w: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Nome: Lucas Vinicius         </w:t>
      </w:r>
      <w:r>
        <w:rPr>
          <w:rFonts w:ascii="Times New Roman" w:hAnsi="Times New Roman" w:cs="Times New Roman"/>
          <w:sz w:val="28"/>
          <w:szCs w:val="28"/>
        </w:rPr>
        <w:tab/>
        <w:t>Ra:01192019</w:t>
      </w: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Nome: Natanael Melo         </w:t>
      </w:r>
      <w:r>
        <w:rPr>
          <w:rFonts w:ascii="Times New Roman" w:hAnsi="Times New Roman" w:cs="Times New Roman"/>
          <w:sz w:val="28"/>
          <w:szCs w:val="28"/>
        </w:rPr>
        <w:tab/>
        <w:t>Ra:01192109</w:t>
      </w: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Nome: Ranyery Coutinho </w:t>
      </w:r>
      <w:r>
        <w:rPr>
          <w:rFonts w:ascii="Times New Roman" w:hAnsi="Times New Roman" w:cs="Times New Roman"/>
          <w:sz w:val="28"/>
          <w:szCs w:val="28"/>
        </w:rPr>
        <w:tab/>
        <w:t>Ra:01192123</w:t>
      </w:r>
    </w:p>
    <w:p w:rsidR="00C5795A" w:rsidRDefault="00C5795A">
      <w:pPr>
        <w:rPr>
          <w:rFonts w:ascii="Times New Roman" w:hAnsi="Times New Roman" w:cs="Times New Roman"/>
          <w:sz w:val="28"/>
          <w:szCs w:val="28"/>
        </w:rPr>
      </w:pPr>
    </w:p>
    <w:p w:rsidR="00137C04" w:rsidRDefault="00137C04">
      <w:pPr>
        <w:rPr>
          <w:rFonts w:ascii="Times New Roman" w:hAnsi="Times New Roman" w:cs="Times New Roman"/>
          <w:sz w:val="28"/>
          <w:szCs w:val="28"/>
        </w:rPr>
      </w:pPr>
    </w:p>
    <w:p w:rsidR="00137C04" w:rsidRPr="00137C04" w:rsidRDefault="00B20431" w:rsidP="00137C04">
      <w:p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C04">
        <w:rPr>
          <w:rFonts w:ascii="Times New Roman" w:hAnsi="Times New Roman" w:cs="Times New Roman"/>
          <w:sz w:val="24"/>
          <w:szCs w:val="24"/>
        </w:rPr>
        <w:t>O projeto Control Block</w:t>
      </w:r>
      <w:r w:rsidR="00137C04" w:rsidRPr="00137C04">
        <w:rPr>
          <w:rFonts w:ascii="Times New Roman" w:hAnsi="Times New Roman" w:cs="Times New Roman"/>
          <w:sz w:val="24"/>
          <w:szCs w:val="24"/>
        </w:rPr>
        <w:t xml:space="preserve"> envolve </w:t>
      </w:r>
      <w:r w:rsidR="00137C04" w:rsidRPr="00137C04">
        <w:rPr>
          <w:rFonts w:ascii="Times New Roman" w:hAnsi="Times New Roman" w:cs="Times New Roman"/>
          <w:bCs/>
          <w:sz w:val="24"/>
          <w:szCs w:val="24"/>
          <w:lang w:val="pt"/>
        </w:rPr>
        <w:t>um dos grandes problemas das empresas de varejo</w:t>
      </w:r>
      <w:r w:rsidR="00137C04">
        <w:rPr>
          <w:rFonts w:ascii="Times New Roman" w:hAnsi="Times New Roman" w:cs="Times New Roman"/>
          <w:bCs/>
          <w:sz w:val="24"/>
          <w:szCs w:val="24"/>
          <w:lang w:val="pt"/>
        </w:rPr>
        <w:t>,</w:t>
      </w:r>
      <w:r w:rsidR="00137C04" w:rsidRPr="00137C04">
        <w:rPr>
          <w:rFonts w:ascii="Times New Roman" w:hAnsi="Times New Roman" w:cs="Times New Roman"/>
          <w:bCs/>
          <w:sz w:val="24"/>
          <w:szCs w:val="24"/>
          <w:lang w:val="pt"/>
        </w:rPr>
        <w:t xml:space="preserve"> é a quantidade de tempo que os clientes enfrentam em filas de pagamento. A sensação de espera não agrada aos consumidores e afeta diretamente a experiência de compra, fazendo com que clientes desistiram da compra devido à demora no atendimento.  </w:t>
      </w:r>
    </w:p>
    <w:p w:rsidR="00137C04" w:rsidRDefault="00137C04" w:rsidP="00137C04">
      <w:pPr>
        <w:spacing w:after="10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137C04">
        <w:rPr>
          <w:rFonts w:ascii="Times New Roman" w:hAnsi="Times New Roman" w:cs="Times New Roman"/>
          <w:bCs/>
          <w:sz w:val="24"/>
          <w:szCs w:val="24"/>
          <w:lang w:val="pt"/>
        </w:rPr>
        <w:t>Em casos de "abandono" da fila, os produtos ficam fora das prateleiras, exigindo reorganização das mercadorias. Tal cenário é constantemente repetido já que não há investimento em tecnologias de gestão de fila eficiente que possibilite monitorar quantos clientes aguardam atendimento para a efetuação da compra e quantos desistem no meio do caminho.</w:t>
      </w:r>
    </w:p>
    <w:p w:rsidR="00137C04" w:rsidRDefault="00137C04" w:rsidP="00137C04">
      <w:pPr>
        <w:spacing w:after="10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137C04">
        <w:rPr>
          <w:rFonts w:ascii="Times New Roman" w:hAnsi="Times New Roman" w:cs="Times New Roman"/>
          <w:bCs/>
          <w:sz w:val="24"/>
          <w:szCs w:val="24"/>
          <w:lang w:val="pt"/>
        </w:rPr>
        <w:t>Quanto menos tempo de filas de espera, maior será o lucro para o varejista e maior satisfação no atendimento para o cliente, portanto tanto os clientes quantos as empresas sofrem com o problema.</w:t>
      </w:r>
    </w:p>
    <w:p w:rsidR="00137C04" w:rsidRPr="00137C04" w:rsidRDefault="00137C04" w:rsidP="00137C04">
      <w:pPr>
        <w:spacing w:after="10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>
        <w:rPr>
          <w:rFonts w:ascii="Times New Roman" w:hAnsi="Times New Roman" w:cs="Times New Roman"/>
          <w:bCs/>
          <w:sz w:val="24"/>
          <w:szCs w:val="24"/>
          <w:lang w:val="pt"/>
        </w:rPr>
        <w:t>Então o projeto espera atuar nas filas de espera através de sensores onde estarão posicionados respectivamente na entrada e saída</w:t>
      </w:r>
      <w:r w:rsidR="005F2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das filas do estabelecimento, 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podendo assim</w:t>
      </w:r>
      <w:r w:rsidR="005F2CA1">
        <w:rPr>
          <w:rFonts w:ascii="Times New Roman" w:hAnsi="Times New Roman" w:cs="Times New Roman"/>
          <w:bCs/>
          <w:sz w:val="24"/>
          <w:szCs w:val="24"/>
          <w:lang w:val="pt"/>
        </w:rPr>
        <w:t xml:space="preserve"> monitorar o comportamento de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 xml:space="preserve"> pessoas </w:t>
      </w:r>
      <w:r w:rsidR="005F2CA1">
        <w:rPr>
          <w:rFonts w:ascii="Times New Roman" w:hAnsi="Times New Roman" w:cs="Times New Roman"/>
          <w:bCs/>
          <w:sz w:val="24"/>
          <w:szCs w:val="24"/>
          <w:lang w:val="pt"/>
        </w:rPr>
        <w:t>evasivas e gerando dados para ajudar na decisão do responsável para melhora ao atendimento.</w:t>
      </w:r>
    </w:p>
    <w:p w:rsidR="00137C04" w:rsidRDefault="00137C04" w:rsidP="00137C04">
      <w:pPr>
        <w:spacing w:after="100" w:line="360" w:lineRule="auto"/>
        <w:jc w:val="both"/>
        <w:rPr>
          <w:rFonts w:ascii="Arial" w:hAnsi="Arial" w:cs="Arial"/>
          <w:bCs/>
          <w:sz w:val="24"/>
          <w:szCs w:val="24"/>
          <w:lang w:val="pt"/>
        </w:rPr>
      </w:pPr>
    </w:p>
    <w:p w:rsidR="005F2CA1" w:rsidRDefault="00BC3674" w:rsidP="00137C04">
      <w:pPr>
        <w:spacing w:after="10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pt"/>
        </w:rPr>
      </w:pPr>
      <w:r w:rsidRPr="005F2CA1">
        <w:rPr>
          <w:rFonts w:ascii="Times New Roman" w:hAnsi="Times New Roman" w:cs="Times New Roman"/>
          <w:bCs/>
          <w:sz w:val="24"/>
          <w:szCs w:val="24"/>
          <w:lang w:val="pt"/>
        </w:rPr>
        <w:lastRenderedPageBreak/>
        <w:t xml:space="preserve">Para 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monitorar o comportamento das pessoas utilizamos o sensor</w:t>
      </w:r>
      <w:r w:rsidRPr="00BC3674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pt"/>
        </w:rPr>
        <w:t>TCRT 5000 e para o funcionamento</w:t>
      </w:r>
      <w:r w:rsidR="005F2CA1" w:rsidRPr="00BC3674">
        <w:rPr>
          <w:rFonts w:ascii="Times New Roman" w:hAnsi="Times New Roman" w:cs="Times New Roman"/>
          <w:bCs/>
          <w:sz w:val="24"/>
          <w:szCs w:val="24"/>
          <w:lang w:val="pt"/>
        </w:rPr>
        <w:t xml:space="preserve"> </w:t>
      </w:r>
      <w:r w:rsidR="005F2CA1">
        <w:rPr>
          <w:rFonts w:ascii="Times New Roman" w:hAnsi="Times New Roman" w:cs="Times New Roman"/>
          <w:bCs/>
          <w:sz w:val="24"/>
          <w:szCs w:val="24"/>
          <w:lang w:val="pt"/>
        </w:rPr>
        <w:t>de maneira adequada temos três cenários possíveis:</w:t>
      </w:r>
    </w:p>
    <w:p w:rsidR="005F2CA1" w:rsidRPr="0005108F" w:rsidRDefault="005F2CA1" w:rsidP="005F2CA1">
      <w:pPr>
        <w:pStyle w:val="PargrafodaLista"/>
        <w:numPr>
          <w:ilvl w:val="0"/>
          <w:numId w:val="1"/>
        </w:numPr>
        <w:spacing w:after="100" w:line="360" w:lineRule="auto"/>
        <w:jc w:val="both"/>
        <w:rPr>
          <w:rFonts w:ascii="Times New Roman" w:hAnsi="Times New Roman" w:cs="Times New Roman"/>
          <w:bCs/>
          <w:color w:val="00B050"/>
          <w:sz w:val="24"/>
          <w:szCs w:val="24"/>
          <w:lang w:val="pt"/>
        </w:rPr>
      </w:pPr>
      <w:r w:rsidRPr="0005108F">
        <w:rPr>
          <w:rFonts w:ascii="Times New Roman" w:hAnsi="Times New Roman" w:cs="Times New Roman"/>
          <w:bCs/>
          <w:color w:val="00B050"/>
          <w:sz w:val="24"/>
          <w:szCs w:val="24"/>
          <w:lang w:val="pt"/>
        </w:rPr>
        <w:t>O primeiro cenário seria, onde o número de entrada seria igual ao número de saída</w:t>
      </w:r>
      <w:r w:rsidR="0005108F" w:rsidRPr="0005108F">
        <w:rPr>
          <w:rFonts w:ascii="Times New Roman" w:hAnsi="Times New Roman" w:cs="Times New Roman"/>
          <w:bCs/>
          <w:color w:val="00B050"/>
          <w:sz w:val="24"/>
          <w:szCs w:val="24"/>
          <w:lang w:val="pt"/>
        </w:rPr>
        <w:t xml:space="preserve"> (Nível de alerta ideal)</w:t>
      </w:r>
    </w:p>
    <w:p w:rsidR="00137C04" w:rsidRPr="0005108F" w:rsidRDefault="005F2CA1" w:rsidP="005F2CA1">
      <w:pPr>
        <w:pStyle w:val="PargrafodaLista"/>
        <w:numPr>
          <w:ilvl w:val="0"/>
          <w:numId w:val="1"/>
        </w:numPr>
        <w:spacing w:after="100" w:line="360" w:lineRule="auto"/>
        <w:jc w:val="both"/>
        <w:rPr>
          <w:rFonts w:ascii="Times New Roman" w:hAnsi="Times New Roman" w:cs="Times New Roman"/>
          <w:bCs/>
          <w:color w:val="FFD966" w:themeColor="accent4" w:themeTint="99"/>
          <w:sz w:val="24"/>
          <w:szCs w:val="24"/>
          <w:lang w:val="pt"/>
        </w:rPr>
      </w:pPr>
      <w:r w:rsidRPr="0005108F">
        <w:rPr>
          <w:rFonts w:ascii="Times New Roman" w:hAnsi="Times New Roman" w:cs="Times New Roman"/>
          <w:bCs/>
          <w:color w:val="FFD966" w:themeColor="accent4" w:themeTint="99"/>
          <w:sz w:val="24"/>
          <w:szCs w:val="24"/>
          <w:lang w:val="pt"/>
        </w:rPr>
        <w:t>O segundo cenário seria, onde o número de entradas é maior que o número de saídas.</w:t>
      </w:r>
    </w:p>
    <w:p w:rsidR="0005108F" w:rsidRPr="0005108F" w:rsidRDefault="0005108F" w:rsidP="0005108F">
      <w:pPr>
        <w:pStyle w:val="PargrafodaLista"/>
        <w:spacing w:after="100" w:line="360" w:lineRule="auto"/>
        <w:jc w:val="both"/>
        <w:rPr>
          <w:rFonts w:ascii="Times New Roman" w:hAnsi="Times New Roman" w:cs="Times New Roman"/>
          <w:bCs/>
          <w:color w:val="FFD966" w:themeColor="accent4" w:themeTint="99"/>
          <w:sz w:val="24"/>
          <w:szCs w:val="24"/>
          <w:lang w:val="pt"/>
        </w:rPr>
      </w:pPr>
      <w:r w:rsidRPr="0005108F">
        <w:rPr>
          <w:rFonts w:ascii="Times New Roman" w:hAnsi="Times New Roman" w:cs="Times New Roman"/>
          <w:bCs/>
          <w:color w:val="FFD966" w:themeColor="accent4" w:themeTint="99"/>
          <w:sz w:val="24"/>
          <w:szCs w:val="24"/>
          <w:lang w:val="pt"/>
        </w:rPr>
        <w:t>(Nível de alerta médio)</w:t>
      </w:r>
    </w:p>
    <w:p w:rsidR="005F2CA1" w:rsidRPr="0005108F" w:rsidRDefault="005F2CA1" w:rsidP="005F2CA1">
      <w:pPr>
        <w:pStyle w:val="PargrafodaLista"/>
        <w:numPr>
          <w:ilvl w:val="0"/>
          <w:numId w:val="1"/>
        </w:numPr>
        <w:spacing w:after="10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pt"/>
        </w:rPr>
      </w:pPr>
      <w:r w:rsidRPr="0005108F">
        <w:rPr>
          <w:rFonts w:ascii="Times New Roman" w:hAnsi="Times New Roman" w:cs="Times New Roman"/>
          <w:bCs/>
          <w:color w:val="FF0000"/>
          <w:sz w:val="24"/>
          <w:szCs w:val="24"/>
          <w:lang w:val="pt"/>
        </w:rPr>
        <w:t>O terceiro cenário seria, onde o número de saídas é maior que o número de entradas.</w:t>
      </w:r>
    </w:p>
    <w:p w:rsidR="0005108F" w:rsidRPr="0005108F" w:rsidRDefault="0005108F" w:rsidP="0005108F">
      <w:pPr>
        <w:pStyle w:val="PargrafodaLista"/>
        <w:spacing w:after="10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pt"/>
        </w:rPr>
      </w:pPr>
      <w:r w:rsidRPr="0005108F">
        <w:rPr>
          <w:rFonts w:ascii="Times New Roman" w:hAnsi="Times New Roman" w:cs="Times New Roman"/>
          <w:bCs/>
          <w:color w:val="FF0000"/>
          <w:sz w:val="24"/>
          <w:szCs w:val="24"/>
          <w:lang w:val="pt"/>
        </w:rPr>
        <w:t>(Nível de alerta critico)</w:t>
      </w:r>
    </w:p>
    <w:p w:rsidR="00C5795A" w:rsidRDefault="005F2CA1" w:rsidP="00137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das informações apresentadas </w:t>
      </w:r>
      <w:r w:rsidR="0005108F">
        <w:rPr>
          <w:rFonts w:ascii="Times New Roman" w:hAnsi="Times New Roman" w:cs="Times New Roman"/>
          <w:sz w:val="24"/>
          <w:szCs w:val="24"/>
        </w:rPr>
        <w:t>os alertas funcionam de acordo com os cenários para possível tomada de decisão do usuário.</w:t>
      </w:r>
    </w:p>
    <w:p w:rsidR="0040714A" w:rsidRDefault="0040714A" w:rsidP="00137C04">
      <w:pPr>
        <w:rPr>
          <w:rFonts w:ascii="Times New Roman" w:hAnsi="Times New Roman" w:cs="Times New Roman"/>
          <w:sz w:val="24"/>
          <w:szCs w:val="24"/>
        </w:rPr>
      </w:pPr>
    </w:p>
    <w:p w:rsidR="0040714A" w:rsidRDefault="0040714A" w:rsidP="00137C04">
      <w:pPr>
        <w:rPr>
          <w:rFonts w:ascii="Times New Roman" w:hAnsi="Times New Roman" w:cs="Times New Roman"/>
          <w:sz w:val="24"/>
          <w:szCs w:val="24"/>
        </w:rPr>
      </w:pPr>
    </w:p>
    <w:p w:rsidR="0040714A" w:rsidRPr="0040714A" w:rsidRDefault="0040714A" w:rsidP="00407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no nosso </w:t>
      </w:r>
      <w:r w:rsidRPr="0040714A">
        <w:rPr>
          <w:rFonts w:ascii="Times New Roman" w:hAnsi="Times New Roman" w:cs="Times New Roman"/>
          <w:sz w:val="24"/>
          <w:szCs w:val="24"/>
        </w:rPr>
        <w:t>projeto os seguintes componentes:</w:t>
      </w:r>
    </w:p>
    <w:p w:rsidR="0040714A" w:rsidRPr="0040714A" w:rsidRDefault="0040714A" w:rsidP="004071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1 x Sensor Óptico Reflexivo TCRT5000</w:t>
      </w:r>
    </w:p>
    <w:p w:rsidR="0040714A" w:rsidRPr="0040714A" w:rsidRDefault="0040714A" w:rsidP="004071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1 x Arduino (UNO R3 ou compatível)</w:t>
      </w:r>
    </w:p>
    <w:p w:rsidR="0040714A" w:rsidRPr="0040714A" w:rsidRDefault="0040714A" w:rsidP="004071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1 x Resistor de 10K ohms</w:t>
      </w:r>
    </w:p>
    <w:p w:rsidR="0040714A" w:rsidRPr="0040714A" w:rsidRDefault="0040714A" w:rsidP="004071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1 x Resistor de 330 ohms</w:t>
      </w:r>
    </w:p>
    <w:p w:rsidR="0040714A" w:rsidRPr="0040714A" w:rsidRDefault="0040714A" w:rsidP="004071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1 x Protoboard</w:t>
      </w:r>
    </w:p>
    <w:p w:rsidR="0040714A" w:rsidRPr="0040714A" w:rsidRDefault="0040714A" w:rsidP="004071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Jumpers para as conexões</w:t>
      </w:r>
    </w:p>
    <w:p w:rsidR="00C5795A" w:rsidRPr="00B35606" w:rsidRDefault="0040714A" w:rsidP="00C579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714A">
        <w:rPr>
          <w:rFonts w:ascii="Times New Roman" w:hAnsi="Times New Roman" w:cs="Times New Roman"/>
          <w:sz w:val="24"/>
          <w:szCs w:val="24"/>
        </w:rPr>
        <w:t>Cabo USB para carregar o programa para o Arduino (e alimentar o Arduino)</w:t>
      </w:r>
      <w:bookmarkStart w:id="0" w:name="_GoBack"/>
      <w:bookmarkEnd w:id="0"/>
    </w:p>
    <w:sectPr w:rsidR="00C5795A" w:rsidRPr="00B35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4B"/>
    <w:multiLevelType w:val="multilevel"/>
    <w:tmpl w:val="DB00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2E0618"/>
    <w:multiLevelType w:val="hybridMultilevel"/>
    <w:tmpl w:val="0ACE0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5A"/>
    <w:rsid w:val="0005108F"/>
    <w:rsid w:val="00137C04"/>
    <w:rsid w:val="0040714A"/>
    <w:rsid w:val="005F2CA1"/>
    <w:rsid w:val="00B20431"/>
    <w:rsid w:val="00B35606"/>
    <w:rsid w:val="00BB0330"/>
    <w:rsid w:val="00BC3674"/>
    <w:rsid w:val="00C5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3C6C"/>
  <w15:chartTrackingRefBased/>
  <w15:docId w15:val="{B5D0D5AD-1F81-43D9-9D34-CD829D6F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RANYERY SANTOS COUTINHO .</cp:lastModifiedBy>
  <cp:revision>3</cp:revision>
  <dcterms:created xsi:type="dcterms:W3CDTF">2019-10-16T19:06:00Z</dcterms:created>
  <dcterms:modified xsi:type="dcterms:W3CDTF">2019-10-21T13:22:00Z</dcterms:modified>
</cp:coreProperties>
</file>