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6903F" w14:textId="13BF3A48" w:rsidR="00BE10BD" w:rsidRDefault="00BE10BD" w:rsidP="00BE10BD">
      <w:pPr>
        <w:jc w:val="center"/>
        <w:rPr>
          <w:rFonts w:ascii="Hack" w:hAnsi="Hack"/>
          <w:b/>
          <w:bCs/>
          <w:sz w:val="32"/>
          <w:szCs w:val="32"/>
        </w:rPr>
      </w:pPr>
      <w:r w:rsidRPr="00BE10BD">
        <w:rPr>
          <w:rFonts w:ascii="Hack" w:hAnsi="Hack"/>
          <w:b/>
          <w:bCs/>
          <w:sz w:val="32"/>
          <w:szCs w:val="32"/>
        </w:rPr>
        <w:t>Pontos Importantes sobre a NR-17</w:t>
      </w:r>
    </w:p>
    <w:p w14:paraId="4C638FDC" w14:textId="6DA4B043" w:rsidR="00BE10BD" w:rsidRDefault="00BE10BD" w:rsidP="00BE10BD">
      <w:pPr>
        <w:rPr>
          <w:rFonts w:ascii="Hack" w:hAnsi="Hack"/>
          <w:b/>
          <w:bCs/>
          <w:sz w:val="32"/>
          <w:szCs w:val="32"/>
        </w:rPr>
      </w:pPr>
      <w:r w:rsidRPr="00BE10BD">
        <w:rPr>
          <w:rFonts w:ascii="Hack" w:hAnsi="Hack"/>
          <w:b/>
          <w:bCs/>
          <w:sz w:val="32"/>
          <w:szCs w:val="32"/>
        </w:rPr>
        <w:t>Pausas</w:t>
      </w:r>
    </w:p>
    <w:p w14:paraId="06691555" w14:textId="77777777" w:rsidR="00BE10BD" w:rsidRPr="00BE10BD" w:rsidRDefault="00BE10BD" w:rsidP="00BE10BD">
      <w:pPr>
        <w:pStyle w:val="NormalWeb"/>
        <w:rPr>
          <w:rFonts w:ascii="Hack" w:hAnsi="Hack"/>
          <w:color w:val="000000"/>
        </w:rPr>
      </w:pPr>
      <w:r w:rsidRPr="00BE10BD">
        <w:rPr>
          <w:rFonts w:ascii="Hack" w:hAnsi="Hack"/>
          <w:color w:val="000000"/>
        </w:rPr>
        <w:t>5.4.1. As pausas deverão ser concedidas:</w:t>
      </w:r>
    </w:p>
    <w:p w14:paraId="08641A80" w14:textId="77777777" w:rsidR="00BE10BD" w:rsidRPr="00BE10BD" w:rsidRDefault="00BE10BD" w:rsidP="00BE10BD">
      <w:pPr>
        <w:pStyle w:val="NormalWeb"/>
        <w:rPr>
          <w:rFonts w:ascii="Hack" w:hAnsi="Hack"/>
          <w:color w:val="000000"/>
        </w:rPr>
      </w:pPr>
      <w:r w:rsidRPr="00BE10BD">
        <w:rPr>
          <w:rFonts w:ascii="Hack" w:hAnsi="Hack"/>
          <w:color w:val="000000"/>
        </w:rPr>
        <w:t>a) fora do posto de trabalho;</w:t>
      </w:r>
    </w:p>
    <w:p w14:paraId="035951F5" w14:textId="77777777" w:rsidR="00BE10BD" w:rsidRPr="00BE10BD" w:rsidRDefault="00BE10BD" w:rsidP="00BE10BD">
      <w:pPr>
        <w:pStyle w:val="NormalWeb"/>
        <w:rPr>
          <w:rFonts w:ascii="Hack" w:hAnsi="Hack"/>
          <w:color w:val="000000"/>
        </w:rPr>
      </w:pPr>
      <w:r w:rsidRPr="00BE10BD">
        <w:rPr>
          <w:rFonts w:ascii="Hack" w:hAnsi="Hack"/>
          <w:color w:val="000000"/>
        </w:rPr>
        <w:t>b) em 02 (dois) períodos de 10 (dez) minutos contínuos;</w:t>
      </w:r>
    </w:p>
    <w:p w14:paraId="14A9D2FD" w14:textId="67FD083C" w:rsidR="00BE10BD" w:rsidRDefault="00BE10BD" w:rsidP="00BE10BD">
      <w:pPr>
        <w:pStyle w:val="NormalWeb"/>
        <w:rPr>
          <w:rFonts w:ascii="Hack" w:hAnsi="Hack"/>
          <w:color w:val="000000"/>
        </w:rPr>
      </w:pPr>
      <w:r w:rsidRPr="00BE10BD">
        <w:rPr>
          <w:rFonts w:ascii="Hack" w:hAnsi="Hack"/>
          <w:color w:val="000000"/>
        </w:rPr>
        <w:t>c) após os primeiros e antes dos últimos 60 (sessenta) minutos de trabalho em atividade de teleatendimento/telemarketing.</w:t>
      </w:r>
    </w:p>
    <w:p w14:paraId="7131D177" w14:textId="77777777" w:rsidR="00BE10BD" w:rsidRDefault="00BE10BD" w:rsidP="00BE10BD">
      <w:pPr>
        <w:pStyle w:val="NormalWeb"/>
        <w:rPr>
          <w:rFonts w:ascii="Hack" w:hAnsi="Hack"/>
          <w:color w:val="000000"/>
        </w:rPr>
      </w:pPr>
    </w:p>
    <w:p w14:paraId="744DAD89" w14:textId="77777777" w:rsidR="00BE10BD" w:rsidRPr="00BE10BD" w:rsidRDefault="00BE10BD" w:rsidP="00BE10BD">
      <w:pPr>
        <w:pStyle w:val="NormalWeb"/>
        <w:rPr>
          <w:rFonts w:ascii="Hack" w:hAnsi="Hack"/>
          <w:color w:val="000000"/>
        </w:rPr>
      </w:pPr>
      <w:r w:rsidRPr="00BE10BD">
        <w:rPr>
          <w:rFonts w:ascii="Hack" w:hAnsi="Hack"/>
          <w:color w:val="000000"/>
        </w:rPr>
        <w:t>5.4.4. As pausas para descanso devem ser consignadas em registro impresso ou eletrônico.</w:t>
      </w:r>
    </w:p>
    <w:p w14:paraId="630748FE" w14:textId="77777777" w:rsidR="00BE10BD" w:rsidRPr="00BE10BD" w:rsidRDefault="00BE10BD" w:rsidP="00BE10BD">
      <w:pPr>
        <w:pStyle w:val="NormalWeb"/>
        <w:rPr>
          <w:rFonts w:ascii="Hack" w:hAnsi="Hack"/>
          <w:color w:val="000000"/>
        </w:rPr>
      </w:pPr>
      <w:r w:rsidRPr="00BE10BD">
        <w:rPr>
          <w:rFonts w:ascii="Hack" w:hAnsi="Hack"/>
          <w:color w:val="000000"/>
        </w:rPr>
        <w:t>5.4.4.1. O registro eletrônico de pausas deve ser disponibilizado impresso para a fiscalização do trabalho no curso da inspeção, sempre que exigido.</w:t>
      </w:r>
    </w:p>
    <w:p w14:paraId="29882B97" w14:textId="1F3DC31C" w:rsidR="00BE10BD" w:rsidRDefault="00BE10BD" w:rsidP="00BE10BD">
      <w:pPr>
        <w:pStyle w:val="NormalWeb"/>
        <w:rPr>
          <w:rFonts w:ascii="Hack" w:hAnsi="Hack"/>
          <w:color w:val="000000"/>
        </w:rPr>
      </w:pPr>
      <w:r w:rsidRPr="00BE10BD">
        <w:rPr>
          <w:rFonts w:ascii="Hack" w:hAnsi="Hack"/>
          <w:color w:val="000000"/>
        </w:rPr>
        <w:t>5.4.4.2. Os trabalhadores devem ter acesso aos seus registros de pausas.</w:t>
      </w:r>
    </w:p>
    <w:p w14:paraId="1F72CCD6" w14:textId="1228E20C" w:rsidR="00BE10BD" w:rsidRDefault="00BE10BD" w:rsidP="00BE10BD">
      <w:pPr>
        <w:pStyle w:val="NormalWeb"/>
        <w:rPr>
          <w:rFonts w:ascii="Hack" w:hAnsi="Hack"/>
          <w:color w:val="000000"/>
        </w:rPr>
      </w:pPr>
    </w:p>
    <w:p w14:paraId="45749198" w14:textId="030BD035" w:rsidR="00BE10BD" w:rsidRDefault="00BE10BD" w:rsidP="00BE10BD">
      <w:pPr>
        <w:pStyle w:val="NormalWeb"/>
        <w:rPr>
          <w:rFonts w:ascii="Hack" w:hAnsi="Hack"/>
          <w:b/>
          <w:bCs/>
          <w:color w:val="000000"/>
          <w:sz w:val="32"/>
          <w:szCs w:val="40"/>
        </w:rPr>
      </w:pPr>
      <w:r w:rsidRPr="00BE10BD">
        <w:rPr>
          <w:rFonts w:ascii="Hack" w:hAnsi="Hack"/>
          <w:b/>
          <w:bCs/>
          <w:color w:val="000000"/>
          <w:sz w:val="32"/>
          <w:szCs w:val="40"/>
        </w:rPr>
        <w:t>Monitoração</w:t>
      </w:r>
    </w:p>
    <w:p w14:paraId="0E29E595" w14:textId="785942DE" w:rsidR="00BE10BD" w:rsidRPr="00BE10BD" w:rsidRDefault="00BE10BD" w:rsidP="00BE10BD">
      <w:pPr>
        <w:pStyle w:val="NormalWeb"/>
        <w:rPr>
          <w:rFonts w:ascii="Hack" w:hAnsi="Hack"/>
          <w:color w:val="000000"/>
        </w:rPr>
      </w:pPr>
      <w:r w:rsidRPr="00BE10BD">
        <w:rPr>
          <w:rFonts w:ascii="Hack" w:hAnsi="Hack"/>
          <w:color w:val="000000"/>
        </w:rPr>
        <w:t>5.9. Os mecanismos de monitoramento da produtividade, tais como mensagens nos monitores de vídeo, sinais luminosos, cromáticos, sonoros, ou indicações do tempo utilizado nas ligações ou de filas de clientes em espera, não podem ser utilizados para aceleração do trabalho e, quando existentes, deverão estar disponíveis para consulta pelo operador, a seu critério.</w:t>
      </w:r>
    </w:p>
    <w:p w14:paraId="5CB2D6D6" w14:textId="77777777" w:rsidR="00BE10BD" w:rsidRPr="00BE10BD" w:rsidRDefault="00BE10BD" w:rsidP="00BE10BD">
      <w:pPr>
        <w:pStyle w:val="NormalWeb"/>
        <w:rPr>
          <w:rFonts w:ascii="Hack" w:hAnsi="Hack"/>
          <w:color w:val="000000"/>
        </w:rPr>
      </w:pPr>
      <w:r w:rsidRPr="00BE10BD">
        <w:rPr>
          <w:rFonts w:ascii="Hack" w:hAnsi="Hack"/>
          <w:color w:val="000000"/>
        </w:rPr>
        <w:t>5.13. É vedada a utilização de métodos que causem assédio moral, medo ou constrangimento, tais como:</w:t>
      </w:r>
    </w:p>
    <w:p w14:paraId="53E8C78D" w14:textId="77777777" w:rsidR="00BE10BD" w:rsidRPr="00BE10BD" w:rsidRDefault="00BE10BD" w:rsidP="00BE10BD">
      <w:pPr>
        <w:pStyle w:val="NormalWeb"/>
        <w:rPr>
          <w:rFonts w:ascii="Hack" w:hAnsi="Hack"/>
          <w:color w:val="000000"/>
        </w:rPr>
      </w:pPr>
      <w:r w:rsidRPr="00BE10BD">
        <w:rPr>
          <w:rFonts w:ascii="Hack" w:hAnsi="Hack"/>
          <w:color w:val="000000"/>
        </w:rPr>
        <w:t>a) estímulo abusivo à competição entre trabalhadores ou grupos/equipes de trabalho;</w:t>
      </w:r>
    </w:p>
    <w:p w14:paraId="39E52821" w14:textId="77777777" w:rsidR="00BE10BD" w:rsidRPr="00BE10BD" w:rsidRDefault="00BE10BD" w:rsidP="00BE10BD">
      <w:pPr>
        <w:pStyle w:val="NormalWeb"/>
        <w:rPr>
          <w:rFonts w:ascii="Hack" w:hAnsi="Hack"/>
          <w:color w:val="000000"/>
        </w:rPr>
      </w:pPr>
      <w:r w:rsidRPr="00BE10BD">
        <w:rPr>
          <w:rFonts w:ascii="Hack" w:hAnsi="Hack"/>
          <w:color w:val="000000"/>
        </w:rPr>
        <w:t>c) exposição pública das avaliações de desempenho dos operadores.</w:t>
      </w:r>
    </w:p>
    <w:p w14:paraId="55519356" w14:textId="77777777" w:rsidR="00BE10BD" w:rsidRPr="00BE10BD" w:rsidRDefault="00BE10BD" w:rsidP="00BE10BD">
      <w:pPr>
        <w:pStyle w:val="NormalWeb"/>
        <w:rPr>
          <w:rFonts w:ascii="Hack" w:hAnsi="Hack"/>
          <w:b/>
          <w:bCs/>
          <w:color w:val="000000"/>
          <w:sz w:val="32"/>
          <w:szCs w:val="40"/>
        </w:rPr>
      </w:pPr>
    </w:p>
    <w:p w14:paraId="7112AB93" w14:textId="2EDF2243" w:rsidR="00BE10BD" w:rsidRPr="00BE10BD" w:rsidRDefault="0028731B" w:rsidP="00BE10BD">
      <w:pPr>
        <w:rPr>
          <w:sz w:val="28"/>
          <w:szCs w:val="24"/>
        </w:rPr>
      </w:pPr>
      <w:r w:rsidRPr="0028731B">
        <w:rPr>
          <w:sz w:val="28"/>
          <w:szCs w:val="24"/>
        </w:rPr>
        <w:t>http://www.guiatrabalhista.com.br/legislacao/nr/nr17_anexoII.htm</w:t>
      </w:r>
    </w:p>
    <w:sectPr w:rsidR="00BE10BD" w:rsidRPr="00BE10B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k">
    <w:altName w:val="Sylfaen"/>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D"/>
    <w:rsid w:val="0028731B"/>
    <w:rsid w:val="00B5569C"/>
    <w:rsid w:val="00BE10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4F02"/>
  <w15:chartTrackingRefBased/>
  <w15:docId w15:val="{205CF24D-8C9C-49D4-93FA-66C42B19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10B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51474">
      <w:bodyDiv w:val="1"/>
      <w:marLeft w:val="0"/>
      <w:marRight w:val="0"/>
      <w:marTop w:val="0"/>
      <w:marBottom w:val="0"/>
      <w:divBdr>
        <w:top w:val="none" w:sz="0" w:space="0" w:color="auto"/>
        <w:left w:val="none" w:sz="0" w:space="0" w:color="auto"/>
        <w:bottom w:val="none" w:sz="0" w:space="0" w:color="auto"/>
        <w:right w:val="none" w:sz="0" w:space="0" w:color="auto"/>
      </w:divBdr>
    </w:div>
    <w:div w:id="573591622">
      <w:bodyDiv w:val="1"/>
      <w:marLeft w:val="0"/>
      <w:marRight w:val="0"/>
      <w:marTop w:val="0"/>
      <w:marBottom w:val="0"/>
      <w:divBdr>
        <w:top w:val="none" w:sz="0" w:space="0" w:color="auto"/>
        <w:left w:val="none" w:sz="0" w:space="0" w:color="auto"/>
        <w:bottom w:val="none" w:sz="0" w:space="0" w:color="auto"/>
        <w:right w:val="none" w:sz="0" w:space="0" w:color="auto"/>
      </w:divBdr>
    </w:div>
    <w:div w:id="808782941">
      <w:bodyDiv w:val="1"/>
      <w:marLeft w:val="0"/>
      <w:marRight w:val="0"/>
      <w:marTop w:val="0"/>
      <w:marBottom w:val="0"/>
      <w:divBdr>
        <w:top w:val="none" w:sz="0" w:space="0" w:color="auto"/>
        <w:left w:val="none" w:sz="0" w:space="0" w:color="auto"/>
        <w:bottom w:val="none" w:sz="0" w:space="0" w:color="auto"/>
        <w:right w:val="none" w:sz="0" w:space="0" w:color="auto"/>
      </w:divBdr>
    </w:div>
    <w:div w:id="1706327103">
      <w:bodyDiv w:val="1"/>
      <w:marLeft w:val="0"/>
      <w:marRight w:val="0"/>
      <w:marTop w:val="0"/>
      <w:marBottom w:val="0"/>
      <w:divBdr>
        <w:top w:val="none" w:sz="0" w:space="0" w:color="auto"/>
        <w:left w:val="none" w:sz="0" w:space="0" w:color="auto"/>
        <w:bottom w:val="none" w:sz="0" w:space="0" w:color="auto"/>
        <w:right w:val="none" w:sz="0" w:space="0" w:color="auto"/>
      </w:divBdr>
    </w:div>
    <w:div w:id="18201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1093</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Da Silva Santos</dc:creator>
  <cp:keywords/>
  <dc:description/>
  <cp:lastModifiedBy>Marcelo Whitehead</cp:lastModifiedBy>
  <cp:revision>2</cp:revision>
  <dcterms:created xsi:type="dcterms:W3CDTF">2020-11-22T16:35:00Z</dcterms:created>
  <dcterms:modified xsi:type="dcterms:W3CDTF">2020-11-26T20:29:00Z</dcterms:modified>
</cp:coreProperties>
</file>