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Phase 7: Integration &amp; External Access</w:t>
      </w:r>
    </w:p>
    <w:p w:rsidR="00A72E1C" w:rsidRPr="00A72E1C" w:rsidRDefault="00A72E1C" w:rsidP="00A72E1C">
      <w:r w:rsidRPr="00A72E1C">
        <w:t xml:space="preserve">In this phase, </w:t>
      </w:r>
      <w:proofErr w:type="spellStart"/>
      <w:r w:rsidRPr="00A72E1C">
        <w:rPr>
          <w:b/>
          <w:bCs/>
        </w:rPr>
        <w:t>WhatNext</w:t>
      </w:r>
      <w:proofErr w:type="spellEnd"/>
      <w:r w:rsidRPr="00A72E1C">
        <w:rPr>
          <w:b/>
          <w:bCs/>
        </w:rPr>
        <w:t xml:space="preserve"> Vision Motos</w:t>
      </w:r>
      <w:r w:rsidRPr="00A72E1C">
        <w:t xml:space="preserve"> establishes seamless connectivity between Salesforce and external systems such as IoT platforms, payment gateways, ERP solutions, and mobility service applications. These integrations ensure </w:t>
      </w:r>
      <w:r w:rsidRPr="00A72E1C">
        <w:rPr>
          <w:b/>
          <w:bCs/>
        </w:rPr>
        <w:t>real-time data exchange, automation, and a unified ecosystem</w:t>
      </w:r>
      <w:r w:rsidRPr="00A72E1C">
        <w:t xml:space="preserve"> to drive innovation and customer excellence.</w:t>
      </w:r>
    </w:p>
    <w:p w:rsidR="00A72E1C" w:rsidRPr="00A72E1C" w:rsidRDefault="00A72E1C" w:rsidP="00A72E1C">
      <w:r w:rsidRPr="00A72E1C">
        <w:pict>
          <v:rect id="_x0000_i1031" style="width:0;height:1.5pt" o:hralign="center" o:hrstd="t" o:hr="t" fillcolor="#a0a0a0" stroked="f"/>
        </w:pic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Named Credentials</w:t>
      </w:r>
    </w:p>
    <w:p w:rsidR="00A72E1C" w:rsidRPr="00A72E1C" w:rsidRDefault="00A72E1C" w:rsidP="00A72E1C">
      <w:pPr>
        <w:numPr>
          <w:ilvl w:val="0"/>
          <w:numId w:val="1"/>
        </w:numPr>
      </w:pPr>
      <w:r w:rsidRPr="00A72E1C">
        <w:t>Centralized storage of external system endpoints and authentication details.</w:t>
      </w:r>
    </w:p>
    <w:p w:rsidR="00A72E1C" w:rsidRPr="00A72E1C" w:rsidRDefault="00A72E1C" w:rsidP="00A72E1C">
      <w:pPr>
        <w:numPr>
          <w:ilvl w:val="0"/>
          <w:numId w:val="1"/>
        </w:numPr>
      </w:pPr>
      <w:r w:rsidRPr="00A72E1C">
        <w:t xml:space="preserve">Example: Connecting securely to an external </w:t>
      </w:r>
      <w:r w:rsidRPr="00A72E1C">
        <w:rPr>
          <w:b/>
          <w:bCs/>
        </w:rPr>
        <w:t>Telematics API</w:t>
      </w:r>
      <w:r w:rsidRPr="00A72E1C">
        <w:t xml:space="preserve"> for fetching live vehicle data (battery health, mileage, GPS).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External Services</w:t>
      </w:r>
    </w:p>
    <w:p w:rsidR="00A72E1C" w:rsidRPr="00A72E1C" w:rsidRDefault="00A72E1C" w:rsidP="00A72E1C">
      <w:pPr>
        <w:numPr>
          <w:ilvl w:val="0"/>
          <w:numId w:val="2"/>
        </w:numPr>
      </w:pPr>
      <w:r w:rsidRPr="00A72E1C">
        <w:t xml:space="preserve">Auto-generated actions from </w:t>
      </w:r>
      <w:proofErr w:type="spellStart"/>
      <w:r w:rsidRPr="00A72E1C">
        <w:t>OpenAPI</w:t>
      </w:r>
      <w:proofErr w:type="spellEnd"/>
      <w:r w:rsidRPr="00A72E1C">
        <w:t xml:space="preserve"> or WSDL specifications.</w:t>
      </w:r>
    </w:p>
    <w:p w:rsidR="00A72E1C" w:rsidRPr="00A72E1C" w:rsidRDefault="00A72E1C" w:rsidP="00A72E1C">
      <w:pPr>
        <w:numPr>
          <w:ilvl w:val="0"/>
          <w:numId w:val="2"/>
        </w:numPr>
      </w:pPr>
      <w:r w:rsidRPr="00A72E1C">
        <w:t xml:space="preserve">Example: Integration with </w:t>
      </w:r>
      <w:r w:rsidRPr="00A72E1C">
        <w:rPr>
          <w:b/>
          <w:bCs/>
        </w:rPr>
        <w:t>payment gateways</w:t>
      </w:r>
      <w:r w:rsidRPr="00A72E1C">
        <w:t xml:space="preserve"> for subscription billing using declarative tools.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Web Services (REST/SOAP)</w:t>
      </w:r>
    </w:p>
    <w:p w:rsidR="00A72E1C" w:rsidRPr="00A72E1C" w:rsidRDefault="00A72E1C" w:rsidP="00A72E1C">
      <w:pPr>
        <w:numPr>
          <w:ilvl w:val="0"/>
          <w:numId w:val="3"/>
        </w:numPr>
      </w:pPr>
      <w:r w:rsidRPr="00A72E1C">
        <w:rPr>
          <w:b/>
          <w:bCs/>
        </w:rPr>
        <w:t>REST APIs</w:t>
      </w:r>
      <w:r w:rsidRPr="00A72E1C">
        <w:t xml:space="preserve"> for lightweight integrations like mobile app communication.</w:t>
      </w:r>
    </w:p>
    <w:p w:rsidR="00A72E1C" w:rsidRPr="00A72E1C" w:rsidRDefault="00A72E1C" w:rsidP="00A72E1C">
      <w:pPr>
        <w:numPr>
          <w:ilvl w:val="0"/>
          <w:numId w:val="3"/>
        </w:numPr>
      </w:pPr>
      <w:r w:rsidRPr="00A72E1C">
        <w:rPr>
          <w:b/>
          <w:bCs/>
        </w:rPr>
        <w:t>SOAP APIs</w:t>
      </w:r>
      <w:r w:rsidRPr="00A72E1C">
        <w:t xml:space="preserve"> for structured, enterprise-grade data exchange with ERP systems.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Callouts</w:t>
      </w:r>
    </w:p>
    <w:p w:rsidR="00A72E1C" w:rsidRPr="00A72E1C" w:rsidRDefault="00A72E1C" w:rsidP="00A72E1C">
      <w:pPr>
        <w:numPr>
          <w:ilvl w:val="0"/>
          <w:numId w:val="4"/>
        </w:numPr>
      </w:pPr>
      <w:r w:rsidRPr="00A72E1C">
        <w:t>Outbound requests to external systems for real-time updates.</w:t>
      </w:r>
    </w:p>
    <w:p w:rsidR="00A72E1C" w:rsidRPr="00A72E1C" w:rsidRDefault="00A72E1C" w:rsidP="00A72E1C">
      <w:pPr>
        <w:numPr>
          <w:ilvl w:val="0"/>
          <w:numId w:val="4"/>
        </w:numPr>
      </w:pPr>
      <w:r w:rsidRPr="00A72E1C">
        <w:t xml:space="preserve">Example: Sending service status updates to a </w:t>
      </w:r>
      <w:r w:rsidRPr="00A72E1C">
        <w:rPr>
          <w:b/>
          <w:bCs/>
        </w:rPr>
        <w:t>customer mobile app</w:t>
      </w:r>
      <w:r w:rsidRPr="00A72E1C">
        <w:t xml:space="preserve"> whenever a service request is completed.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Platform Events</w:t>
      </w:r>
    </w:p>
    <w:p w:rsidR="00A72E1C" w:rsidRPr="00A72E1C" w:rsidRDefault="00A72E1C" w:rsidP="00A72E1C">
      <w:pPr>
        <w:numPr>
          <w:ilvl w:val="0"/>
          <w:numId w:val="5"/>
        </w:numPr>
      </w:pPr>
      <w:r w:rsidRPr="00A72E1C">
        <w:t>Publish/subscribe model for event-driven architecture.</w:t>
      </w:r>
    </w:p>
    <w:p w:rsidR="00A72E1C" w:rsidRPr="00A72E1C" w:rsidRDefault="00A72E1C" w:rsidP="00A72E1C">
      <w:pPr>
        <w:numPr>
          <w:ilvl w:val="0"/>
          <w:numId w:val="5"/>
        </w:numPr>
      </w:pPr>
      <w:r w:rsidRPr="00A72E1C">
        <w:t xml:space="preserve">Example: When a </w:t>
      </w:r>
      <w:r w:rsidRPr="00A72E1C">
        <w:rPr>
          <w:b/>
          <w:bCs/>
        </w:rPr>
        <w:t>Vehicle Breakdown Request</w:t>
      </w:r>
      <w:r w:rsidRPr="00A72E1C">
        <w:t xml:space="preserve"> is created, a platform event notifies roadside assistance instantly.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Change Data Capture (CDC)</w:t>
      </w:r>
    </w:p>
    <w:p w:rsidR="00A72E1C" w:rsidRPr="00A72E1C" w:rsidRDefault="00A72E1C" w:rsidP="00A72E1C">
      <w:pPr>
        <w:numPr>
          <w:ilvl w:val="0"/>
          <w:numId w:val="6"/>
        </w:numPr>
      </w:pPr>
      <w:r w:rsidRPr="00A72E1C">
        <w:t>Tracks data changes in Salesforce and syncs with external systems.</w:t>
      </w:r>
    </w:p>
    <w:p w:rsidR="00A72E1C" w:rsidRPr="00A72E1C" w:rsidRDefault="00A72E1C" w:rsidP="00A72E1C">
      <w:pPr>
        <w:numPr>
          <w:ilvl w:val="0"/>
          <w:numId w:val="6"/>
        </w:numPr>
      </w:pPr>
      <w:r w:rsidRPr="00A72E1C">
        <w:t xml:space="preserve">Example: When a new </w:t>
      </w:r>
      <w:r w:rsidRPr="00A72E1C">
        <w:rPr>
          <w:i/>
          <w:iCs/>
        </w:rPr>
        <w:t>Subscription</w:t>
      </w:r>
      <w:r w:rsidRPr="00A72E1C">
        <w:t xml:space="preserve"> record is created or updated, CDC automatically notifies the billing system.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Salesforce Connect</w:t>
      </w:r>
    </w:p>
    <w:p w:rsidR="00A72E1C" w:rsidRPr="00A72E1C" w:rsidRDefault="00A72E1C" w:rsidP="00A72E1C">
      <w:pPr>
        <w:numPr>
          <w:ilvl w:val="0"/>
          <w:numId w:val="7"/>
        </w:numPr>
      </w:pPr>
      <w:r w:rsidRPr="00A72E1C">
        <w:lastRenderedPageBreak/>
        <w:t>Provides access to external data sources without storing them in Salesforce.</w:t>
      </w:r>
    </w:p>
    <w:p w:rsidR="00A72E1C" w:rsidRPr="00A72E1C" w:rsidRDefault="00A72E1C" w:rsidP="00A72E1C">
      <w:pPr>
        <w:numPr>
          <w:ilvl w:val="0"/>
          <w:numId w:val="7"/>
        </w:numPr>
      </w:pPr>
      <w:r w:rsidRPr="00A72E1C">
        <w:t xml:space="preserve">Example: Viewing </w:t>
      </w:r>
      <w:r w:rsidRPr="00A72E1C">
        <w:rPr>
          <w:b/>
          <w:bCs/>
        </w:rPr>
        <w:t>real-time supplier inventory</w:t>
      </w:r>
      <w:r w:rsidRPr="00A72E1C">
        <w:t xml:space="preserve"> directly inside Salesforce for spare parts ordering.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API Limits</w:t>
      </w:r>
    </w:p>
    <w:p w:rsidR="00A72E1C" w:rsidRPr="00A72E1C" w:rsidRDefault="00A72E1C" w:rsidP="00A72E1C">
      <w:pPr>
        <w:numPr>
          <w:ilvl w:val="0"/>
          <w:numId w:val="8"/>
        </w:numPr>
      </w:pPr>
      <w:r w:rsidRPr="00A72E1C">
        <w:t>Monitoring and optimizing API usage to prevent hitting daily limits.</w:t>
      </w:r>
    </w:p>
    <w:p w:rsidR="00A72E1C" w:rsidRPr="00A72E1C" w:rsidRDefault="00A72E1C" w:rsidP="00A72E1C">
      <w:pPr>
        <w:numPr>
          <w:ilvl w:val="0"/>
          <w:numId w:val="8"/>
        </w:numPr>
      </w:pPr>
      <w:r w:rsidRPr="00A72E1C">
        <w:t xml:space="preserve">Example: Bulk processing IoT data using </w:t>
      </w:r>
      <w:r w:rsidRPr="00A72E1C">
        <w:rPr>
          <w:b/>
          <w:bCs/>
        </w:rPr>
        <w:t>Batch Apex + Composite API</w:t>
      </w:r>
      <w:r w:rsidRPr="00A72E1C">
        <w:t xml:space="preserve"> for efficiency.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OAuth &amp; Authentication</w:t>
      </w:r>
    </w:p>
    <w:p w:rsidR="00A72E1C" w:rsidRPr="00A72E1C" w:rsidRDefault="00A72E1C" w:rsidP="00A72E1C">
      <w:pPr>
        <w:numPr>
          <w:ilvl w:val="0"/>
          <w:numId w:val="9"/>
        </w:numPr>
      </w:pPr>
      <w:r w:rsidRPr="00A72E1C">
        <w:t>Secure authentication mechanism for external apps and partners.</w:t>
      </w:r>
    </w:p>
    <w:p w:rsidR="00A72E1C" w:rsidRPr="00A72E1C" w:rsidRDefault="00A72E1C" w:rsidP="00A72E1C">
      <w:pPr>
        <w:numPr>
          <w:ilvl w:val="0"/>
          <w:numId w:val="9"/>
        </w:numPr>
      </w:pPr>
      <w:r w:rsidRPr="00A72E1C">
        <w:t xml:space="preserve">Example: Mobile app users log in using </w:t>
      </w:r>
      <w:r w:rsidRPr="00A72E1C">
        <w:rPr>
          <w:b/>
          <w:bCs/>
        </w:rPr>
        <w:t>Salesforce OAuth</w:t>
      </w:r>
      <w:r w:rsidRPr="00A72E1C">
        <w:t xml:space="preserve"> ensuring secure and controlled access.</w:t>
      </w:r>
    </w:p>
    <w:p w:rsidR="00A72E1C" w:rsidRPr="00A72E1C" w:rsidRDefault="00A72E1C" w:rsidP="00A72E1C">
      <w:pPr>
        <w:rPr>
          <w:b/>
          <w:bCs/>
        </w:rPr>
      </w:pPr>
      <w:r w:rsidRPr="00A72E1C">
        <w:rPr>
          <w:b/>
          <w:bCs/>
        </w:rPr>
        <w:t>Remote Site Settings</w:t>
      </w:r>
    </w:p>
    <w:p w:rsidR="00A72E1C" w:rsidRPr="00A72E1C" w:rsidRDefault="00A72E1C" w:rsidP="00A72E1C">
      <w:pPr>
        <w:numPr>
          <w:ilvl w:val="0"/>
          <w:numId w:val="10"/>
        </w:numPr>
      </w:pPr>
      <w:r w:rsidRPr="00A72E1C">
        <w:t>Whitelisting trusted external domains for callouts.</w:t>
      </w:r>
    </w:p>
    <w:p w:rsidR="00A72E1C" w:rsidRPr="00A72E1C" w:rsidRDefault="00A72E1C" w:rsidP="00A72E1C">
      <w:pPr>
        <w:numPr>
          <w:ilvl w:val="0"/>
          <w:numId w:val="10"/>
        </w:numPr>
      </w:pPr>
      <w:r w:rsidRPr="00A72E1C">
        <w:t xml:space="preserve">Example: Adding </w:t>
      </w:r>
      <w:r w:rsidRPr="00A72E1C">
        <w:rPr>
          <w:b/>
          <w:bCs/>
        </w:rPr>
        <w:t>EV Charging Network API URL</w:t>
      </w:r>
      <w:r w:rsidRPr="00A72E1C">
        <w:t xml:space="preserve"> to allow secure data requests.</w:t>
      </w:r>
    </w:p>
    <w:p w:rsidR="00A72E1C" w:rsidRDefault="00A72E1C"/>
    <w:sectPr w:rsidR="00A7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694"/>
    <w:multiLevelType w:val="multilevel"/>
    <w:tmpl w:val="16F6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0769"/>
    <w:multiLevelType w:val="multilevel"/>
    <w:tmpl w:val="CC2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B6AC2"/>
    <w:multiLevelType w:val="multilevel"/>
    <w:tmpl w:val="D3D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0704B"/>
    <w:multiLevelType w:val="multilevel"/>
    <w:tmpl w:val="87D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605B7"/>
    <w:multiLevelType w:val="multilevel"/>
    <w:tmpl w:val="F86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92BBB"/>
    <w:multiLevelType w:val="multilevel"/>
    <w:tmpl w:val="B5D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04FAC"/>
    <w:multiLevelType w:val="multilevel"/>
    <w:tmpl w:val="982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26798"/>
    <w:multiLevelType w:val="multilevel"/>
    <w:tmpl w:val="07C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138EB"/>
    <w:multiLevelType w:val="multilevel"/>
    <w:tmpl w:val="873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E2405"/>
    <w:multiLevelType w:val="multilevel"/>
    <w:tmpl w:val="37A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504289">
    <w:abstractNumId w:val="1"/>
  </w:num>
  <w:num w:numId="2" w16cid:durableId="1422675949">
    <w:abstractNumId w:val="2"/>
  </w:num>
  <w:num w:numId="3" w16cid:durableId="1276868879">
    <w:abstractNumId w:val="9"/>
  </w:num>
  <w:num w:numId="4" w16cid:durableId="1700161578">
    <w:abstractNumId w:val="0"/>
  </w:num>
  <w:num w:numId="5" w16cid:durableId="391273052">
    <w:abstractNumId w:val="6"/>
  </w:num>
  <w:num w:numId="6" w16cid:durableId="1408654371">
    <w:abstractNumId w:val="3"/>
  </w:num>
  <w:num w:numId="7" w16cid:durableId="1130973785">
    <w:abstractNumId w:val="8"/>
  </w:num>
  <w:num w:numId="8" w16cid:durableId="1419864799">
    <w:abstractNumId w:val="7"/>
  </w:num>
  <w:num w:numId="9" w16cid:durableId="1044983165">
    <w:abstractNumId w:val="5"/>
  </w:num>
  <w:num w:numId="10" w16cid:durableId="282421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1C"/>
    <w:rsid w:val="005B21CC"/>
    <w:rsid w:val="00A7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AEC3-8846-4820-9E8B-B4632168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dcterms:created xsi:type="dcterms:W3CDTF">2025-09-24T13:08:00Z</dcterms:created>
  <dcterms:modified xsi:type="dcterms:W3CDTF">2025-09-24T13:08:00Z</dcterms:modified>
</cp:coreProperties>
</file>