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Matthew Mulenga</w:t>
      </w:r>
    </w:p>
    <w:p w:rsidR="00000000" w:rsidDel="00000000" w:rsidP="00000000" w:rsidRDefault="00000000" w:rsidRPr="00000000">
      <w:pPr>
        <w:contextualSpacing w:val="0"/>
        <w:rPr/>
      </w:pPr>
      <w:r w:rsidDel="00000000" w:rsidR="00000000" w:rsidRPr="00000000">
        <w:rPr>
          <w:rtl w:val="0"/>
        </w:rPr>
        <w:t xml:space="preserve">mam558</w:t>
      </w:r>
    </w:p>
    <w:p w:rsidR="00000000" w:rsidDel="00000000" w:rsidP="00000000" w:rsidRDefault="00000000" w:rsidRPr="00000000">
      <w:pPr>
        <w:contextualSpacing w:val="0"/>
        <w:rPr/>
      </w:pPr>
      <w:r w:rsidDel="00000000" w:rsidR="00000000" w:rsidRPr="00000000">
        <w:rPr>
          <w:rtl w:val="0"/>
        </w:rPr>
        <w:t xml:space="preserve">11144528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Part 1</w:t>
      </w:r>
    </w:p>
    <w:p w:rsidR="00000000" w:rsidDel="00000000" w:rsidP="00000000" w:rsidRDefault="00000000" w:rsidRPr="00000000">
      <w:pPr>
        <w:contextualSpacing w:val="0"/>
        <w:rPr/>
      </w:pPr>
      <w:r w:rsidDel="00000000" w:rsidR="00000000" w:rsidRPr="00000000">
        <w:rPr>
          <w:rtl w:val="0"/>
        </w:rPr>
        <w:t xml:space="preserve">Index 1</w:t>
      </w:r>
    </w:p>
    <w:tbl>
      <w:tblPr>
        <w:tblStyle w:val="Table1"/>
        <w:tblW w:w="4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45"/>
        <w:gridCol w:w="1605"/>
        <w:tblGridChange w:id="0">
          <w:tblGrid>
            <w:gridCol w:w="1350"/>
            <w:gridCol w:w="184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Without Index (ms)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With Index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Query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 0.127 | E: 1.189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 0.552 | E: 2.653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Query 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 0.100 | E: 1.799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P: 0.314 | E: 3.365</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Adding the index increased both the planning and execution timings for both queries.</w:t>
      </w:r>
    </w:p>
    <w:p w:rsidR="00000000" w:rsidDel="00000000" w:rsidP="00000000" w:rsidRDefault="00000000" w:rsidRPr="00000000">
      <w:pPr>
        <w:numPr>
          <w:ilvl w:val="0"/>
          <w:numId w:val="1"/>
        </w:numPr>
        <w:ind w:left="720" w:hanging="360"/>
        <w:rPr>
          <w:sz w:val="20"/>
          <w:szCs w:val="20"/>
        </w:rPr>
      </w:pPr>
      <w:r w:rsidDel="00000000" w:rsidR="00000000" w:rsidRPr="00000000">
        <w:rPr>
          <w:sz w:val="20"/>
          <w:szCs w:val="20"/>
          <w:rtl w:val="0"/>
        </w:rPr>
        <w:t xml:space="preserve">Adding this index did not change the explain plan. A sequential scan was done for both queries 1 and 2, both with and without the index. The filter remained the same on both queries as well.</w:t>
      </w:r>
    </w:p>
    <w:p w:rsidR="00000000" w:rsidDel="00000000" w:rsidP="00000000" w:rsidRDefault="00000000" w:rsidRPr="00000000">
      <w:pPr>
        <w:numPr>
          <w:ilvl w:val="0"/>
          <w:numId w:val="1"/>
        </w:numPr>
        <w:ind w:left="720" w:hanging="360"/>
        <w:rPr>
          <w:sz w:val="20"/>
          <w:szCs w:val="20"/>
          <w:u w:val="none"/>
        </w:rPr>
      </w:pPr>
      <w:r w:rsidDel="00000000" w:rsidR="00000000" w:rsidRPr="00000000">
        <w:rPr>
          <w:sz w:val="20"/>
          <w:szCs w:val="20"/>
          <w:rtl w:val="0"/>
        </w:rPr>
        <w:t xml:space="preserve">Yes, this is what was expected because the index created uses both the first and last name columns, whereas we’re only using the first name column in our search. Meaning our index will be ignored because it’s less efficient and the execution plan should remain the same.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Index 2</w:t>
      </w:r>
    </w:p>
    <w:p w:rsidR="00000000" w:rsidDel="00000000" w:rsidP="00000000" w:rsidRDefault="00000000" w:rsidRPr="00000000">
      <w:pPr>
        <w:contextualSpacing w:val="0"/>
        <w:rPr/>
      </w:pPr>
      <w:r w:rsidDel="00000000" w:rsidR="00000000" w:rsidRPr="00000000">
        <w:rPr>
          <w:rtl w:val="0"/>
        </w:rPr>
      </w:r>
    </w:p>
    <w:tbl>
      <w:tblPr>
        <w:tblStyle w:val="Table2"/>
        <w:tblW w:w="4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90"/>
        <w:gridCol w:w="1650"/>
        <w:tblGridChange w:id="0">
          <w:tblGrid>
            <w:gridCol w:w="1350"/>
            <w:gridCol w:w="1890"/>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Without Index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With Index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Query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 0.319 | E: 2.037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 0.554 | E: 0.514</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Adding the index increased the planning timing, but reduced the execution timing.</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The index changed the execution plan. Instead of doing a sequential scan on employees, the execution plan does a bitmap index scan on the index we created, followed by a bitmap heap scan on employees.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Yes, this is what was expected, the planning time should increase because there are more instructions to be parsed and the execution time should decrease because the index is on a column that is used in a join and has lots of different values. The execution plan changed because it’s faster to use the provided index than to sequentially scan.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Index 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4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00"/>
        <w:gridCol w:w="1635"/>
        <w:tblGridChange w:id="0">
          <w:tblGrid>
            <w:gridCol w:w="1350"/>
            <w:gridCol w:w="180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Without Index (ms)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With Index (ms)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Query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 1.180 | E: 23.184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P: 1.133 | E: 6.502</w:t>
            </w:r>
          </w:p>
        </w:tc>
      </w:tr>
    </w:tbl>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Adding the index doesn’t appear to have changed the planning timing by a significant amount, however the execution timing was drastically reduced.</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The index changed the plan. Within the subplan1 section of the execution plan, the plan changes from using a sequential scan on employee_jobs, with the filter (employee_id = e.id) to a index scan of our created index with an index condition equal to the filter above. Within the join section of the main plan the plan switches from a sequential scan of employee_jobs, with the filter (job_id = j.id) to an index scan of our created index, with an index condition (job_id = j.id).</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I did not expect the planning time to remain essentially the same, I thought it would increase slightly. I did expect the execution time to reduce quite a bit, because we’re eliminating the need to go through the entire employee_jobs table when we’re searching for matches of job IDs and employee IDs.</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Part 2</w:t>
      </w:r>
    </w:p>
    <w:p w:rsidR="00000000" w:rsidDel="00000000" w:rsidP="00000000" w:rsidRDefault="00000000" w:rsidRPr="00000000">
      <w:pPr>
        <w:contextualSpacing w:val="0"/>
        <w:rPr/>
      </w:pPr>
      <w:r w:rsidDel="00000000" w:rsidR="00000000" w:rsidRPr="00000000">
        <w:rPr>
          <w:b w:val="1"/>
          <w:rtl w:val="0"/>
        </w:rPr>
        <w:t xml:space="preserve">1st Normal Form</w:t>
      </w:r>
      <w:r w:rsidDel="00000000" w:rsidR="00000000" w:rsidRPr="00000000">
        <w:rPr/>
        <mc:AlternateContent>
          <mc:Choice Requires="wpg">
            <w:drawing>
              <wp:inline distB="114300" distT="114300" distL="114300" distR="114300">
                <wp:extent cx="5943600" cy="3175000"/>
                <wp:effectExtent b="0" l="0" r="0" t="0"/>
                <wp:docPr id="4" name=""/>
                <a:graphic>
                  <a:graphicData uri="http://schemas.microsoft.com/office/word/2010/wordprocessingGroup">
                    <wpg:wgp>
                      <wpg:cNvGrpSpPr/>
                      <wpg:grpSpPr>
                        <a:xfrm>
                          <a:off x="2147483647" y="2147483647"/>
                          <a:ext cx="5943600" cy="3175000"/>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666750"/>
                                <a:gridCol w="657225"/>
                                <a:gridCol w="657225"/>
                                <a:gridCol w="457200"/>
                                <a:gridCol w="1095375"/>
                                <a:gridCol w="552450"/>
                                <a:gridCol w="723900"/>
                                <a:gridCol w="495300"/>
                                <a:gridCol w="714375"/>
                              </a:tblGrid>
                              <a:tr h="177800">
                                <a:tc>
                                  <a:txBody>
                                    <a:bodyPr>
                                      <a:noAutofit/>
                                    </a:bodyPr>
                                    <a:lstStyle/>
                                    <a:p>
                                      <a:pPr indent="0" lvl="0" marL="0" rtl="0">
                                        <a:spcBef>
                                          <a:spcPts val="0"/>
                                        </a:spcBef>
                                        <a:buNone/>
                                      </a:pPr>
                                      <a:r>
                                        <a:rPr lang="en-US" sz="700"/>
                                        <a:t>Team Member ID</a:t>
                                      </a:r>
                                    </a:p>
                                  </a:txBody>
                                  <a:tcPr marT="63500" marB="63500" marR="63500" marL="63500"/>
                                </a:tc>
                                <a:tc>
                                  <a:txBody>
                                    <a:bodyPr>
                                      <a:noAutofit/>
                                    </a:bodyPr>
                                    <a:lstStyle/>
                                    <a:p>
                                      <a:pPr indent="0" lvl="0" marL="0" rtl="0">
                                        <a:spcBef>
                                          <a:spcPts val="0"/>
                                        </a:spcBef>
                                        <a:buNone/>
                                      </a:pPr>
                                      <a:r>
                                        <a:rPr lang="en-US" sz="700"/>
                                        <a:t>Team Member First Name</a:t>
                                      </a:r>
                                    </a:p>
                                  </a:txBody>
                                  <a:tcPr marT="63500" marB="63500" marR="63500" marL="63500"/>
                                </a:tc>
                                <a:tc>
                                  <a:txBody>
                                    <a:bodyPr>
                                      <a:noAutofit/>
                                    </a:bodyPr>
                                    <a:lstStyle/>
                                    <a:p>
                                      <a:pPr indent="0" lvl="0" marL="0" rtl="0">
                                        <a:spcBef>
                                          <a:spcPts val="0"/>
                                        </a:spcBef>
                                        <a:buNone/>
                                      </a:pPr>
                                      <a:r>
                                        <a:rPr lang="en-US" sz="700"/>
                                        <a:t>Team Member Last Name</a:t>
                                      </a:r>
                                    </a:p>
                                  </a:txBody>
                                  <a:tcPr marT="63500" marB="63500" marR="63500" marL="63500"/>
                                </a:tc>
                                <a:tc>
                                  <a:txBody>
                                    <a:bodyPr>
                                      <a:noAutofit/>
                                    </a:bodyPr>
                                    <a:lstStyle/>
                                    <a:p>
                                      <a:pPr indent="0" lvl="0" marL="0" rtl="0">
                                        <a:spcBef>
                                          <a:spcPts val="0"/>
                                        </a:spcBef>
                                        <a:buNone/>
                                      </a:pPr>
                                      <a:r>
                                        <a:rPr lang="en-US" sz="700"/>
                                        <a:t>Project Code</a:t>
                                      </a:r>
                                    </a:p>
                                  </a:txBody>
                                  <a:tcPr marT="63500" marB="63500" marR="63500" marL="63500"/>
                                </a:tc>
                                <a:tc>
                                  <a:txBody>
                                    <a:bodyPr>
                                      <a:noAutofit/>
                                    </a:bodyPr>
                                    <a:lstStyle/>
                                    <a:p>
                                      <a:pPr indent="0" lvl="0" marL="0" rtl="0">
                                        <a:spcBef>
                                          <a:spcPts val="0"/>
                                        </a:spcBef>
                                        <a:buNone/>
                                      </a:pPr>
                                      <a:r>
                                        <a:rPr lang="en-US" sz="700"/>
                                        <a:t>Project Name</a:t>
                                      </a:r>
                                    </a:p>
                                  </a:txBody>
                                  <a:tcPr marT="63500" marB="63500" marR="63500" marL="63500"/>
                                </a:tc>
                                <a:tc>
                                  <a:txBody>
                                    <a:bodyPr>
                                      <a:noAutofit/>
                                    </a:bodyPr>
                                    <a:lstStyle/>
                                    <a:p>
                                      <a:pPr indent="0" lvl="0" marL="0" rtl="0">
                                        <a:spcBef>
                                          <a:spcPts val="0"/>
                                        </a:spcBef>
                                        <a:buNone/>
                                      </a:pPr>
                                      <a:r>
                                        <a:rPr lang="en-US" sz="700"/>
                                        <a:t>Project Status</a:t>
                                      </a:r>
                                    </a:p>
                                  </a:txBody>
                                  <a:tcPr marT="63500" marB="63500" marR="63500" marL="63500"/>
                                </a:tc>
                                <a:tc>
                                  <a:txBody>
                                    <a:bodyPr>
                                      <a:noAutofit/>
                                    </a:bodyPr>
                                    <a:lstStyle/>
                                    <a:p>
                                      <a:pPr indent="0" lvl="0" marL="0" rtl="0">
                                        <a:spcBef>
                                          <a:spcPts val="0"/>
                                        </a:spcBef>
                                        <a:buNone/>
                                      </a:pPr>
                                      <a:r>
                                        <a:rPr lang="en-US" sz="700"/>
                                        <a:t>Project Manager</a:t>
                                      </a:r>
                                    </a:p>
                                  </a:txBody>
                                  <a:tcPr marT="63500" marB="63500" marR="63500" marL="63500"/>
                                </a:tc>
                                <a:tc>
                                  <a:txBody>
                                    <a:bodyPr>
                                      <a:noAutofit/>
                                    </a:bodyPr>
                                    <a:lstStyle/>
                                    <a:p>
                                      <a:pPr indent="0" lvl="0" marL="0" rtl="0">
                                        <a:spcBef>
                                          <a:spcPts val="0"/>
                                        </a:spcBef>
                                        <a:buNone/>
                                      </a:pPr>
                                      <a:r>
                                        <a:rPr lang="en-US" sz="700"/>
                                        <a:t>Task Number</a:t>
                                      </a:r>
                                    </a:p>
                                  </a:txBody>
                                  <a:tcPr marT="63500" marB="63500" marR="63500" marL="63500"/>
                                </a:tc>
                                <a:tc>
                                  <a:txBody>
                                    <a:bodyPr>
                                      <a:noAutofit/>
                                    </a:bodyPr>
                                    <a:lstStyle/>
                                    <a:p>
                                      <a:pPr indent="0" lvl="0" marL="0" rtl="0">
                                        <a:spcBef>
                                          <a:spcPts val="0"/>
                                        </a:spcBef>
                                        <a:buNone/>
                                      </a:pPr>
                                      <a:r>
                                        <a:rPr lang="en-US" sz="700"/>
                                        <a:t>Task Status</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10</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132</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133</a:t>
                                      </a:r>
                                    </a:p>
                                  </a:txBody>
                                  <a:tcPr marT="63500" marB="63500" marR="63500" marL="63500"/>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134</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100</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110</a:t>
                                      </a:r>
                                    </a:p>
                                  </a:txBody>
                                  <a:tcPr marT="63500" marB="63500" marR="63500" marL="63500"/>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10</a:t>
                                      </a:r>
                                    </a:p>
                                  </a:txBody>
                                  <a:tcPr marT="63500" marB="63500" marR="63500" marL="63500"/>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13</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15</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bl>
                          </a:graphicData>
                        </a:graphic>
                      </wpg:graphicFrame>
                    </wpg:wgp>
                  </a:graphicData>
                </a:graphic>
              </wp:inline>
            </w:drawing>
          </mc:Choice>
          <mc:Fallback>
            <w:drawing>
              <wp:inline distB="114300" distT="114300" distL="114300" distR="114300">
                <wp:extent cx="5943600" cy="3175000"/>
                <wp:effectExtent b="0" l="0" r="0" 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317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2nd Normal Form (</w:t>
      </w:r>
      <w:r w:rsidDel="00000000" w:rsidR="00000000" w:rsidRPr="00000000">
        <w:rPr>
          <w:b w:val="1"/>
          <w:color w:val="ff0000"/>
          <w:rtl w:val="0"/>
        </w:rPr>
        <w:t xml:space="preserve">Red</w:t>
      </w:r>
      <w:r w:rsidDel="00000000" w:rsidR="00000000" w:rsidRPr="00000000">
        <w:rPr>
          <w:b w:val="1"/>
          <w:rtl w:val="0"/>
        </w:rPr>
        <w:t xml:space="preserve"> = primary key)</w:t>
      </w:r>
    </w:p>
    <w:p w:rsidR="00000000" w:rsidDel="00000000" w:rsidP="00000000" w:rsidRDefault="00000000" w:rsidRPr="00000000">
      <w:pPr>
        <w:contextualSpacing w:val="0"/>
        <w:rPr/>
      </w:pPr>
      <w:r w:rsidDel="00000000" w:rsidR="00000000" w:rsidRPr="00000000">
        <w:rPr>
          <w:rtl w:val="0"/>
        </w:rPr>
        <w:t xml:space="preserve">Step 1</w:t>
      </w:r>
      <w:r w:rsidDel="00000000" w:rsidR="00000000" w:rsidRPr="00000000">
        <w:rPr/>
        <mc:AlternateContent>
          <mc:Choice Requires="wpg">
            <w:drawing>
              <wp:inline distB="114300" distT="114300" distL="114300" distR="114300">
                <wp:extent cx="5943600" cy="3175000"/>
                <wp:effectExtent b="0" l="0" r="0" t="0"/>
                <wp:docPr id="6" name=""/>
                <a:graphic>
                  <a:graphicData uri="http://schemas.microsoft.com/office/word/2010/wordprocessingGroup">
                    <wpg:wgp>
                      <wpg:cNvGrpSpPr/>
                      <wpg:grpSpPr>
                        <a:xfrm>
                          <a:off x="2147483647" y="2147483647"/>
                          <a:ext cx="5943600" cy="3175000"/>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666750"/>
                                <a:gridCol w="657225"/>
                                <a:gridCol w="657225"/>
                                <a:gridCol w="457200"/>
                                <a:gridCol w="1095375"/>
                                <a:gridCol w="552450"/>
                                <a:gridCol w="723900"/>
                                <a:gridCol w="495300"/>
                                <a:gridCol w="714375"/>
                              </a:tblGrid>
                              <a:tr h="177800">
                                <a:tc>
                                  <a:txBody>
                                    <a:bodyPr>
                                      <a:noAutofit/>
                                    </a:bodyPr>
                                    <a:lstStyle/>
                                    <a:p>
                                      <a:pPr indent="0" lvl="0" marL="0" rtl="0">
                                        <a:spcBef>
                                          <a:spcPts val="0"/>
                                        </a:spcBef>
                                        <a:buNone/>
                                      </a:pPr>
                                      <a:r>
                                        <a:rPr lang="en-US" sz="700"/>
                                        <a:t>Team Member ID</a:t>
                                      </a:r>
                                    </a:p>
                                  </a:txBody>
                                  <a:tcPr marT="63500" marB="63500" marR="63500" marL="63500"/>
                                </a:tc>
                                <a:tc>
                                  <a:txBody>
                                    <a:bodyPr>
                                      <a:noAutofit/>
                                    </a:bodyPr>
                                    <a:lstStyle/>
                                    <a:p>
                                      <a:pPr indent="0" lvl="0" marL="0" rtl="0">
                                        <a:spcBef>
                                          <a:spcPts val="0"/>
                                        </a:spcBef>
                                        <a:buNone/>
                                      </a:pPr>
                                      <a:r>
                                        <a:rPr lang="en-US" sz="700"/>
                                        <a:t>Team Member First Name</a:t>
                                      </a:r>
                                    </a:p>
                                  </a:txBody>
                                  <a:tcPr marT="63500" marB="63500" marR="63500" marL="63500"/>
                                </a:tc>
                                <a:tc>
                                  <a:txBody>
                                    <a:bodyPr>
                                      <a:noAutofit/>
                                    </a:bodyPr>
                                    <a:lstStyle/>
                                    <a:p>
                                      <a:pPr indent="0" lvl="0" marL="0" rtl="0">
                                        <a:spcBef>
                                          <a:spcPts val="0"/>
                                        </a:spcBef>
                                        <a:buNone/>
                                      </a:pPr>
                                      <a:r>
                                        <a:rPr lang="en-US" sz="700"/>
                                        <a:t>Team Member Last Name</a:t>
                                      </a:r>
                                    </a:p>
                                  </a:txBody>
                                  <a:tcPr marT="63500" marB="63500" marR="63500" marL="63500"/>
                                </a:tc>
                                <a:tc>
                                  <a:txBody>
                                    <a:bodyPr>
                                      <a:noAutofit/>
                                    </a:bodyPr>
                                    <a:lstStyle/>
                                    <a:p>
                                      <a:pPr indent="0" lvl="0" marL="0" rtl="0">
                                        <a:spcBef>
                                          <a:spcPts val="0"/>
                                        </a:spcBef>
                                        <a:buNone/>
                                      </a:pPr>
                                      <a:r>
                                        <a:rPr lang="en-US" sz="700"/>
                                        <a:t>Project Code</a:t>
                                      </a:r>
                                    </a:p>
                                  </a:txBody>
                                  <a:tcPr marT="63500" marB="63500" marR="63500" marL="63500">
                                    <a:solidFill>
                                      <a:srgbClr val="FF0000"/>
                                    </a:solidFill>
                                  </a:tcPr>
                                </a:tc>
                                <a:tc>
                                  <a:txBody>
                                    <a:bodyPr>
                                      <a:noAutofit/>
                                    </a:bodyPr>
                                    <a:lstStyle/>
                                    <a:p>
                                      <a:pPr indent="0" lvl="0" marL="0" rtl="0">
                                        <a:spcBef>
                                          <a:spcPts val="0"/>
                                        </a:spcBef>
                                        <a:buNone/>
                                      </a:pPr>
                                      <a:r>
                                        <a:rPr lang="en-US" sz="700"/>
                                        <a:t>Project Name</a:t>
                                      </a:r>
                                    </a:p>
                                  </a:txBody>
                                  <a:tcPr marT="63500" marB="63500" marR="63500" marL="63500"/>
                                </a:tc>
                                <a:tc>
                                  <a:txBody>
                                    <a:bodyPr>
                                      <a:noAutofit/>
                                    </a:bodyPr>
                                    <a:lstStyle/>
                                    <a:p>
                                      <a:pPr indent="0" lvl="0" marL="0" rtl="0">
                                        <a:spcBef>
                                          <a:spcPts val="0"/>
                                        </a:spcBef>
                                        <a:buNone/>
                                      </a:pPr>
                                      <a:r>
                                        <a:rPr lang="en-US" sz="700"/>
                                        <a:t>Project Status</a:t>
                                      </a:r>
                                    </a:p>
                                  </a:txBody>
                                  <a:tcPr marT="63500" marB="63500" marR="63500" marL="63500"/>
                                </a:tc>
                                <a:tc>
                                  <a:txBody>
                                    <a:bodyPr>
                                      <a:noAutofit/>
                                    </a:bodyPr>
                                    <a:lstStyle/>
                                    <a:p>
                                      <a:pPr indent="0" lvl="0" marL="0" rtl="0">
                                        <a:spcBef>
                                          <a:spcPts val="0"/>
                                        </a:spcBef>
                                        <a:buNone/>
                                      </a:pPr>
                                      <a:r>
                                        <a:rPr lang="en-US" sz="700"/>
                                        <a:t>Project Manager</a:t>
                                      </a:r>
                                    </a:p>
                                  </a:txBody>
                                  <a:tcPr marT="63500" marB="63500" marR="63500" marL="63500"/>
                                </a:tc>
                                <a:tc>
                                  <a:txBody>
                                    <a:bodyPr>
                                      <a:noAutofit/>
                                    </a:bodyPr>
                                    <a:lstStyle/>
                                    <a:p>
                                      <a:pPr indent="0" lvl="0" marL="0" rtl="0">
                                        <a:spcBef>
                                          <a:spcPts val="0"/>
                                        </a:spcBef>
                                        <a:buNone/>
                                      </a:pPr>
                                      <a:r>
                                        <a:rPr lang="en-US" sz="700"/>
                                        <a:t>Task Number</a:t>
                                      </a:r>
                                    </a:p>
                                  </a:txBody>
                                  <a:tcPr marT="63500" marB="63500" marR="63500" marL="63500">
                                    <a:solidFill>
                                      <a:srgbClr val="FF0000"/>
                                    </a:solidFill>
                                  </a:tcPr>
                                </a:tc>
                                <a:tc>
                                  <a:txBody>
                                    <a:bodyPr>
                                      <a:noAutofit/>
                                    </a:bodyPr>
                                    <a:lstStyle/>
                                    <a:p>
                                      <a:pPr indent="0" lvl="0" marL="0" rtl="0">
                                        <a:spcBef>
                                          <a:spcPts val="0"/>
                                        </a:spcBef>
                                        <a:buNone/>
                                      </a:pPr>
                                      <a:r>
                                        <a:rPr lang="en-US" sz="700"/>
                                        <a:t>Task Status</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10</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132</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133</a:t>
                                      </a:r>
                                    </a:p>
                                  </a:txBody>
                                  <a:tcPr marT="63500" marB="63500" marR="63500" marL="63500">
                                    <a:solidFill>
                                      <a:srgbClr val="FF0000"/>
                                    </a:solidFill>
                                  </a:tcPr>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134</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100</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c>
                                  <a:txBody>
                                    <a:bodyPr>
                                      <a:noAutofit/>
                                    </a:bodyPr>
                                    <a:lstStyle/>
                                    <a:p>
                                      <a:pPr indent="0" lvl="0" marL="0" rtl="0">
                                        <a:spcBef>
                                          <a:spcPts val="0"/>
                                        </a:spcBef>
                                        <a:buNone/>
                                      </a:pPr>
                                      <a:r>
                                        <a:rPr lang="en-US" sz="800"/>
                                        <a:t>110</a:t>
                                      </a:r>
                                    </a:p>
                                  </a:txBody>
                                  <a:tcPr marT="63500" marB="63500" marR="63500" marL="63500">
                                    <a:solidFill>
                                      <a:srgbClr val="FF0000"/>
                                    </a:solidFill>
                                  </a:tcPr>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10</a:t>
                                      </a:r>
                                    </a:p>
                                  </a:txBody>
                                  <a:tcPr marT="63500" marB="63500" marR="63500" marL="63500">
                                    <a:solidFill>
                                      <a:srgbClr val="FF0000"/>
                                    </a:solidFill>
                                  </a:tcPr>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13</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2</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c>
                                  <a:txBody>
                                    <a:bodyPr>
                                      <a:noAutofit/>
                                    </a:bodyPr>
                                    <a:lstStyle/>
                                    <a:p>
                                      <a:pPr indent="0" lvl="0" marL="0" rtl="0">
                                        <a:spcBef>
                                          <a:spcPts val="0"/>
                                        </a:spcBef>
                                        <a:buNone/>
                                      </a:pPr>
                                      <a:r>
                                        <a:rPr lang="en-US" sz="800"/>
                                        <a:t>15</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bl>
                          </a:graphicData>
                        </a:graphic>
                      </wpg:graphicFrame>
                    </wpg:wgp>
                  </a:graphicData>
                </a:graphic>
              </wp:inline>
            </w:drawing>
          </mc:Choice>
          <mc:Fallback>
            <w:drawing>
              <wp:inline distB="114300" distT="114300" distL="114300" distR="114300">
                <wp:extent cx="5943600" cy="3175000"/>
                <wp:effectExtent b="0" l="0" r="0" t="0"/>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943600" cy="317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Step 2</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28575</wp:posOffset>
                </wp:positionV>
                <wp:extent cx="3581400" cy="771525"/>
                <wp:effectExtent b="0" l="0" r="0" t="0"/>
                <wp:wrapSquare wrapText="bothSides" distB="114300" distT="114300" distL="114300" distR="114300"/>
                <wp:docPr id="9" name=""/>
                <a:graphic>
                  <a:graphicData uri="http://schemas.microsoft.com/office/word/2010/wordprocessingGroup">
                    <wpg:wgp>
                      <wpg:cNvGrpSpPr/>
                      <wpg:grpSpPr>
                        <a:xfrm>
                          <a:off x="2147483647" y="2147483647"/>
                          <a:ext cx="3581400" cy="771525"/>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723900"/>
                                <a:gridCol w="1152525"/>
                                <a:gridCol w="800100"/>
                                <a:gridCol w="885825"/>
                              </a:tblGrid>
                              <a:tr h="12700">
                                <a:tc>
                                  <a:txBody>
                                    <a:bodyPr>
                                      <a:noAutofit/>
                                    </a:bodyPr>
                                    <a:lstStyle/>
                                    <a:p>
                                      <a:pPr indent="0" lvl="0" marL="0" rtl="0">
                                        <a:spcBef>
                                          <a:spcPts val="0"/>
                                        </a:spcBef>
                                        <a:buNone/>
                                      </a:pPr>
                                      <a:r>
                                        <a:rPr lang="en-US" sz="800"/>
                                        <a:t>Project Code</a:t>
                                      </a:r>
                                    </a:p>
                                  </a:txBody>
                                  <a:tcPr marT="63500" marB="63500" marR="63500" marL="63500">
                                    <a:solidFill>
                                      <a:srgbClr val="FF0000"/>
                                    </a:solidFill>
                                  </a:tcPr>
                                </a:tc>
                                <a:tc>
                                  <a:txBody>
                                    <a:bodyPr>
                                      <a:noAutofit/>
                                    </a:bodyPr>
                                    <a:lstStyle/>
                                    <a:p>
                                      <a:pPr indent="0" lvl="0" marL="0" rtl="0">
                                        <a:spcBef>
                                          <a:spcPts val="0"/>
                                        </a:spcBef>
                                        <a:buNone/>
                                      </a:pPr>
                                      <a:r>
                                        <a:rPr lang="en-US" sz="800"/>
                                        <a:t>Project Name</a:t>
                                      </a:r>
                                    </a:p>
                                  </a:txBody>
                                  <a:tcPr marT="63500" marB="63500" marR="63500" marL="63500"/>
                                </a:tc>
                                <a:tc>
                                  <a:txBody>
                                    <a:bodyPr>
                                      <a:noAutofit/>
                                    </a:bodyPr>
                                    <a:lstStyle/>
                                    <a:p>
                                      <a:pPr indent="0" lvl="0" marL="0" rtl="0">
                                        <a:spcBef>
                                          <a:spcPts val="0"/>
                                        </a:spcBef>
                                        <a:buNone/>
                                      </a:pPr>
                                      <a:r>
                                        <a:rPr lang="en-US" sz="800"/>
                                        <a:t>Project Status</a:t>
                                      </a:r>
                                    </a:p>
                                  </a:txBody>
                                  <a:tcPr marT="63500" marB="63500" marR="63500" marL="63500"/>
                                </a:tc>
                                <a:tc>
                                  <a:txBody>
                                    <a:bodyPr>
                                      <a:noAutofit/>
                                    </a:bodyPr>
                                    <a:lstStyle/>
                                    <a:p>
                                      <a:pPr indent="0" lvl="0" marL="0" rtl="0">
                                        <a:spcBef>
                                          <a:spcPts val="0"/>
                                        </a:spcBef>
                                        <a:buNone/>
                                      </a:pPr>
                                      <a:r>
                                        <a:rPr lang="en-US" sz="800"/>
                                        <a:t>Project Manager</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28575</wp:posOffset>
                </wp:positionV>
                <wp:extent cx="3581400" cy="77152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581400" cy="77152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2009775" cy="3009900"/>
                <wp:effectExtent b="0" l="0" r="0" t="0"/>
                <wp:wrapSquare wrapText="bothSides" distB="114300" distT="114300" distL="114300" distR="114300"/>
                <wp:docPr id="3" name=""/>
                <a:graphic>
                  <a:graphicData uri="http://schemas.microsoft.com/office/word/2010/wordprocessingGroup">
                    <wpg:wgp>
                      <wpg:cNvGrpSpPr/>
                      <wpg:grpSpPr>
                        <a:xfrm>
                          <a:off x="2147483647" y="2147483647"/>
                          <a:ext cx="2009775" cy="3009900"/>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666750"/>
                                <a:gridCol w="666750"/>
                                <a:gridCol w="657225"/>
                              </a:tblGrid>
                              <a:tr h="177800">
                                <a:tc>
                                  <a:txBody>
                                    <a:bodyPr>
                                      <a:noAutofit/>
                                    </a:bodyPr>
                                    <a:lstStyle/>
                                    <a:p>
                                      <a:pPr indent="0" lvl="0" marL="0" rtl="0">
                                        <a:spcBef>
                                          <a:spcPts val="0"/>
                                        </a:spcBef>
                                        <a:buNone/>
                                      </a:pPr>
                                      <a:r>
                                        <a:rPr lang="en-US" sz="700"/>
                                        <a:t>Project Code</a:t>
                                      </a:r>
                                    </a:p>
                                  </a:txBody>
                                  <a:tcPr marT="63500" marB="63500" marR="63500" marL="63500">
                                    <a:solidFill>
                                      <a:srgbClr val="FF0000"/>
                                    </a:solidFill>
                                  </a:tcPr>
                                </a:tc>
                                <a:tc>
                                  <a:txBody>
                                    <a:bodyPr>
                                      <a:noAutofit/>
                                    </a:bodyPr>
                                    <a:lstStyle/>
                                    <a:p>
                                      <a:pPr indent="0" lvl="0" marL="0" rtl="0">
                                        <a:spcBef>
                                          <a:spcPts val="0"/>
                                        </a:spcBef>
                                        <a:buNone/>
                                      </a:pPr>
                                      <a:r>
                                        <a:rPr lang="en-US" sz="700"/>
                                        <a:t>Task Number</a:t>
                                      </a:r>
                                    </a:p>
                                  </a:txBody>
                                  <a:tcPr marT="63500" marB="63500" marR="63500" marL="63500">
                                    <a:solidFill>
                                      <a:srgbClr val="FF0000"/>
                                    </a:solidFill>
                                  </a:tcPr>
                                </a:tc>
                                <a:tc>
                                  <a:txBody>
                                    <a:bodyPr>
                                      <a:noAutofit/>
                                    </a:bodyPr>
                                    <a:lstStyle/>
                                    <a:p>
                                      <a:pPr indent="0" lvl="0" marL="0" rtl="0">
                                        <a:spcBef>
                                          <a:spcPts val="0"/>
                                        </a:spcBef>
                                        <a:buNone/>
                                      </a:pPr>
                                      <a:r>
                                        <a:rPr lang="en-US" sz="700"/>
                                        <a:t>Task Status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10</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132</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133</a:t>
                                      </a:r>
                                    </a:p>
                                  </a:txBody>
                                  <a:tcPr marT="63500" marB="63500" marR="63500" marL="63500">
                                    <a:solidFill>
                                      <a:srgbClr val="FF0000"/>
                                    </a:solidFill>
                                  </a:tcPr>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134</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100</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solidFill>
                                      <a:srgbClr val="FF0000"/>
                                    </a:solidFill>
                                  </a:tcPr>
                                </a:tc>
                                <a:tc>
                                  <a:txBody>
                                    <a:bodyPr>
                                      <a:noAutofit/>
                                    </a:bodyPr>
                                    <a:lstStyle/>
                                    <a:p>
                                      <a:pPr indent="0" lvl="0" marL="0" rtl="0">
                                        <a:spcBef>
                                          <a:spcPts val="0"/>
                                        </a:spcBef>
                                        <a:buNone/>
                                      </a:pPr>
                                      <a:r>
                                        <a:rPr lang="en-US" sz="800"/>
                                        <a:t>110</a:t>
                                      </a:r>
                                    </a:p>
                                  </a:txBody>
                                  <a:tcPr marT="63500" marB="63500" marR="63500" marL="63500">
                                    <a:solidFill>
                                      <a:srgbClr val="FF0000"/>
                                    </a:solidFill>
                                  </a:tcPr>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10</a:t>
                                      </a:r>
                                    </a:p>
                                  </a:txBody>
                                  <a:tcPr marT="63500" marB="63500" marR="63500" marL="63500">
                                    <a:solidFill>
                                      <a:srgbClr val="FF0000"/>
                                    </a:solidFill>
                                  </a:tcPr>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13</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1</a:t>
                                      </a:r>
                                    </a:p>
                                  </a:txBody>
                                  <a:tcPr marT="63500" marB="63500" marR="63500" marL="63500">
                                    <a:solidFill>
                                      <a:srgbClr val="FF0000"/>
                                    </a:solidFill>
                                  </a:tcPr>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2</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solidFill>
                                      <a:srgbClr val="FF0000"/>
                                    </a:solidFill>
                                  </a:tcPr>
                                </a:tc>
                                <a:tc>
                                  <a:txBody>
                                    <a:bodyPr>
                                      <a:noAutofit/>
                                    </a:bodyPr>
                                    <a:lstStyle/>
                                    <a:p>
                                      <a:pPr indent="0" lvl="0" marL="0" rtl="0">
                                        <a:spcBef>
                                          <a:spcPts val="0"/>
                                        </a:spcBef>
                                        <a:buNone/>
                                      </a:pPr>
                                      <a:r>
                                        <a:rPr lang="en-US" sz="800"/>
                                        <a:t>15</a:t>
                                      </a:r>
                                    </a:p>
                                  </a:txBody>
                                  <a:tcPr marT="63500" marB="63500" marR="63500" marL="63500">
                                    <a:solidFill>
                                      <a:srgbClr val="FF0000"/>
                                    </a:solidFill>
                                  </a:tcPr>
                                </a:tc>
                                <a:tc>
                                  <a:txBody>
                                    <a:bodyPr>
                                      <a:noAutofit/>
                                    </a:bodyPr>
                                    <a:lstStyle/>
                                    <a:p>
                                      <a:pPr indent="0" lvl="0" marL="0" rtl="0">
                                        <a:spcBef>
                                          <a:spcPts val="0"/>
                                        </a:spcBef>
                                        <a:buNone/>
                                      </a:pPr>
                                      <a:r>
                                        <a:rPr lang="en-US" sz="800"/>
                                        <a:t>Resolved</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142875</wp:posOffset>
                </wp:positionV>
                <wp:extent cx="2009775" cy="30099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009775" cy="30099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3467100</wp:posOffset>
                </wp:positionH>
                <wp:positionV relativeFrom="paragraph">
                  <wp:posOffset>142875</wp:posOffset>
                </wp:positionV>
                <wp:extent cx="2000250" cy="1209675"/>
                <wp:effectExtent b="0" l="0" r="0" t="0"/>
                <wp:wrapSquare wrapText="bothSides" distB="114300" distT="114300" distL="114300" distR="114300"/>
                <wp:docPr id="2" name=""/>
                <a:graphic>
                  <a:graphicData uri="http://schemas.microsoft.com/office/word/2010/wordprocessingGroup">
                    <wpg:wgp>
                      <wpg:cNvGrpSpPr/>
                      <wpg:grpSpPr>
                        <a:xfrm>
                          <a:off x="2147483647" y="2147483647"/>
                          <a:ext cx="2000250" cy="1209675"/>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666750"/>
                                <a:gridCol w="657225"/>
                                <a:gridCol w="657225"/>
                              </a:tblGrid>
                              <a:tr h="177800">
                                <a:tc>
                                  <a:txBody>
                                    <a:bodyPr>
                                      <a:noAutofit/>
                                    </a:bodyPr>
                                    <a:lstStyle/>
                                    <a:p>
                                      <a:pPr indent="0" lvl="0" marL="0" rtl="0">
                                        <a:spcBef>
                                          <a:spcPts val="0"/>
                                        </a:spcBef>
                                        <a:buNone/>
                                      </a:pPr>
                                      <a:r>
                                        <a:rPr lang="en-US" sz="700"/>
                                        <a:t>Team Member ID</a:t>
                                      </a:r>
                                    </a:p>
                                  </a:txBody>
                                  <a:tcPr marT="63500" marB="63500" marR="63500" marL="63500">
                                    <a:solidFill>
                                      <a:srgbClr val="FF0000"/>
                                    </a:solidFill>
                                  </a:tcPr>
                                </a:tc>
                                <a:tc>
                                  <a:txBody>
                                    <a:bodyPr>
                                      <a:noAutofit/>
                                    </a:bodyPr>
                                    <a:lstStyle/>
                                    <a:p>
                                      <a:pPr indent="0" lvl="0" marL="0" rtl="0">
                                        <a:spcBef>
                                          <a:spcPts val="0"/>
                                        </a:spcBef>
                                        <a:buNone/>
                                      </a:pPr>
                                      <a:r>
                                        <a:rPr lang="en-US" sz="700"/>
                                        <a:t>Team Member First Name</a:t>
                                      </a:r>
                                    </a:p>
                                  </a:txBody>
                                  <a:tcPr marT="63500" marB="63500" marR="63500" marL="63500"/>
                                </a:tc>
                                <a:tc>
                                  <a:txBody>
                                    <a:bodyPr>
                                      <a:noAutofit/>
                                    </a:bodyPr>
                                    <a:lstStyle/>
                                    <a:p>
                                      <a:pPr indent="0" lvl="0" marL="0" rtl="0">
                                        <a:spcBef>
                                          <a:spcPts val="0"/>
                                        </a:spcBef>
                                        <a:buNone/>
                                      </a:pPr>
                                      <a:r>
                                        <a:rPr lang="en-US" sz="700"/>
                                        <a:t>Team Member Last Name</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solidFill>
                                      <a:srgbClr val="FF0000"/>
                                    </a:solidFill>
                                  </a:tcPr>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solidFill>
                                      <a:srgbClr val="FF0000"/>
                                    </a:solidFill>
                                  </a:tcPr>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solidFill>
                                      <a:srgbClr val="FF0000"/>
                                    </a:solidFill>
                                  </a:tcPr>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3467100</wp:posOffset>
                </wp:positionH>
                <wp:positionV relativeFrom="paragraph">
                  <wp:posOffset>142875</wp:posOffset>
                </wp:positionV>
                <wp:extent cx="2000250" cy="120967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000250" cy="120967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3rd Normal Form (After following steps from 2NF)</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2695575" cy="1143000"/>
                <wp:effectExtent b="0" l="0" r="0" t="0"/>
                <wp:wrapSquare wrapText="bothSides" distB="114300" distT="114300" distL="114300" distR="114300"/>
                <wp:docPr id="7" name=""/>
                <a:graphic>
                  <a:graphicData uri="http://schemas.microsoft.com/office/word/2010/wordprocessingGroup">
                    <wpg:wgp>
                      <wpg:cNvGrpSpPr/>
                      <wpg:grpSpPr>
                        <a:xfrm>
                          <a:off x="2147483647" y="2147483647"/>
                          <a:ext cx="2695575" cy="1143000"/>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723900"/>
                                <a:gridCol w="1152525"/>
                                <a:gridCol w="800100"/>
                              </a:tblGrid>
                              <a:tr h="12700">
                                <a:tc>
                                  <a:txBody>
                                    <a:bodyPr>
                                      <a:noAutofit/>
                                    </a:bodyPr>
                                    <a:lstStyle/>
                                    <a:p>
                                      <a:pPr indent="0" lvl="0" marL="0" rtl="0">
                                        <a:spcBef>
                                          <a:spcPts val="0"/>
                                        </a:spcBef>
                                        <a:buNone/>
                                      </a:pPr>
                                      <a:r>
                                        <a:rPr lang="en-US" sz="800"/>
                                        <a:t>Project Name</a:t>
                                      </a:r>
                                    </a:p>
                                  </a:txBody>
                                  <a:tcPr marT="63500" marB="63500" marR="63500" marL="63500"/>
                                </a:tc>
                                <a:tc>
                                  <a:txBody>
                                    <a:bodyPr>
                                      <a:noAutofit/>
                                    </a:bodyPr>
                                    <a:lstStyle/>
                                    <a:p>
                                      <a:pPr indent="0" lvl="0" marL="0" rtl="0">
                                        <a:spcBef>
                                          <a:spcPts val="0"/>
                                        </a:spcBef>
                                        <a:buNone/>
                                      </a:pPr>
                                      <a:r>
                                        <a:rPr lang="en-US" sz="800"/>
                                        <a:t>Project Status</a:t>
                                      </a:r>
                                    </a:p>
                                  </a:txBody>
                                  <a:tcPr marT="63500" marB="63500" marR="63500" marL="63500"/>
                                </a:tc>
                                <a:tc>
                                  <a:txBody>
                                    <a:bodyPr>
                                      <a:noAutofit/>
                                    </a:bodyPr>
                                    <a:lstStyle/>
                                    <a:p>
                                      <a:pPr indent="0" lvl="0" marL="0" rtl="0">
                                        <a:spcBef>
                                          <a:spcPts val="0"/>
                                        </a:spcBef>
                                        <a:buNone/>
                                      </a:pPr>
                                      <a:r>
                                        <a:rPr lang="en-US" sz="800"/>
                                        <a:t>Project Manager</a:t>
                                      </a:r>
                                    </a:p>
                                  </a:txBody>
                                  <a:tcPr marT="63500" marB="63500" marR="63500" marL="63500"/>
                                </a:tc>
                              </a:tr>
                              <a:tr h="12700">
                                <a:tc>
                                  <a:txBody>
                                    <a:bodyPr>
                                      <a:noAutofit/>
                                    </a:bodyPr>
                                    <a:lstStyle/>
                                    <a:p>
                                      <a:pPr indent="0" lvl="0" marL="0" rtl="0">
                                        <a:spcBef>
                                          <a:spcPts val="0"/>
                                        </a:spcBef>
                                        <a:buNone/>
                                      </a:pPr>
                                      <a:r>
                                        <a:rPr lang="en-US" sz="800"/>
                                        <a:t>Darren &amp; Darren Ltd</a:t>
                                      </a:r>
                                    </a:p>
                                  </a:txBody>
                                  <a:tcPr marT="63500" marB="63500" marR="63500" marL="63500"/>
                                </a:tc>
                                <a:tc>
                                  <a:txBody>
                                    <a:bodyPr>
                                      <a:noAutofit/>
                                    </a:bodyPr>
                                    <a:lstStyle/>
                                    <a:p>
                                      <a:pPr indent="0" lvl="0" marL="0" rtl="0">
                                        <a:spcBef>
                                          <a:spcPts val="0"/>
                                        </a:spcBef>
                                        <a:buNone/>
                                      </a:pPr>
                                      <a:r>
                                        <a:rPr lang="en-US" sz="800"/>
                                        <a:t>Active </a:t>
                                      </a:r>
                                    </a:p>
                                  </a:txBody>
                                  <a:tcPr marT="63500" marB="63500" marR="63500" marL="63500"/>
                                </a:tc>
                                <a:tc>
                                  <a:txBody>
                                    <a:bodyPr>
                                      <a:noAutofit/>
                                    </a:bodyPr>
                                    <a:lstStyle/>
                                    <a:p>
                                      <a:pPr indent="0" lvl="0" marL="0" rtl="0">
                                        <a:spcBef>
                                          <a:spcPts val="0"/>
                                        </a:spcBef>
                                        <a:buNone/>
                                      </a:pPr>
                                      <a:r>
                                        <a:rPr lang="en-US" sz="800"/>
                                        <a:t>Garth Butler</a:t>
                                      </a:r>
                                    </a:p>
                                  </a:txBody>
                                  <a:tcPr marT="63500" marB="63500" marR="63500" marL="63500"/>
                                </a:tc>
                              </a:tr>
                              <a:tr h="12700">
                                <a:tc>
                                  <a:txBody>
                                    <a:bodyPr>
                                      <a:noAutofit/>
                                    </a:bodyPr>
                                    <a:lstStyle/>
                                    <a:p>
                                      <a:pPr indent="0" lvl="0" marL="0" rtl="0">
                                        <a:spcBef>
                                          <a:spcPts val="0"/>
                                        </a:spcBef>
                                        <a:buNone/>
                                      </a:pPr>
                                      <a:r>
                                        <a:rPr lang="en-US" sz="800"/>
                                        <a:t>Kristen Motors Inc.</a:t>
                                      </a:r>
                                    </a:p>
                                  </a:txBody>
                                  <a:tcPr marT="63500" marB="63500" marR="63500" marL="63500"/>
                                </a:tc>
                                <a:tc>
                                  <a:txBody>
                                    <a:bodyPr>
                                      <a:noAutofit/>
                                    </a:bodyPr>
                                    <a:lstStyle/>
                                    <a:p>
                                      <a:pPr indent="0" lvl="0" marL="0" rtl="0">
                                        <a:spcBef>
                                          <a:spcPts val="0"/>
                                        </a:spcBef>
                                        <a:buNone/>
                                      </a:pPr>
                                      <a:r>
                                        <a:rPr lang="en-US" sz="800"/>
                                        <a:t>Active</a:t>
                                      </a:r>
                                    </a:p>
                                  </a:txBody>
                                  <a:tcPr marT="63500" marB="63500" marR="63500" marL="63500"/>
                                </a:tc>
                                <a:tc>
                                  <a:txBody>
                                    <a:bodyPr>
                                      <a:noAutofit/>
                                    </a:bodyPr>
                                    <a:lstStyle/>
                                    <a:p>
                                      <a:pPr indent="0" lvl="0" marL="0" rtl="0">
                                        <a:spcBef>
                                          <a:spcPts val="0"/>
                                        </a:spcBef>
                                        <a:buNone/>
                                      </a:pPr>
                                      <a:r>
                                        <a:rPr lang="en-US" sz="800"/>
                                        <a:t>Jim David</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2695575" cy="114300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695575" cy="11430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3829050</wp:posOffset>
                </wp:positionH>
                <wp:positionV relativeFrom="paragraph">
                  <wp:posOffset>23813</wp:posOffset>
                </wp:positionV>
                <wp:extent cx="2000250" cy="1209675"/>
                <wp:effectExtent b="0" l="0" r="0" t="0"/>
                <wp:wrapSquare wrapText="bothSides" distB="114300" distT="114300" distL="114300" distR="114300"/>
                <wp:docPr id="5" name=""/>
                <a:graphic>
                  <a:graphicData uri="http://schemas.microsoft.com/office/word/2010/wordprocessingGroup">
                    <wpg:wgp>
                      <wpg:cNvGrpSpPr/>
                      <wpg:grpSpPr>
                        <a:xfrm>
                          <a:off x="2147483647" y="2147483647"/>
                          <a:ext cx="2000250" cy="1209675"/>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666750"/>
                                <a:gridCol w="657225"/>
                                <a:gridCol w="657225"/>
                              </a:tblGrid>
                              <a:tr h="177800">
                                <a:tc>
                                  <a:txBody>
                                    <a:bodyPr>
                                      <a:noAutofit/>
                                    </a:bodyPr>
                                    <a:lstStyle/>
                                    <a:p>
                                      <a:pPr indent="0" lvl="0" marL="0" rtl="0">
                                        <a:spcBef>
                                          <a:spcPts val="0"/>
                                        </a:spcBef>
                                        <a:buNone/>
                                      </a:pPr>
                                      <a:r>
                                        <a:rPr lang="en-US" sz="700"/>
                                        <a:t>Team Member ID</a:t>
                                      </a:r>
                                    </a:p>
                                  </a:txBody>
                                  <a:tcPr marT="63500" marB="63500" marR="63500" marL="63500"/>
                                </a:tc>
                                <a:tc>
                                  <a:txBody>
                                    <a:bodyPr>
                                      <a:noAutofit/>
                                    </a:bodyPr>
                                    <a:lstStyle/>
                                    <a:p>
                                      <a:pPr indent="0" lvl="0" marL="0" rtl="0">
                                        <a:spcBef>
                                          <a:spcPts val="0"/>
                                        </a:spcBef>
                                        <a:buNone/>
                                      </a:pPr>
                                      <a:r>
                                        <a:rPr lang="en-US" sz="700"/>
                                        <a:t>Team Member First Name</a:t>
                                      </a:r>
                                    </a:p>
                                  </a:txBody>
                                  <a:tcPr marT="63500" marB="63500" marR="63500" marL="63500"/>
                                </a:tc>
                                <a:tc>
                                  <a:txBody>
                                    <a:bodyPr>
                                      <a:noAutofit/>
                                    </a:bodyPr>
                                    <a:lstStyle/>
                                    <a:p>
                                      <a:pPr indent="0" lvl="0" marL="0" rtl="0">
                                        <a:spcBef>
                                          <a:spcPts val="0"/>
                                        </a:spcBef>
                                        <a:buNone/>
                                      </a:pPr>
                                      <a:r>
                                        <a:rPr lang="en-US" sz="700"/>
                                        <a:t>Team Member Last Name</a:t>
                                      </a:r>
                                    </a:p>
                                  </a:txBody>
                                  <a:tcPr marT="63500" marB="63500" marR="63500" marL="63500"/>
                                </a:tc>
                              </a:tr>
                              <a:tr h="12700">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John</a:t>
                                      </a:r>
                                    </a:p>
                                  </a:txBody>
                                  <a:tcPr marT="63500" marB="63500" marR="63500" marL="63500"/>
                                </a:tc>
                                <a:tc>
                                  <a:txBody>
                                    <a:bodyPr>
                                      <a:noAutofit/>
                                    </a:bodyPr>
                                    <a:lstStyle/>
                                    <a:p>
                                      <a:pPr indent="0" lvl="0" marL="0" rtl="0">
                                        <a:spcBef>
                                          <a:spcPts val="0"/>
                                        </a:spcBef>
                                        <a:buNone/>
                                      </a:pPr>
                                      <a:r>
                                        <a:rPr lang="en-US" sz="800"/>
                                        <a:t>Smith</a:t>
                                      </a:r>
                                    </a:p>
                                  </a:txBody>
                                  <a:tcPr marT="63500" marB="63500" marR="63500" marL="63500"/>
                                </a:tc>
                              </a:tr>
                              <a:tr h="12700">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Dave</a:t>
                                      </a:r>
                                    </a:p>
                                  </a:txBody>
                                  <a:tcPr marT="63500" marB="63500" marR="63500" marL="63500"/>
                                </a:tc>
                                <a:tc>
                                  <a:txBody>
                                    <a:bodyPr>
                                      <a:noAutofit/>
                                    </a:bodyPr>
                                    <a:lstStyle/>
                                    <a:p>
                                      <a:pPr indent="0" lvl="0" marL="0" rtl="0">
                                        <a:spcBef>
                                          <a:spcPts val="0"/>
                                        </a:spcBef>
                                        <a:buNone/>
                                      </a:pPr>
                                      <a:r>
                                        <a:rPr lang="en-US" sz="800"/>
                                        <a:t>Richter</a:t>
                                      </a:r>
                                    </a:p>
                                  </a:txBody>
                                  <a:tcPr marT="63500" marB="63500" marR="63500" marL="63500"/>
                                </a:tc>
                              </a:tr>
                              <a:tr h="12700">
                                <a:tc>
                                  <a:txBody>
                                    <a:bodyPr>
                                      <a:noAutofit/>
                                    </a:bodyPr>
                                    <a:lstStyle/>
                                    <a:p>
                                      <a:pPr indent="0" lvl="0" marL="0" rtl="0">
                                        <a:spcBef>
                                          <a:spcPts val="0"/>
                                        </a:spcBef>
                                        <a:buNone/>
                                      </a:pPr>
                                      <a:r>
                                        <a:rPr lang="en-US" sz="800"/>
                                        <a:t>3</a:t>
                                      </a:r>
                                    </a:p>
                                  </a:txBody>
                                  <a:tcPr marT="63500" marB="63500" marR="63500" marL="63500"/>
                                </a:tc>
                                <a:tc>
                                  <a:txBody>
                                    <a:bodyPr>
                                      <a:noAutofit/>
                                    </a:bodyPr>
                                    <a:lstStyle/>
                                    <a:p>
                                      <a:pPr indent="0" lvl="0" marL="0" rtl="0">
                                        <a:spcBef>
                                          <a:spcPts val="0"/>
                                        </a:spcBef>
                                        <a:buNone/>
                                      </a:pPr>
                                      <a:r>
                                        <a:rPr lang="en-US" sz="800"/>
                                        <a:t>Janie</a:t>
                                      </a:r>
                                    </a:p>
                                  </a:txBody>
                                  <a:tcPr marT="63500" marB="63500" marR="63500" marL="63500"/>
                                </a:tc>
                                <a:tc>
                                  <a:txBody>
                                    <a:bodyPr>
                                      <a:noAutofit/>
                                    </a:bodyPr>
                                    <a:lstStyle/>
                                    <a:p>
                                      <a:pPr indent="0" lvl="0" marL="0" rtl="0">
                                        <a:spcBef>
                                          <a:spcPts val="0"/>
                                        </a:spcBef>
                                        <a:buNone/>
                                      </a:pPr>
                                      <a:r>
                                        <a:rPr lang="en-US" sz="800"/>
                                        <a:t>Klotter</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3829050</wp:posOffset>
                </wp:positionH>
                <wp:positionV relativeFrom="paragraph">
                  <wp:posOffset>23813</wp:posOffset>
                </wp:positionV>
                <wp:extent cx="2000250" cy="1209675"/>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000250" cy="120967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3824288</wp:posOffset>
                </wp:positionH>
                <wp:positionV relativeFrom="paragraph">
                  <wp:posOffset>123825</wp:posOffset>
                </wp:positionV>
                <wp:extent cx="2009775" cy="3009900"/>
                <wp:effectExtent b="0" l="0" r="0" t="0"/>
                <wp:wrapSquare wrapText="bothSides" distB="114300" distT="114300" distL="114300" distR="114300"/>
                <wp:docPr id="8" name=""/>
                <a:graphic>
                  <a:graphicData uri="http://schemas.microsoft.com/office/word/2010/wordprocessingGroup">
                    <wpg:wgp>
                      <wpg:cNvGrpSpPr/>
                      <wpg:grpSpPr>
                        <a:xfrm>
                          <a:off x="2147483647" y="2147483647"/>
                          <a:ext cx="2009775" cy="3009900"/>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666750"/>
                                <a:gridCol w="666750"/>
                                <a:gridCol w="657225"/>
                              </a:tblGrid>
                              <a:tr h="177800">
                                <a:tc>
                                  <a:txBody>
                                    <a:bodyPr>
                                      <a:noAutofit/>
                                    </a:bodyPr>
                                    <a:lstStyle/>
                                    <a:p>
                                      <a:pPr indent="0" lvl="0" marL="0" rtl="0">
                                        <a:spcBef>
                                          <a:spcPts val="0"/>
                                        </a:spcBef>
                                        <a:buNone/>
                                      </a:pPr>
                                      <a:r>
                                        <a:rPr lang="en-US" sz="700"/>
                                        <a:t>Project Code</a:t>
                                      </a:r>
                                    </a:p>
                                  </a:txBody>
                                  <a:tcPr marT="63500" marB="63500" marR="63500" marL="63500"/>
                                </a:tc>
                                <a:tc>
                                  <a:txBody>
                                    <a:bodyPr>
                                      <a:noAutofit/>
                                    </a:bodyPr>
                                    <a:lstStyle/>
                                    <a:p>
                                      <a:pPr indent="0" lvl="0" marL="0" rtl="0">
                                        <a:spcBef>
                                          <a:spcPts val="0"/>
                                        </a:spcBef>
                                        <a:buNone/>
                                      </a:pPr>
                                      <a:r>
                                        <a:rPr lang="en-US" sz="700"/>
                                        <a:t>Task Number</a:t>
                                      </a:r>
                                    </a:p>
                                  </a:txBody>
                                  <a:tcPr marT="63500" marB="63500" marR="63500" marL="63500"/>
                                </a:tc>
                                <a:tc>
                                  <a:txBody>
                                    <a:bodyPr>
                                      <a:noAutofit/>
                                    </a:bodyPr>
                                    <a:lstStyle/>
                                    <a:p>
                                      <a:pPr indent="0" lvl="0" marL="0" rtl="0">
                                        <a:spcBef>
                                          <a:spcPts val="0"/>
                                        </a:spcBef>
                                        <a:buNone/>
                                      </a:pPr>
                                      <a:r>
                                        <a:rPr lang="en-US" sz="700"/>
                                        <a:t>Task Status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10</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132</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133</a:t>
                                      </a:r>
                                    </a:p>
                                  </a:txBody>
                                  <a:tcPr marT="63500" marB="63500" marR="63500" marL="63500"/>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134</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100</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110</a:t>
                                      </a:r>
                                    </a:p>
                                  </a:txBody>
                                  <a:tcPr marT="63500" marB="63500" marR="63500" marL="63500"/>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10</a:t>
                                      </a:r>
                                    </a:p>
                                  </a:txBody>
                                  <a:tcPr marT="63500" marB="63500" marR="63500" marL="63500"/>
                                </a:tc>
                                <a:tc>
                                  <a:txBody>
                                    <a:bodyPr>
                                      <a:noAutofit/>
                                    </a:bodyPr>
                                    <a:lstStyle/>
                                    <a:p>
                                      <a:pPr indent="0" lvl="0" marL="0" rtl="0">
                                        <a:spcBef>
                                          <a:spcPts val="0"/>
                                        </a:spcBef>
                                        <a:buNone/>
                                      </a:pPr>
                                      <a:r>
                                        <a:rPr lang="en-US" sz="800"/>
                                        <a:t>Not Started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13</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1</a:t>
                                      </a:r>
                                    </a:p>
                                  </a:txBody>
                                  <a:tcPr marT="63500" marB="63500" marR="63500" marL="63500"/>
                                </a:tc>
                                <a:tc>
                                  <a:txBody>
                                    <a:bodyPr>
                                      <a:noAutofit/>
                                    </a:bodyPr>
                                    <a:lstStyle/>
                                    <a:p>
                                      <a:pPr indent="0" lvl="0" marL="0" rtl="0">
                                        <a:spcBef>
                                          <a:spcPts val="0"/>
                                        </a:spcBef>
                                        <a:buNone/>
                                      </a:pPr>
                                      <a:r>
                                        <a:rPr lang="en-US" sz="800"/>
                                        <a:t>In Progress</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2</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15</a:t>
                                      </a:r>
                                    </a:p>
                                  </a:txBody>
                                  <a:tcPr marT="63500" marB="63500" marR="63500" marL="63500"/>
                                </a:tc>
                                <a:tc>
                                  <a:txBody>
                                    <a:bodyPr>
                                      <a:noAutofit/>
                                    </a:bodyPr>
                                    <a:lstStyle/>
                                    <a:p>
                                      <a:pPr indent="0" lvl="0" marL="0" rtl="0">
                                        <a:spcBef>
                                          <a:spcPts val="0"/>
                                        </a:spcBef>
                                        <a:buNone/>
                                      </a:pPr>
                                      <a:r>
                                        <a:rPr lang="en-US" sz="800"/>
                                        <a:t>Resolved</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3824288</wp:posOffset>
                </wp:positionH>
                <wp:positionV relativeFrom="paragraph">
                  <wp:posOffset>123825</wp:posOffset>
                </wp:positionV>
                <wp:extent cx="2009775" cy="3009900"/>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2009775" cy="30099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285750</wp:posOffset>
                </wp:positionH>
                <wp:positionV relativeFrom="paragraph">
                  <wp:posOffset>123825</wp:posOffset>
                </wp:positionV>
                <wp:extent cx="1895475" cy="771525"/>
                <wp:effectExtent b="0" l="0" r="0" t="0"/>
                <wp:wrapSquare wrapText="bothSides" distB="114300" distT="114300" distL="114300" distR="114300"/>
                <wp:docPr id="1" name=""/>
                <a:graphic>
                  <a:graphicData uri="http://schemas.microsoft.com/office/word/2010/wordprocessingGroup">
                    <wpg:wgp>
                      <wpg:cNvGrpSpPr/>
                      <wpg:grpSpPr>
                        <a:xfrm>
                          <a:off x="2147483647" y="2147483647"/>
                          <a:ext cx="1895475" cy="771525"/>
                          <a:chOff x="2147483647" y="2147483647"/>
                          <a:chExt cx="-2147483647" cy="-2147483647"/>
                        </a:xfrm>
                      </wpg:grpSpPr>
                      <wpg:graphicFrame>
                        <wpg:xfrm>
                          <a:off x="152400" y="152400"/>
                          <a:ext cx="3000000" cy="3000000"/>
                        </wpg:xfrm>
                        <a:graphic>
                          <a:graphicData uri="http://schemas.openxmlformats.org/drawingml/2006/table">
                            <a:tbl>
                              <a:tblPr>
                                <a:noFill/>
                                <a:tableStyleId>{225A1F01-0B27-409B-A5DB-E529B5F68832}</a:tableStyleId>
                              </a:tblPr>
                              <a:tblGrid>
                                <a:gridCol w="723900"/>
                                <a:gridCol w="1152525"/>
                              </a:tblGrid>
                              <a:tr h="12700">
                                <a:tc>
                                  <a:txBody>
                                    <a:bodyPr>
                                      <a:noAutofit/>
                                    </a:bodyPr>
                                    <a:lstStyle/>
                                    <a:p>
                                      <a:pPr indent="0" lvl="0" marL="0" rtl="0">
                                        <a:spcBef>
                                          <a:spcPts val="0"/>
                                        </a:spcBef>
                                        <a:buNone/>
                                      </a:pPr>
                                      <a:r>
                                        <a:rPr lang="en-US" sz="800"/>
                                        <a:t>Project Code</a:t>
                                      </a:r>
                                    </a:p>
                                  </a:txBody>
                                  <a:tcPr marT="63500" marB="63500" marR="63500" marL="63500"/>
                                </a:tc>
                                <a:tc>
                                  <a:txBody>
                                    <a:bodyPr>
                                      <a:noAutofit/>
                                    </a:bodyPr>
                                    <a:lstStyle/>
                                    <a:p>
                                      <a:pPr indent="0" lvl="0" marL="0" rtl="0">
                                        <a:spcBef>
                                          <a:spcPts val="0"/>
                                        </a:spcBef>
                                        <a:buNone/>
                                      </a:pPr>
                                      <a:r>
                                        <a:rPr lang="en-US" sz="800"/>
                                        <a:t>Project Name</a:t>
                                      </a:r>
                                    </a:p>
                                  </a:txBody>
                                  <a:tcPr marT="63500" marB="63500" marR="63500" marL="63500"/>
                                </a:tc>
                              </a:tr>
                              <a:tr h="12700">
                                <a:tc>
                                  <a:txBody>
                                    <a:bodyPr>
                                      <a:noAutofit/>
                                    </a:bodyPr>
                                    <a:lstStyle/>
                                    <a:p>
                                      <a:pPr indent="0" lvl="0" marL="0" rtl="0">
                                        <a:spcBef>
                                          <a:spcPts val="0"/>
                                        </a:spcBef>
                                        <a:buNone/>
                                      </a:pPr>
                                      <a:r>
                                        <a:rPr lang="en-US" sz="800"/>
                                        <a:t>DDL</a:t>
                                      </a:r>
                                    </a:p>
                                  </a:txBody>
                                  <a:tcPr marT="63500" marB="63500" marR="63500" marL="63500"/>
                                </a:tc>
                                <a:tc>
                                  <a:txBody>
                                    <a:bodyPr>
                                      <a:noAutofit/>
                                    </a:bodyPr>
                                    <a:lstStyle/>
                                    <a:p>
                                      <a:pPr indent="0" lvl="0" marL="0" rtl="0">
                                        <a:spcBef>
                                          <a:spcPts val="0"/>
                                        </a:spcBef>
                                        <a:buNone/>
                                      </a:pPr>
                                      <a:r>
                                        <a:rPr lang="en-US" sz="800"/>
                                        <a:t>Darren &amp; Darren Ltd</a:t>
                                      </a:r>
                                    </a:p>
                                  </a:txBody>
                                  <a:tcPr marT="63500" marB="63500" marR="63500" marL="63500"/>
                                </a:tc>
                              </a:tr>
                              <a:tr h="12700">
                                <a:tc>
                                  <a:txBody>
                                    <a:bodyPr>
                                      <a:noAutofit/>
                                    </a:bodyPr>
                                    <a:lstStyle/>
                                    <a:p>
                                      <a:pPr indent="0" lvl="0" marL="0" rtl="0">
                                        <a:spcBef>
                                          <a:spcPts val="0"/>
                                        </a:spcBef>
                                        <a:buNone/>
                                      </a:pPr>
                                      <a:r>
                                        <a:rPr lang="en-US" sz="800"/>
                                        <a:t>KMI</a:t>
                                      </a:r>
                                    </a:p>
                                  </a:txBody>
                                  <a:tcPr marT="63500" marB="63500" marR="63500" marL="63500"/>
                                </a:tc>
                                <a:tc>
                                  <a:txBody>
                                    <a:bodyPr>
                                      <a:noAutofit/>
                                    </a:bodyPr>
                                    <a:lstStyle/>
                                    <a:p>
                                      <a:pPr indent="0" lvl="0" marL="0" rtl="0">
                                        <a:spcBef>
                                          <a:spcPts val="0"/>
                                        </a:spcBef>
                                        <a:buNone/>
                                      </a:pPr>
                                      <a:r>
                                        <a:rPr lang="en-US" sz="800"/>
                                        <a:t>Kristen Motors Inc.</a:t>
                                      </a:r>
                                    </a:p>
                                  </a:txBody>
                                  <a:tcPr marT="63500" marB="63500" marR="63500" marL="63500"/>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margin">
                  <wp:posOffset>285750</wp:posOffset>
                </wp:positionH>
                <wp:positionV relativeFrom="paragraph">
                  <wp:posOffset>123825</wp:posOffset>
                </wp:positionV>
                <wp:extent cx="1895475" cy="7715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1895475" cy="771525"/>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Part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1</w:t>
      </w:r>
    </w:p>
    <w:p w:rsidR="00000000" w:rsidDel="00000000" w:rsidP="00000000" w:rsidRDefault="00000000" w:rsidRPr="00000000">
      <w:pPr>
        <w:contextualSpacing w:val="0"/>
        <w:rPr/>
      </w:pPr>
      <w:r w:rsidDel="00000000" w:rsidR="00000000" w:rsidRPr="00000000">
        <w:rPr>
          <w:rtl w:val="0"/>
        </w:rPr>
        <w:t xml:space="preserve">a) </w:t>
      </w:r>
    </w:p>
    <w:p w:rsidR="00000000" w:rsidDel="00000000" w:rsidP="00000000" w:rsidRDefault="00000000" w:rsidRPr="00000000">
      <w:pPr>
        <w:contextualSpacing w:val="0"/>
        <w:rPr/>
      </w:pPr>
      <w:r w:rsidDel="00000000" w:rsidR="00000000" w:rsidRPr="00000000">
        <w:rPr>
          <w:rtl w:val="0"/>
        </w:rPr>
      </w:r>
    </w:p>
    <w:tbl>
      <w:tblPr>
        <w:tblStyle w:val="Table4"/>
        <w:tblW w:w="4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75"/>
        <w:gridCol w:w="1410"/>
        <w:tblGridChange w:id="0">
          <w:tblGrid>
            <w:gridCol w:w="1425"/>
            <w:gridCol w:w="1575"/>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Account Number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Account Nickname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Account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Chequing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350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Chequing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16"/>
                <w:szCs w:val="16"/>
              </w:rPr>
            </w:pPr>
            <w:r w:rsidDel="00000000" w:rsidR="00000000" w:rsidRPr="00000000">
              <w:rPr>
                <w:sz w:val="16"/>
                <w:szCs w:val="16"/>
                <w:rtl w:val="0"/>
              </w:rPr>
              <w:t xml:space="preserve">100</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u w:val="single"/>
          <w:rtl w:val="0"/>
        </w:rPr>
        <w:t xml:space="preserve">Lost Update</w:t>
      </w:r>
      <w:r w:rsidDel="00000000" w:rsidR="00000000" w:rsidRPr="00000000">
        <w:rPr>
          <w:rtl w:val="0"/>
        </w:rPr>
        <w:t xml:space="preserve"> because Transaction B overwrites the data of Transaction A after Transaction A updates with it’s own update.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u w:val="single"/>
          <w:rtl w:val="0"/>
        </w:rPr>
        <w:t xml:space="preserve">Dirty Read</w:t>
      </w:r>
      <w:r w:rsidDel="00000000" w:rsidR="00000000" w:rsidRPr="00000000">
        <w:rPr>
          <w:rtl w:val="0"/>
        </w:rPr>
        <w:t xml:space="preserve"> because Transaction B reads the uncommitted data of Transaction A after Transaction A updates.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Question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i w:val="1"/>
          <w:u w:val="single"/>
          <w:rtl w:val="0"/>
        </w:rPr>
        <w:t xml:space="preserve">Non-repeatable Read</w:t>
      </w:r>
      <w:r w:rsidDel="00000000" w:rsidR="00000000" w:rsidRPr="00000000">
        <w:rPr>
          <w:rtl w:val="0"/>
        </w:rPr>
        <w:t xml:space="preserve"> data inconsistency is caused because Transaction C reads all account information from the database. Then Transaction D inserts a new record and updates account 1’s balance and finally Transaction C rereads the data all before committing.</w:t>
      </w:r>
    </w:p>
    <w:p w:rsidR="00000000" w:rsidDel="00000000" w:rsidP="00000000" w:rsidRDefault="00000000" w:rsidRPr="00000000">
      <w:pPr>
        <w:contextualSpacing w:val="0"/>
        <w:rPr/>
      </w:pPr>
      <w:r w:rsidDel="00000000" w:rsidR="00000000" w:rsidRPr="00000000">
        <w:rPr>
          <w:rtl w:val="0"/>
        </w:rPr>
        <w:t xml:space="preserve">x</w:t>
      </w:r>
    </w:p>
    <w:p w:rsidR="00000000" w:rsidDel="00000000" w:rsidP="00000000" w:rsidRDefault="00000000" w:rsidRPr="00000000">
      <w:pPr>
        <w:contextualSpacing w:val="0"/>
        <w:rPr>
          <w:b w:val="1"/>
        </w:rPr>
      </w:pPr>
      <w:r w:rsidDel="00000000" w:rsidR="00000000" w:rsidRPr="00000000">
        <w:rPr>
          <w:b w:val="1"/>
          <w:rtl w:val="0"/>
        </w:rPr>
        <w:t xml:space="preserve">Question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w:t>
      </w:r>
      <w:r w:rsidDel="00000000" w:rsidR="00000000" w:rsidRPr="00000000">
        <w:rPr>
          <w:i w:val="1"/>
          <w:u w:val="single"/>
          <w:rtl w:val="0"/>
        </w:rPr>
        <w:t xml:space="preserve">Dirty Read</w:t>
      </w:r>
      <w:r w:rsidDel="00000000" w:rsidR="00000000" w:rsidRPr="00000000">
        <w:rPr>
          <w:rtl w:val="0"/>
        </w:rPr>
        <w:t xml:space="preserve"> data inconsistency is caused because Transaction F reads the accounts before Transaction E commits (in this case rolls back).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