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121F6" w14:textId="205DF7EA" w:rsidR="005E2BF3" w:rsidRPr="001D4AF4" w:rsidRDefault="005E2BF3" w:rsidP="001D4AF4">
      <w:pPr>
        <w:pStyle w:val="Heading1"/>
      </w:pPr>
      <w:r w:rsidRPr="001D4AF4">
        <w:t>หลักคิดและการออกแบบคำถาม</w:t>
      </w:r>
    </w:p>
    <w:p w14:paraId="061289BA" w14:textId="79582069" w:rsidR="00B71A52" w:rsidRPr="00B71A52" w:rsidRDefault="00B71A52" w:rsidP="001D4AF4">
      <w:pPr>
        <w:pStyle w:val="ListParagraph"/>
        <w:spacing w:before="240" w:after="240"/>
        <w:ind w:left="0" w:firstLine="720"/>
        <w:jc w:val="thaiDistribute"/>
        <w:rPr>
          <w:rFonts w:ascii="TH Sarabun New" w:eastAsia="Google Sans" w:hAnsi="TH Sarabun New" w:cs="TH Sarabun New"/>
          <w:sz w:val="32"/>
          <w:szCs w:val="32"/>
          <w:lang w:val="en-US"/>
        </w:rPr>
      </w:pPr>
      <w:r w:rsidRPr="00B71A52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>แบบสอบถามที่ใช้ในการศึกษาครั้งนี้ได้รับการออกแบบภายใต้กรอบแนวคิดที่มุ่งทำความเข้าใจภาระค่าไฟฟ้าของครัวเรือนในมิติที่ครอบคลุมทั้งด้านเศรษฐกิจ สังคม และสิทธิมนุษยชน โดยคำนึงถึงความจำเป็นในการสะท้อนทั้ง “ข้อเท็จจริงของครัวเรือน” และ “ประสบการณ์ที่ประชาชนเผชิญจริง” ตลอดจน “ความคาดหวังต่อแนวทางแก้ไขเชิงนโยบาย” อย่างรอบด้าน</w:t>
      </w:r>
      <w:r>
        <w:rPr>
          <w:rFonts w:ascii="TH Sarabun New" w:eastAsia="Google Sans" w:hAnsi="TH Sarabun New" w:cs="TH Sarabun New"/>
          <w:sz w:val="32"/>
          <w:szCs w:val="32"/>
          <w:lang w:val="en-US" w:bidi="th-TH"/>
        </w:rPr>
        <w:t xml:space="preserve"> </w:t>
      </w:r>
      <w:r w:rsidRPr="00B71A52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ในการนี้ แบบสอบถามจึงแบ่งออกเป็น </w:t>
      </w:r>
      <w:r w:rsidRPr="00B71A52">
        <w:rPr>
          <w:rFonts w:ascii="TH Sarabun New" w:eastAsia="Google Sans" w:hAnsi="TH Sarabun New" w:cs="TH Sarabun New"/>
          <w:sz w:val="32"/>
          <w:szCs w:val="32"/>
          <w:cs/>
          <w:lang w:bidi="th"/>
        </w:rPr>
        <w:t>2</w:t>
      </w:r>
      <w:r w:rsidRPr="00B71A52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 ส่วนหลัก ได้แก่</w:t>
      </w:r>
    </w:p>
    <w:p w14:paraId="103A5414" w14:textId="77777777" w:rsidR="00B71A52" w:rsidRPr="00B71A52" w:rsidRDefault="00B71A52" w:rsidP="001D4AF4">
      <w:pPr>
        <w:pStyle w:val="ListParagraph"/>
        <w:spacing w:before="240" w:after="240"/>
        <w:ind w:left="0" w:firstLine="720"/>
        <w:jc w:val="thaiDistribute"/>
        <w:rPr>
          <w:rFonts w:ascii="TH Sarabun New" w:eastAsia="Google Sans" w:hAnsi="TH Sarabun New" w:cs="TH Sarabun New"/>
          <w:sz w:val="32"/>
          <w:szCs w:val="32"/>
        </w:rPr>
      </w:pPr>
      <w:r w:rsidRPr="00B71A52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ส่วนที่ </w:t>
      </w:r>
      <w:r w:rsidRPr="00B71A52">
        <w:rPr>
          <w:rFonts w:ascii="TH Sarabun New" w:eastAsia="Google Sans" w:hAnsi="TH Sarabun New" w:cs="TH Sarabun New"/>
          <w:sz w:val="32"/>
          <w:szCs w:val="32"/>
          <w:cs/>
          <w:lang w:bidi="th"/>
        </w:rPr>
        <w:t>1</w:t>
      </w:r>
      <w:r w:rsidRPr="00B71A52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 ข้อมูลพื้นฐานของผู้ตอบแบบสำรวจ (</w:t>
      </w:r>
      <w:r w:rsidRPr="00B71A52">
        <w:rPr>
          <w:rFonts w:ascii="TH Sarabun New" w:eastAsia="Google Sans" w:hAnsi="TH Sarabun New" w:cs="TH Sarabun New"/>
          <w:sz w:val="32"/>
          <w:szCs w:val="32"/>
        </w:rPr>
        <w:t xml:space="preserve">Background Information) </w:t>
      </w:r>
      <w:r w:rsidRPr="00B71A52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ซึ่งมุ่งรวบรวมข้อมูลลักษณะทางสังคมและเศรษฐกิจของครัวเรือน เช่น พื้นที่อยู่อาศัย ขนาดครัวเรือน ระดับรายได้ ค่าใช้จ่าย และลักษณะการใช้ไฟฟ้า เพื่อใช้เป็นฐานในการจำแนกกลุ่มตัวอย่างและวิเคราะห์ความแตกต่างของภาระค่าไฟฟ้าในกลุ่มประชากรที่หลากหลาย และ ส่วนที่ </w:t>
      </w:r>
      <w:r w:rsidRPr="00B71A52">
        <w:rPr>
          <w:rFonts w:ascii="TH Sarabun New" w:eastAsia="Google Sans" w:hAnsi="TH Sarabun New" w:cs="TH Sarabun New"/>
          <w:sz w:val="32"/>
          <w:szCs w:val="32"/>
          <w:cs/>
          <w:lang w:bidi="th"/>
        </w:rPr>
        <w:t>2</w:t>
      </w:r>
      <w:r w:rsidRPr="00B71A52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 การสำรวจความคิดเห็นเกี่ยวกับค่าไฟฟ้า ซึ่งมุ่งศึกษาการรับรู้ของประชาชนต่อภาระค่าไฟฟ้า ผลกระทบที่เกิดขึ้นต่อการดำรงชีวิต พฤติกรรมการปรับตัวของครัวเรือน รวมถึงความต้องการและความคาดหวังต่อมาตรการด้านนโยบายของภาครัฐ</w:t>
      </w:r>
    </w:p>
    <w:p w14:paraId="28B83CE3" w14:textId="77777777" w:rsidR="00B71A52" w:rsidRPr="00B71A52" w:rsidRDefault="00B71A52" w:rsidP="001D4AF4">
      <w:pPr>
        <w:pStyle w:val="ListParagraph"/>
        <w:spacing w:before="240" w:after="240"/>
        <w:ind w:left="0" w:firstLine="720"/>
        <w:jc w:val="thaiDistribute"/>
        <w:rPr>
          <w:rFonts w:ascii="TH Sarabun New" w:eastAsia="Google Sans" w:hAnsi="TH Sarabun New" w:cs="TH Sarabun New"/>
          <w:sz w:val="32"/>
          <w:szCs w:val="32"/>
        </w:rPr>
      </w:pPr>
      <w:r w:rsidRPr="00B71A52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>การออกแบบแบบสอบถามในลักษณะดังกล่าวมีวัตถุประสงค์เพื่อให้สามารถวิเคราะห์ความสัมพันธ์ระหว่าง “ลักษณะของครัวเรือน” กับ “ประสบการณ์และผลกระทบจากค่าไฟฟ้า” ได้อย่างเป็นระบบ อีกทั้งยังช่วยให้การจัดทำข้อเสนอแนะเชิงนโยบายมีความแม่นยำ สะท้อนสถานการณ์จริง และสอดคล้องกับหลักการคุ้มครองสิทธิมนุษยชนด้านการเข้าถึงพลังงานในราคาที่เหมาะสมและเป็นธรรมต่อภาคครัวเรือน</w:t>
      </w:r>
    </w:p>
    <w:p w14:paraId="3F049E17" w14:textId="77777777" w:rsidR="00B71A52" w:rsidRPr="00B71A52" w:rsidRDefault="00B71A52" w:rsidP="001D4AF4">
      <w:pPr>
        <w:pStyle w:val="ListParagraph"/>
        <w:spacing w:before="240" w:after="240"/>
        <w:ind w:left="0" w:firstLine="720"/>
        <w:jc w:val="thaiDistribute"/>
        <w:rPr>
          <w:rFonts w:ascii="TH Sarabun New" w:eastAsia="Google Sans" w:hAnsi="TH Sarabun New" w:cs="TH Sarabun New"/>
          <w:sz w:val="32"/>
          <w:szCs w:val="32"/>
        </w:rPr>
      </w:pPr>
      <w:r w:rsidRPr="00B71A52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ในคำถามส่วนที่ </w:t>
      </w:r>
      <w:r w:rsidRPr="00B71A52">
        <w:rPr>
          <w:rFonts w:ascii="TH Sarabun New" w:eastAsia="Google Sans" w:hAnsi="TH Sarabun New" w:cs="TH Sarabun New"/>
          <w:sz w:val="32"/>
          <w:szCs w:val="32"/>
          <w:cs/>
          <w:lang w:bidi="th"/>
        </w:rPr>
        <w:t>1</w:t>
      </w:r>
      <w:r w:rsidRPr="00B71A52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 เป็นการรวบรวมข้อมูลพื้นฐานของผู้ตอบแบบสำรวจ (</w:t>
      </w:r>
      <w:r w:rsidRPr="00B71A52">
        <w:rPr>
          <w:rFonts w:ascii="TH Sarabun New" w:eastAsia="Google Sans" w:hAnsi="TH Sarabun New" w:cs="TH Sarabun New"/>
          <w:sz w:val="32"/>
          <w:szCs w:val="32"/>
        </w:rPr>
        <w:t xml:space="preserve">Background Information) </w:t>
      </w:r>
      <w:r w:rsidRPr="00B71A52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>เพื่อใช้ในการจำแนกกลุ่มตัวอย่างและวิเคราะห์ความแตกต่างของผลกระทบด้านค่าไฟฟ้าในมิติต่าง ๆ โดยครอบคลุมข้อมูลสำคัญทั้งด้านสังคมและเศรษฐกิจของครัวเรือน ได้แก่ พื้นที่อยู่อาศัย (พิจารณาจากรหัสไปรษณีย์) จำนวนสมาชิกในครัวเรือน และสถานะการเป็นผู้รับผิดชอบค่าไฟฟ้าโดยตรง ซึ่งเป็นตัวแปรสำคัญในการประเมินภาระค่าใช้จ่ายและพฤติกรรมการใช้ไฟฟ้า นอกจากนี้ ยังมีการเก็บข้อมูลด้านรายได้และค่าใช้จ่ายของครัวเรือน เพื่อใช้วิเคราะห์ความสามารถในการจ่าย (</w:t>
      </w:r>
      <w:r w:rsidRPr="00B71A52">
        <w:rPr>
          <w:rFonts w:ascii="TH Sarabun New" w:eastAsia="Google Sans" w:hAnsi="TH Sarabun New" w:cs="TH Sarabun New"/>
          <w:sz w:val="32"/>
          <w:szCs w:val="32"/>
        </w:rPr>
        <w:t xml:space="preserve">affordability) </w:t>
      </w:r>
      <w:r w:rsidRPr="00B71A52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>และภาระค่าไฟฟ้าเมื่อเทียบกับฐานะทางเศรษฐกิจของครัวเรือน ตลอดจนการสอบถามระดับค่าไฟฟ้าต่อเดือน ซึ่งช่วยให้สามารถจำแนกกลุ่มผู้ได้รับผลกระทบในระดับต่าง ๆ ได้อย่างชัดเจน</w:t>
      </w:r>
    </w:p>
    <w:p w14:paraId="2F31B917" w14:textId="77777777" w:rsidR="00B71A52" w:rsidRPr="00B71A52" w:rsidRDefault="00B71A52" w:rsidP="001D4AF4">
      <w:pPr>
        <w:pStyle w:val="ListParagraph"/>
        <w:spacing w:before="240" w:after="240"/>
        <w:ind w:left="0" w:firstLine="720"/>
        <w:jc w:val="thaiDistribute"/>
        <w:rPr>
          <w:rFonts w:ascii="TH Sarabun New" w:eastAsia="Google Sans" w:hAnsi="TH Sarabun New" w:cs="TH Sarabun New"/>
          <w:sz w:val="32"/>
          <w:szCs w:val="32"/>
        </w:rPr>
      </w:pPr>
      <w:r w:rsidRPr="00B71A52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>ในส่วนสุดท้ายของคำถามพื้นฐาน ได้มีการเก็บข้อมูลเกี่ยวกับพฤติกรรมการใช้ไฟฟ้าในแต่ละช่วงเวลา โดยเปิดโอกาสให้ผู้ตอบสามารถเลือกได้มากกว่าหนึ่งช่วงเวลา เพื่อสะท้อนรูปแบบการใช้ไฟฟ้าที่แท้จริงของครัวเรือน ข้อมูลดังกล่าวมีความสำคัญต่อการวิเคราะห์ความสอดคล้องระหว่างพฤติกรรมการใช้ไฟของ</w:t>
      </w:r>
      <w:r w:rsidRPr="00B71A52">
        <w:rPr>
          <w:rFonts w:ascii="TH Sarabun New" w:eastAsia="Google Sans" w:hAnsi="TH Sarabun New" w:cs="TH Sarabun New"/>
          <w:sz w:val="32"/>
          <w:szCs w:val="32"/>
          <w:cs/>
          <w:lang w:bidi="th-TH"/>
        </w:rPr>
        <w:lastRenderedPageBreak/>
        <w:t>ประชาชนกับโครงสร้างอัตราค่าไฟฟ้า และสามารถนำไปใช้ประกอบการพิจารณานโยบายด้านการกำหนดอัตราค่าไฟฟ้าที่เหมาะสมและเป็นธรรม</w:t>
      </w:r>
    </w:p>
    <w:p w14:paraId="21966DF1" w14:textId="44E04652" w:rsidR="00B71A52" w:rsidRPr="00B71A52" w:rsidRDefault="00B71A52" w:rsidP="001D4AF4">
      <w:pPr>
        <w:pStyle w:val="ListParagraph"/>
        <w:spacing w:before="240" w:after="240"/>
        <w:ind w:left="0" w:firstLine="720"/>
        <w:jc w:val="thaiDistribute"/>
        <w:rPr>
          <w:rFonts w:ascii="TH Sarabun New" w:eastAsia="Google Sans" w:hAnsi="TH Sarabun New" w:cs="TH Sarabun New"/>
          <w:sz w:val="32"/>
          <w:szCs w:val="32"/>
        </w:rPr>
      </w:pPr>
      <w:r w:rsidRPr="00B71A52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สำหรับคำถามส่วนที่ </w:t>
      </w:r>
      <w:r w:rsidRPr="00B71A52">
        <w:rPr>
          <w:rFonts w:ascii="TH Sarabun New" w:eastAsia="Google Sans" w:hAnsi="TH Sarabun New" w:cs="TH Sarabun New"/>
          <w:sz w:val="32"/>
          <w:szCs w:val="32"/>
          <w:cs/>
          <w:lang w:bidi="th"/>
        </w:rPr>
        <w:t>2</w:t>
      </w:r>
      <w:r w:rsidRPr="00B71A52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 เป็นการสำรวจความคิดเห็นของประชาชนเกี่ยวกับภาระค่าไฟฟ้าในบริบทของค่าใช้จ่ายครัวเรือนโดยรวม โดยใช้แนวคิดการเปรียบเทียบเชิงสัมพัทธ์ (</w:t>
      </w:r>
      <w:r w:rsidRPr="00B71A52">
        <w:rPr>
          <w:rFonts w:ascii="TH Sarabun New" w:eastAsia="Google Sans" w:hAnsi="TH Sarabun New" w:cs="TH Sarabun New"/>
          <w:sz w:val="32"/>
          <w:szCs w:val="32"/>
        </w:rPr>
        <w:t xml:space="preserve">relative burden) </w:t>
      </w:r>
      <w:r w:rsidRPr="00B71A52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>เพื่อทำความเข้าใจว่าค่าไฟฟ้าถูกมองว่าเป็นภาระทางเศรษฐกิจในระดับใดเมื่อเทียบกับค่าใช้จ่ายที่จำเป็นอื่นในชีวิตประจำวัน อาทิ ค่าอาหาร ค่าเดินทาง ค่าที่อยู่อาศัย ค่าเล่าเรียน และค่ารักษาพยาบาล ซึ่งล้วนเป็นปัจจัยพื้นฐานในการดำรงชีวิต การออกแบบคำถามในลักษณะการจัดอันดับ (</w:t>
      </w:r>
      <w:r w:rsidRPr="00B71A52">
        <w:rPr>
          <w:rFonts w:ascii="TH Sarabun New" w:eastAsia="Google Sans" w:hAnsi="TH Sarabun New" w:cs="TH Sarabun New"/>
          <w:sz w:val="32"/>
          <w:szCs w:val="32"/>
        </w:rPr>
        <w:t xml:space="preserve">ranking) </w:t>
      </w:r>
      <w:r w:rsidRPr="00B71A52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>ช่วยสะท้อนลำดับความสำคัญของภาระค่าใช้จ่ายได้อย่างชัดเจน และลดข้อจำกัดของการให้คะแนนแบบแยกส่วน</w:t>
      </w:r>
    </w:p>
    <w:p w14:paraId="23046E13" w14:textId="77777777" w:rsidR="00B71A52" w:rsidRPr="00B71A52" w:rsidRDefault="00B71A52" w:rsidP="001D4AF4">
      <w:pPr>
        <w:pStyle w:val="ListParagraph"/>
        <w:spacing w:before="240" w:after="240"/>
        <w:ind w:left="0"/>
        <w:jc w:val="thaiDistribute"/>
        <w:rPr>
          <w:rFonts w:ascii="TH Sarabun New" w:eastAsia="Google Sans" w:hAnsi="TH Sarabun New" w:cs="TH Sarabun New"/>
          <w:sz w:val="32"/>
          <w:szCs w:val="32"/>
        </w:rPr>
      </w:pPr>
      <w:r w:rsidRPr="00B71A52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>นอกจากนี้ แบบสอบถามยังครอบคลุมการประเมินการเข้าถึงมาตรการช่วยเหลือค่าไฟฟ้าของภาครัฐ เพื่อวิเคราะห์ความเป็นธรรมในการเข้าถึงสิทธิ (</w:t>
      </w:r>
      <w:r w:rsidRPr="00B71A52">
        <w:rPr>
          <w:rFonts w:ascii="TH Sarabun New" w:eastAsia="Google Sans" w:hAnsi="TH Sarabun New" w:cs="TH Sarabun New"/>
          <w:sz w:val="32"/>
          <w:szCs w:val="32"/>
        </w:rPr>
        <w:t xml:space="preserve">equity in access) </w:t>
      </w:r>
      <w:r w:rsidRPr="00B71A52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>และประสิทธิภาพของนโยบายสาธารณะ โดยจำแนกผู้ตอบออกเป็นกลุ่มที่กำลังได้รับสิทธิ เคยได้รับสิทธิ และไม่เคยได้รับสิทธิ ซึ่งช่วยให้สามารถประเมินความครอบคลุมของมาตรการต่อกลุ่มเป้าหมาย โดยเฉพาะกลุ่มเปราะบางได้อย่างเป็นระบบ</w:t>
      </w:r>
    </w:p>
    <w:p w14:paraId="7BFF993A" w14:textId="77777777" w:rsidR="00B71A52" w:rsidRPr="00B71A52" w:rsidRDefault="00B71A52" w:rsidP="001D4AF4">
      <w:pPr>
        <w:pStyle w:val="ListParagraph"/>
        <w:spacing w:before="240" w:after="240"/>
        <w:ind w:left="0" w:firstLine="720"/>
        <w:jc w:val="thaiDistribute"/>
        <w:rPr>
          <w:rFonts w:ascii="TH Sarabun New" w:eastAsia="Google Sans" w:hAnsi="TH Sarabun New" w:cs="TH Sarabun New"/>
          <w:sz w:val="32"/>
          <w:szCs w:val="32"/>
        </w:rPr>
      </w:pPr>
      <w:r w:rsidRPr="00B71A52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ในมิติของข้อเสนอเชิงนโยบาย แบบสอบถามได้ออกแบบคำถามเพื่อสำรวจความต้องการของประชาชนต่อแนวทางการแก้ไขปัญหาค่าไฟฟ้า โดยให้ผู้ตอบเลือกมาตรการที่เห็นว่าเหมาะสมที่สุดในลำดับความสำคัญ </w:t>
      </w:r>
      <w:r w:rsidRPr="00B71A52">
        <w:rPr>
          <w:rFonts w:ascii="TH Sarabun New" w:eastAsia="Google Sans" w:hAnsi="TH Sarabun New" w:cs="TH Sarabun New"/>
          <w:sz w:val="32"/>
          <w:szCs w:val="32"/>
          <w:cs/>
          <w:lang w:bidi="th"/>
        </w:rPr>
        <w:t>3</w:t>
      </w:r>
      <w:r w:rsidRPr="00B71A52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 อันดับ จากตัวเลือกที่ครอบคลุมทั้งมาตรการระยะสั้นและระยะยาว เช่น การอุดหนุนค่าไฟโดยตรง การส่งเสริมการใช้พลังงานอย่างมีประสิทธิภาพ การปรับโครงสร้างค่าไฟฟ้า และการพัฒนาพลังงานทางเลือก การจัดลำดับดังกล่าวช่วยสะท้อนความต้องการเชิงนโยบายของประชาชนได้อย่างชัดเจน และสามารถนำไปเปรียบเทียบระหว่างกลุ่มประชากรต่าง ๆ ได้</w:t>
      </w:r>
    </w:p>
    <w:p w14:paraId="17A64D78" w14:textId="77777777" w:rsidR="00B71A52" w:rsidRPr="00B71A52" w:rsidRDefault="00B71A52" w:rsidP="001D4AF4">
      <w:pPr>
        <w:pStyle w:val="ListParagraph"/>
        <w:spacing w:before="240" w:after="240"/>
        <w:ind w:left="0" w:firstLine="720"/>
        <w:jc w:val="thaiDistribute"/>
        <w:rPr>
          <w:rFonts w:ascii="TH Sarabun New" w:eastAsia="Google Sans" w:hAnsi="TH Sarabun New" w:cs="TH Sarabun New"/>
          <w:sz w:val="32"/>
          <w:szCs w:val="32"/>
        </w:rPr>
      </w:pPr>
      <w:r w:rsidRPr="00B71A52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>ขณะเดียวกัน แบบสอบถามยังมุ่งประเมินผลกระทบที่เกิดขึ้นจริงจากภาวะค่าไฟฟ้าที่สูง โดยใช้คำถามแบบมาตรประมาณค่า (</w:t>
      </w:r>
      <w:r w:rsidRPr="00B71A52">
        <w:rPr>
          <w:rFonts w:ascii="TH Sarabun New" w:eastAsia="Google Sans" w:hAnsi="TH Sarabun New" w:cs="TH Sarabun New"/>
          <w:sz w:val="32"/>
          <w:szCs w:val="32"/>
        </w:rPr>
        <w:t xml:space="preserve">scale) </w:t>
      </w:r>
      <w:r w:rsidRPr="00B71A52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>เพื่อวัดระดับผลกระทบในมิติต่าง ๆ ของการดำรงชีวิต ได้แก่ การลดค่าใช้จ่ายจำเป็นอื่น การก่อหนี้เพื่อชำระค่าไฟฟ้า ความสะดวกสบายในการใช้ชีวิต การศึกษา การทำงานหรือการหารายได้ และความสัมพันธ์ภายในครัวเรือน ซึ่งสะท้อนให้เห็นว่าประเด็นค่าไฟฟ้ามีความเชื่อมโยงกับสิทธิมนุษยชนขั้นพื้นฐานหลายด้าน ไม่ใช่เพียงประเด็นทางเศรษฐกิจเท่านั้น</w:t>
      </w:r>
    </w:p>
    <w:p w14:paraId="61F6B0C2" w14:textId="77777777" w:rsidR="00B71A52" w:rsidRPr="00B71A52" w:rsidRDefault="00B71A52" w:rsidP="001D4AF4">
      <w:pPr>
        <w:pStyle w:val="ListParagraph"/>
        <w:spacing w:before="240" w:after="240"/>
        <w:ind w:left="0"/>
        <w:jc w:val="thaiDistribute"/>
        <w:rPr>
          <w:rFonts w:ascii="TH Sarabun New" w:eastAsia="Google Sans" w:hAnsi="TH Sarabun New" w:cs="TH Sarabun New"/>
          <w:sz w:val="32"/>
          <w:szCs w:val="32"/>
        </w:rPr>
      </w:pPr>
      <w:r w:rsidRPr="00B71A52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>นอกจากนี้ ยังมีการเก็บข้อมูลเชิงคุณภาพผ่านคำถามปลายเปิดเกี่ยวกับสาเหตุของค่าไฟฟ้าที่สูง เพื่อเปิดโอกาสให้ผู้ตอบสะท้อนมุมมองและประสบการณ์ที่หลากหลาย ซึ่งช่วยเสริมการวิเคราะห์เชิงปริมาณให้มีความลึกซึ้งมากยิ่งขึ้น</w:t>
      </w:r>
    </w:p>
    <w:p w14:paraId="11E9C854" w14:textId="2B9AD63F" w:rsidR="00B71A52" w:rsidRPr="00B71A52" w:rsidRDefault="00B71A52" w:rsidP="001D4AF4">
      <w:pPr>
        <w:pStyle w:val="ListParagraph"/>
        <w:spacing w:before="240" w:after="240"/>
        <w:ind w:left="0" w:firstLine="720"/>
        <w:jc w:val="thaiDistribute"/>
        <w:rPr>
          <w:rFonts w:ascii="TH Sarabun New" w:eastAsia="Google Sans" w:hAnsi="TH Sarabun New" w:cs="TH Sarabun New"/>
          <w:sz w:val="32"/>
          <w:szCs w:val="32"/>
        </w:rPr>
      </w:pPr>
      <w:r w:rsidRPr="00B71A52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>ในส่วนของการประเมินระดับค่าไฟฟ้าที่เหมาะสมต่อการดำรงชีวิต แบบสอบถามได้กำหนดคำถามเพื่อประเมิน “ความสามารถในการจ่ายขั้นต่ำ” ของครัวเรือน โดยให้ผู้ตอบระบุช่วงค่าใช้จ่ายที่สามารถรองรับได้</w:t>
      </w:r>
      <w:r w:rsidRPr="00B71A52">
        <w:rPr>
          <w:rFonts w:ascii="TH Sarabun New" w:eastAsia="Google Sans" w:hAnsi="TH Sarabun New" w:cs="TH Sarabun New"/>
          <w:sz w:val="32"/>
          <w:szCs w:val="32"/>
          <w:cs/>
          <w:lang w:bidi="th-TH"/>
        </w:rPr>
        <w:lastRenderedPageBreak/>
        <w:t>โดยไม่กระทบต่อความจำเป็นพื้นฐานของชีวิต ข้อมูลในส่วนนี้มีความสำคัญต่อการกำหนดอัตราค่าไฟฟ้าที่สะท้อนความเป็นธรรมและสอดคล้องกับสภาพความเป็นจริงของประชาชน</w:t>
      </w:r>
      <w:r>
        <w:rPr>
          <w:rFonts w:ascii="TH Sarabun New" w:eastAsia="Google Sans" w:hAnsi="TH Sarabun New" w:cs="TH Sarabun New"/>
          <w:sz w:val="32"/>
          <w:szCs w:val="32"/>
          <w:lang w:val="en-US" w:bidi="th-TH"/>
        </w:rPr>
        <w:t xml:space="preserve"> </w:t>
      </w:r>
      <w:r w:rsidRPr="00B71A52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>สุดท้าย แบบสอบถามยังสำรวจพฤติกรรมการปรับตัวของครัวเรือนเมื่อเผชิญกับค่าไฟฟ้าที่สูง รวมถึงการประเมินว่าหลังจากการปรับตัวแล้ว ภาระค่าไฟฟ้ายังคงอยู่ในระดับที่ยอมรับได้หรือไม่ ซึ่งช่วยให้สามารถวิเคราะห์ “ขีดจำกัดของการปรับตัว” ของประชาชน และใช้เป็นข้อมูลประกอบการพิจารณาความเหมาะสมของนโยบายที่มุ่งเน้นการประหยัดพลังงาน</w:t>
      </w:r>
    </w:p>
    <w:p w14:paraId="7C55F9E3" w14:textId="6E1A0221" w:rsidR="00B71A52" w:rsidRPr="00B71A52" w:rsidRDefault="00B71A52" w:rsidP="001D4AF4">
      <w:pPr>
        <w:pStyle w:val="ListParagraph"/>
        <w:spacing w:before="240" w:after="240"/>
        <w:ind w:left="0" w:firstLine="720"/>
        <w:jc w:val="thaiDistribute"/>
        <w:rPr>
          <w:rFonts w:ascii="TH Sarabun New" w:eastAsia="Google Sans" w:hAnsi="TH Sarabun New" w:cs="TH Sarabun New"/>
          <w:sz w:val="32"/>
          <w:szCs w:val="32"/>
          <w:lang w:val="en-US" w:bidi="th-TH"/>
        </w:rPr>
      </w:pPr>
      <w:r w:rsidRPr="00B71A52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>โดยภาพรวม ข้อมูลจากทั้งสองส่วนของแบบสอบถามจะถูกนำมาวิเคราะห์เชื่อมโยงกัน เพื่อสร้างความเข้าใจเชิงลึกเกี่ยวกับภาระค่าไฟฟ้าในมิติต่าง ๆ ทั้งด้านโครงสร้างเศรษฐกิจครัวเรือน การรับรู้และประสบการณ์ของประชาชน ตลอดจนความต้องการเชิงนโยบาย อันจะนำไปสู่การจัดทำข้อเสนอแนะที่มีหลักฐานเชิงประจักษ์รองรับ และสอดคล้องกับหลักการคุ้มครองสิทธิมนุษยชนด้านการเข้าถึงพลังงานในราคาที่เหมาะสมและเป็นธรรมต่อภาคครัวเรือน</w:t>
      </w:r>
    </w:p>
    <w:p w14:paraId="31FCF608" w14:textId="527D530C" w:rsidR="005E2BF3" w:rsidRDefault="005E2BF3" w:rsidP="001D4AF4">
      <w:pPr>
        <w:pStyle w:val="Heading1"/>
      </w:pPr>
      <w:bookmarkStart w:id="0" w:name="_cl7bj3fkh5x" w:colFirst="0" w:colLast="0"/>
      <w:bookmarkEnd w:id="0"/>
      <w:r w:rsidRPr="005E2BF3">
        <w:t>การกำหนดกลุ่มตัวอย่างและการดำเนินการสำรวจความคิดเห็นสาธารณะ</w:t>
      </w:r>
    </w:p>
    <w:p w14:paraId="0192E59C" w14:textId="05192B43" w:rsidR="00B71A52" w:rsidRPr="005E2BF3" w:rsidRDefault="00B71A52" w:rsidP="00B71A52">
      <w:pPr>
        <w:spacing w:before="240" w:after="240"/>
        <w:ind w:firstLine="720"/>
        <w:jc w:val="thaiDistribute"/>
        <w:rPr>
          <w:rFonts w:ascii="TH Sarabun New" w:eastAsia="Google Sans" w:hAnsi="TH Sarabun New" w:cs="TH Sarabun New"/>
          <w:sz w:val="32"/>
          <w:szCs w:val="32"/>
        </w:rPr>
      </w:pPr>
      <w:r w:rsidRPr="00B71A52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>การสำรวจความคิดเห็นสาธารณะ (</w:t>
      </w:r>
      <w:r w:rsidRPr="00B71A52">
        <w:rPr>
          <w:rFonts w:ascii="TH Sarabun New" w:eastAsia="Google Sans" w:hAnsi="TH Sarabun New" w:cs="TH Sarabun New"/>
          <w:sz w:val="32"/>
          <w:szCs w:val="32"/>
        </w:rPr>
        <w:t xml:space="preserve">Public Opinion Poll) </w:t>
      </w:r>
      <w:r w:rsidRPr="00B71A52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ในครั้งนี้ ได้กำหนดขนาดกลุ่มตัวอย่างรวมทั้งสิ้นจำนวน </w:t>
      </w:r>
      <w:r w:rsidRPr="00B71A52">
        <w:rPr>
          <w:rFonts w:ascii="TH Sarabun New" w:eastAsia="Google Sans" w:hAnsi="TH Sarabun New" w:cs="TH Sarabun New"/>
          <w:sz w:val="32"/>
          <w:szCs w:val="32"/>
          <w:cs/>
          <w:lang w:bidi="th"/>
        </w:rPr>
        <w:t>5</w:t>
      </w:r>
      <w:r w:rsidRPr="00B71A52">
        <w:rPr>
          <w:rFonts w:ascii="TH Sarabun New" w:eastAsia="Google Sans" w:hAnsi="TH Sarabun New" w:cs="TH Sarabun New"/>
          <w:sz w:val="32"/>
          <w:szCs w:val="32"/>
        </w:rPr>
        <w:t>,</w:t>
      </w:r>
      <w:r w:rsidRPr="00B71A52">
        <w:rPr>
          <w:rFonts w:ascii="TH Sarabun New" w:eastAsia="Google Sans" w:hAnsi="TH Sarabun New" w:cs="TH Sarabun New"/>
          <w:sz w:val="32"/>
          <w:szCs w:val="32"/>
          <w:cs/>
          <w:lang w:bidi="th"/>
        </w:rPr>
        <w:t xml:space="preserve">000 </w:t>
      </w:r>
      <w:r w:rsidRPr="00B71A52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>ตัวอย่าง โดยมีวัตถุประสงค์เพื่อให้ข้อมูลที่ได้มีความครอบคลุม ครบถ้วน และสามารถสะท้อนสถานการณ์ของภาคครัวเรือนในระดับประเทศได้อย่างรอบด้าน ทั้งในเชิงพื้นที่และลักษณะทางสังคมเศรษฐกิจของประชาชน อันสอดคล้องกับขอบเขตของงานที่กำหนดให้การสำรวจต้องครอบคลุมกลุ่มประชากรที่หลากหลาย รวมถึงกลุ่มเปราะบาง และสามารถนำไปใช้ในการวิเคราะห์เชิงนโยบายได้อย่างมีประสิทธิภาพ</w:t>
      </w:r>
    </w:p>
    <w:p w14:paraId="2FB02A04" w14:textId="77777777" w:rsidR="001D4AF4" w:rsidRDefault="005E2BF3" w:rsidP="001D4AF4">
      <w:pPr>
        <w:spacing w:before="240" w:after="240"/>
        <w:ind w:left="720"/>
        <w:rPr>
          <w:rFonts w:ascii="TH Sarabun New" w:eastAsia="Google Sans" w:hAnsi="TH Sarabun New" w:cs="TH Sarabun New"/>
          <w:sz w:val="32"/>
          <w:szCs w:val="32"/>
          <w:lang w:val="en-US" w:bidi="th-TH"/>
        </w:rPr>
      </w:pPr>
      <w:r w:rsidRPr="005E2BF3">
        <w:rPr>
          <w:rFonts w:ascii="TH Sarabun New" w:eastAsia="Google Sans" w:hAnsi="TH Sarabun New" w:cs="TH Sarabun New"/>
          <w:sz w:val="32"/>
          <w:szCs w:val="32"/>
          <w:lang w:bidi="th-TH"/>
        </w:rPr>
        <w:t>โครงสร้างของกลุ่มตัวอย่างแบ่งออกเป็น</w:t>
      </w:r>
      <w:r w:rsidRPr="005E2BF3">
        <w:rPr>
          <w:rFonts w:ascii="TH Sarabun New" w:eastAsia="Google Sans" w:hAnsi="TH Sarabun New" w:cs="TH Sarabun New"/>
          <w:sz w:val="32"/>
          <w:szCs w:val="32"/>
        </w:rPr>
        <w:t xml:space="preserve"> 2 </w:t>
      </w:r>
      <w:r w:rsidRPr="005E2BF3">
        <w:rPr>
          <w:rFonts w:ascii="TH Sarabun New" w:eastAsia="Google Sans" w:hAnsi="TH Sarabun New" w:cs="TH Sarabun New"/>
          <w:sz w:val="32"/>
          <w:szCs w:val="32"/>
          <w:lang w:bidi="th-TH"/>
        </w:rPr>
        <w:t>ส่วนหลัก</w:t>
      </w:r>
      <w:r w:rsidRPr="005E2BF3">
        <w:rPr>
          <w:rFonts w:ascii="TH Sarabun New" w:eastAsia="Google Sans" w:hAnsi="TH Sarabun New" w:cs="TH Sarabun New"/>
          <w:sz w:val="32"/>
          <w:szCs w:val="32"/>
        </w:rPr>
        <w:t xml:space="preserve"> </w:t>
      </w:r>
      <w:r w:rsidRPr="005E2BF3">
        <w:rPr>
          <w:rFonts w:ascii="TH Sarabun New" w:eastAsia="Google Sans" w:hAnsi="TH Sarabun New" w:cs="TH Sarabun New"/>
          <w:sz w:val="32"/>
          <w:szCs w:val="32"/>
          <w:lang w:bidi="th-TH"/>
        </w:rPr>
        <w:t>ได้แก่</w:t>
      </w:r>
      <w:r w:rsidRPr="005E2BF3">
        <w:rPr>
          <w:rFonts w:ascii="TH Sarabun New" w:eastAsia="Google Sans" w:hAnsi="TH Sarabun New" w:cs="TH Sarabun New"/>
          <w:sz w:val="32"/>
          <w:szCs w:val="32"/>
        </w:rPr>
        <w:br/>
      </w:r>
      <w:r w:rsidR="00B71A52" w:rsidRPr="00B71A52">
        <w:rPr>
          <w:rFonts w:ascii="TH Sarabun New" w:eastAsia="Google Sans" w:hAnsi="TH Sarabun New" w:cs="TH Sarabun New"/>
          <w:sz w:val="32"/>
          <w:szCs w:val="32"/>
          <w:cs/>
          <w:lang w:bidi="th"/>
        </w:rPr>
        <w:t xml:space="preserve">(1) </w:t>
      </w:r>
      <w:r w:rsidR="00B71A52" w:rsidRPr="00B71A52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การสำรวจภาคสนามในระดับภูมิภาค จำนวน </w:t>
      </w:r>
      <w:r w:rsidR="00B71A52" w:rsidRPr="00B71A52">
        <w:rPr>
          <w:rFonts w:ascii="TH Sarabun New" w:eastAsia="Google Sans" w:hAnsi="TH Sarabun New" w:cs="TH Sarabun New"/>
          <w:sz w:val="32"/>
          <w:szCs w:val="32"/>
          <w:cs/>
          <w:lang w:bidi="th"/>
        </w:rPr>
        <w:t>4,000</w:t>
      </w:r>
      <w:r w:rsidR="00B71A52" w:rsidRPr="00B71A52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 ตัวอย่าง </w:t>
      </w:r>
    </w:p>
    <w:p w14:paraId="225CBD5A" w14:textId="1E0B39AB" w:rsidR="00B71A52" w:rsidRPr="001D4AF4" w:rsidRDefault="00B71A52" w:rsidP="001D4AF4">
      <w:pPr>
        <w:spacing w:before="240" w:after="240"/>
        <w:ind w:left="720"/>
        <w:rPr>
          <w:rFonts w:ascii="TH Sarabun New" w:eastAsia="Google Sans" w:hAnsi="TH Sarabun New" w:cs="TH Sarabun New"/>
          <w:sz w:val="32"/>
          <w:szCs w:val="32"/>
          <w:lang w:val="en-US" w:bidi="th"/>
        </w:rPr>
      </w:pPr>
      <w:r w:rsidRPr="00B71A52">
        <w:rPr>
          <w:rFonts w:ascii="TH Sarabun New" w:eastAsia="Google Sans" w:hAnsi="TH Sarabun New" w:cs="TH Sarabun New"/>
          <w:sz w:val="32"/>
          <w:szCs w:val="32"/>
          <w:cs/>
          <w:lang w:bidi="th"/>
        </w:rPr>
        <w:t xml:space="preserve">(2) </w:t>
      </w:r>
      <w:r w:rsidRPr="00B71A52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การสำรวจผ่านระบบออนไลน์ จำนวน </w:t>
      </w:r>
      <w:r w:rsidRPr="00B71A52">
        <w:rPr>
          <w:rFonts w:ascii="TH Sarabun New" w:eastAsia="Google Sans" w:hAnsi="TH Sarabun New" w:cs="TH Sarabun New"/>
          <w:sz w:val="32"/>
          <w:szCs w:val="32"/>
          <w:cs/>
          <w:lang w:bidi="th"/>
        </w:rPr>
        <w:t>1,000</w:t>
      </w:r>
      <w:r w:rsidRPr="00B71A52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 ตัวอย่าง</w:t>
      </w:r>
    </w:p>
    <w:p w14:paraId="5AD8DCC4" w14:textId="77777777" w:rsidR="00B71A52" w:rsidRPr="00B71A52" w:rsidRDefault="00B71A52" w:rsidP="00B71A52">
      <w:pPr>
        <w:spacing w:before="240" w:after="240"/>
        <w:ind w:firstLine="720"/>
        <w:rPr>
          <w:rFonts w:ascii="TH Sarabun New" w:eastAsia="Google Sans" w:hAnsi="TH Sarabun New" w:cs="TH Sarabun New"/>
          <w:sz w:val="32"/>
          <w:szCs w:val="32"/>
        </w:rPr>
      </w:pPr>
      <w:r w:rsidRPr="00B71A52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>โดยการออกแบบดังกล่าวมีเป้าหมายเพื่อผสมผสานข้อดีของการเก็บข้อมูลเชิงพื้นที่จริงและการขยายการเข้าถึงกลุ่มตัวอย่างในวงกว้างผ่านช่องทางดิจิทัล</w:t>
      </w:r>
    </w:p>
    <w:p w14:paraId="12ADDE40" w14:textId="4337BD3D" w:rsidR="00B71A52" w:rsidRPr="00B71A52" w:rsidRDefault="00B71A52" w:rsidP="001D4AF4">
      <w:pPr>
        <w:spacing w:before="240" w:after="240"/>
        <w:ind w:firstLine="720"/>
        <w:jc w:val="thaiDistribute"/>
        <w:rPr>
          <w:rFonts w:ascii="TH Sarabun New" w:eastAsia="Google Sans" w:hAnsi="TH Sarabun New" w:cs="TH Sarabun New"/>
          <w:sz w:val="32"/>
          <w:szCs w:val="32"/>
        </w:rPr>
      </w:pPr>
      <w:r w:rsidRPr="00B71A52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สำหรับการสำรวจภาคสนาม จำนวน </w:t>
      </w:r>
      <w:r w:rsidRPr="00B71A52">
        <w:rPr>
          <w:rFonts w:ascii="TH Sarabun New" w:eastAsia="Google Sans" w:hAnsi="TH Sarabun New" w:cs="TH Sarabun New"/>
          <w:sz w:val="32"/>
          <w:szCs w:val="32"/>
          <w:cs/>
          <w:lang w:bidi="th"/>
        </w:rPr>
        <w:t>4,000</w:t>
      </w:r>
      <w:r w:rsidRPr="00B71A52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 ตัวอย่าง ได้ดำเนินการกระจายกลุ่มตัวอย่างออกเป็น </w:t>
      </w:r>
      <w:r w:rsidRPr="00B71A52">
        <w:rPr>
          <w:rFonts w:ascii="TH Sarabun New" w:eastAsia="Google Sans" w:hAnsi="TH Sarabun New" w:cs="TH Sarabun New"/>
          <w:sz w:val="32"/>
          <w:szCs w:val="32"/>
          <w:cs/>
          <w:lang w:bidi="th"/>
        </w:rPr>
        <w:t>4</w:t>
      </w:r>
      <w:r w:rsidRPr="00B71A52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 ภูมิภาคหลัก ภูมิภาคละ </w:t>
      </w:r>
      <w:r w:rsidRPr="00B71A52">
        <w:rPr>
          <w:rFonts w:ascii="TH Sarabun New" w:eastAsia="Google Sans" w:hAnsi="TH Sarabun New" w:cs="TH Sarabun New"/>
          <w:sz w:val="32"/>
          <w:szCs w:val="32"/>
          <w:cs/>
          <w:lang w:bidi="th"/>
        </w:rPr>
        <w:t>1,000</w:t>
      </w:r>
      <w:r w:rsidRPr="00B71A52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 ตัวอย่าง ประกอบด้วย</w:t>
      </w:r>
      <w:r>
        <w:rPr>
          <w:rFonts w:ascii="TH Sarabun New" w:eastAsia="Google Sans" w:hAnsi="TH Sarabun New" w:cs="TH Sarabun New" w:hint="cs"/>
          <w:sz w:val="32"/>
          <w:szCs w:val="32"/>
          <w:cs/>
          <w:lang w:bidi="th-TH"/>
        </w:rPr>
        <w:t xml:space="preserve"> </w:t>
      </w:r>
      <w:r w:rsidRPr="00B71A52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>ภาคเหนือ</w:t>
      </w:r>
      <w:r>
        <w:rPr>
          <w:rFonts w:ascii="TH Sarabun New" w:eastAsia="Google Sans" w:hAnsi="TH Sarabun New" w:cs="TH Sarabun New" w:hint="cs"/>
          <w:sz w:val="32"/>
          <w:szCs w:val="32"/>
          <w:cs/>
          <w:lang w:bidi="th-TH"/>
        </w:rPr>
        <w:t xml:space="preserve"> </w:t>
      </w:r>
      <w:r w:rsidRPr="00B71A52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>ภาคตะวันออกเฉียงเหนือ</w:t>
      </w:r>
      <w:r>
        <w:rPr>
          <w:rFonts w:ascii="TH Sarabun New" w:eastAsia="Google Sans" w:hAnsi="TH Sarabun New" w:cs="TH Sarabun New" w:hint="cs"/>
          <w:sz w:val="32"/>
          <w:szCs w:val="32"/>
          <w:cs/>
          <w:lang w:bidi="th-TH"/>
        </w:rPr>
        <w:t xml:space="preserve"> </w:t>
      </w:r>
      <w:r w:rsidRPr="00B71A52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>ภาคใต้</w:t>
      </w:r>
      <w:r w:rsidR="001D4AF4">
        <w:rPr>
          <w:rFonts w:ascii="TH Sarabun New" w:eastAsia="Google Sans" w:hAnsi="TH Sarabun New" w:cs="TH Sarabun New"/>
          <w:sz w:val="32"/>
          <w:szCs w:val="32"/>
          <w:lang w:val="en-US" w:bidi="th-TH"/>
        </w:rPr>
        <w:t xml:space="preserve"> </w:t>
      </w:r>
      <w:r w:rsidRPr="00B71A52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>กรุงเทพมหานครและภาคกลาง (รวมภาคตะวันตกและภาคตะวันออก)</w:t>
      </w:r>
    </w:p>
    <w:p w14:paraId="333404F5" w14:textId="77777777" w:rsidR="00B71A52" w:rsidRPr="00B71A52" w:rsidRDefault="00B71A52" w:rsidP="00B71A52">
      <w:pPr>
        <w:spacing w:before="240" w:after="240"/>
        <w:ind w:firstLine="720"/>
        <w:rPr>
          <w:rFonts w:ascii="TH Sarabun New" w:eastAsia="Google Sans" w:hAnsi="TH Sarabun New" w:cs="TH Sarabun New"/>
          <w:sz w:val="32"/>
          <w:szCs w:val="32"/>
        </w:rPr>
      </w:pPr>
      <w:r w:rsidRPr="00B71A52">
        <w:rPr>
          <w:rFonts w:ascii="TH Sarabun New" w:eastAsia="Google Sans" w:hAnsi="TH Sarabun New" w:cs="TH Sarabun New"/>
          <w:sz w:val="32"/>
          <w:szCs w:val="32"/>
          <w:cs/>
          <w:lang w:bidi="th-TH"/>
        </w:rPr>
        <w:lastRenderedPageBreak/>
        <w:t>การกระจายกลุ่มตัวอย่างดังกล่าวมีวัตถุประสงค์เพื่อให้สามารถเปรียบเทียบสถานการณ์ภาระค่าไฟฟ้าและผลกระทบในแต่ละภูมิภาค รวมทั้งสะท้อนความแตกต่างเชิงพื้นที่ได้อย่างมีนัยสำคัญ</w:t>
      </w:r>
    </w:p>
    <w:p w14:paraId="0BCA43B4" w14:textId="6C735559" w:rsidR="00B71A52" w:rsidRPr="00B71A52" w:rsidRDefault="00B71A52" w:rsidP="00B71A52">
      <w:pPr>
        <w:spacing w:before="240" w:after="240"/>
        <w:ind w:firstLine="720"/>
        <w:jc w:val="thaiDistribute"/>
        <w:rPr>
          <w:rFonts w:ascii="TH Sarabun New" w:eastAsia="Google Sans" w:hAnsi="TH Sarabun New" w:cs="TH Sarabun New"/>
          <w:sz w:val="32"/>
          <w:szCs w:val="32"/>
        </w:rPr>
      </w:pPr>
      <w:r w:rsidRPr="00B71A52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>ทั้งนี้ เพื่อให้การดำเนินงานมีประสิทธิภาพและสามารถเข้าถึงกลุ่มเป้าหมายในพื้นที่ได้อย่างเหมาะสม โครงการได้ประสานความร่วมมือกับสถาบันการศึกษาในแต่ละภูมิภาค ซึ่งมีความเชี่ยวชาญและเครือข่ายในพื้นที่ ได้แก่ภาคเหนือ ร่วมดำเนินการกับมหาวิทยาลัยแม่โจ้</w:t>
      </w:r>
      <w:r>
        <w:rPr>
          <w:rFonts w:ascii="TH Sarabun New" w:eastAsia="Google Sans" w:hAnsi="TH Sarabun New" w:cs="TH Sarabun New"/>
          <w:sz w:val="32"/>
          <w:szCs w:val="32"/>
          <w:lang w:val="en-US"/>
        </w:rPr>
        <w:t xml:space="preserve"> </w:t>
      </w:r>
      <w:r w:rsidRPr="00B71A52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>ภาคตะวันออกเฉียงเหนือ ร่วมดำเนินการกับมหาวิทยาลัยขอนแก่น</w:t>
      </w:r>
      <w:r>
        <w:rPr>
          <w:rFonts w:ascii="TH Sarabun New" w:eastAsia="Google Sans" w:hAnsi="TH Sarabun New" w:cs="TH Sarabun New"/>
          <w:sz w:val="32"/>
          <w:szCs w:val="32"/>
          <w:lang w:val="en-US"/>
        </w:rPr>
        <w:t xml:space="preserve"> </w:t>
      </w:r>
      <w:r w:rsidRPr="00B71A52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>ภาคใต้ ร่วมดำเนินการกับมหาวิทยาลัยหาดใหญ่</w:t>
      </w:r>
      <w:r>
        <w:rPr>
          <w:rFonts w:ascii="TH Sarabun New" w:eastAsia="Google Sans" w:hAnsi="TH Sarabun New" w:cs="TH Sarabun New"/>
          <w:sz w:val="32"/>
          <w:szCs w:val="32"/>
          <w:lang w:val="en-US"/>
        </w:rPr>
        <w:t xml:space="preserve"> </w:t>
      </w:r>
      <w:r w:rsidRPr="00B71A52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>กรุงเทพมหานครและภาคกลาง (รวมภาคตะวันออกและภาคตะวันตก) ร่วมดำเนินการกับมหาวิทยาลัยบูรพา</w:t>
      </w:r>
    </w:p>
    <w:p w14:paraId="69940E34" w14:textId="77777777" w:rsidR="00B71A52" w:rsidRPr="00B71A52" w:rsidRDefault="00B71A52" w:rsidP="00B71A52">
      <w:pPr>
        <w:spacing w:before="240" w:after="240"/>
        <w:ind w:firstLine="720"/>
        <w:rPr>
          <w:rFonts w:ascii="TH Sarabun New" w:eastAsia="Google Sans" w:hAnsi="TH Sarabun New" w:cs="TH Sarabun New"/>
          <w:sz w:val="32"/>
          <w:szCs w:val="32"/>
        </w:rPr>
      </w:pPr>
      <w:r w:rsidRPr="00B71A52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>ความร่วมมือดังกล่าวมีบทบาทสำคัญในการสนับสนุนการเก็บข้อมูลภาคสนาม การเข้าถึงกลุ่มตัวอย่างในพื้นที่ รวมถึงการสร้างความน่าเชื่อถือและการมีส่วนร่วมของประชาชนในระดับพื้นที่</w:t>
      </w:r>
    </w:p>
    <w:p w14:paraId="6FF1DB79" w14:textId="77777777" w:rsidR="00B71A52" w:rsidRPr="00B71A52" w:rsidRDefault="00B71A52" w:rsidP="00B71A52">
      <w:pPr>
        <w:spacing w:before="240" w:after="240"/>
        <w:ind w:firstLine="720"/>
        <w:rPr>
          <w:rFonts w:ascii="TH Sarabun New" w:eastAsia="Google Sans" w:hAnsi="TH Sarabun New" w:cs="TH Sarabun New"/>
          <w:sz w:val="32"/>
          <w:szCs w:val="32"/>
        </w:rPr>
      </w:pPr>
      <w:r w:rsidRPr="00B71A52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ในส่วนของการสำรวจผ่านระบบออนไลน์ จำนวน </w:t>
      </w:r>
      <w:r w:rsidRPr="00B71A52">
        <w:rPr>
          <w:rFonts w:ascii="TH Sarabun New" w:eastAsia="Google Sans" w:hAnsi="TH Sarabun New" w:cs="TH Sarabun New"/>
          <w:sz w:val="32"/>
          <w:szCs w:val="32"/>
          <w:cs/>
          <w:lang w:bidi="th"/>
        </w:rPr>
        <w:t>1,000</w:t>
      </w:r>
      <w:r w:rsidRPr="00B71A52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 ตัวอย่าง ได้ดำเนินการในระดับประเทศ โดยเปิดให้ประชาชนจากทุกภูมิภาคสามารถเข้าร่วมตอบแบบสอบถามได้ เพื่อเพิ่มความครอบคลุมของกลุ่มตัวอย่าง โดยเฉพาะกลุ่มประชาชนในเขตเมือง กลุ่มแรงงานนอกระบบ และกลุ่มที่เข้าถึงเทคโนโลยีดิจิทัล ซึ่งเป็นการเสริมข้อมูลจากการสำรวจภาคสนามให้มีความหลากหลายมากยิ่งขึ้น</w:t>
      </w:r>
    </w:p>
    <w:p w14:paraId="52373E50" w14:textId="2C7D9117" w:rsidR="005E2BF3" w:rsidRPr="005E2BF3" w:rsidRDefault="00B71A52" w:rsidP="00B71A52">
      <w:pPr>
        <w:spacing w:before="240" w:after="240"/>
        <w:ind w:firstLine="720"/>
        <w:rPr>
          <w:rFonts w:ascii="TH Sarabun New" w:eastAsia="Google Sans" w:hAnsi="TH Sarabun New" w:cs="TH Sarabun New"/>
          <w:sz w:val="32"/>
          <w:szCs w:val="32"/>
        </w:rPr>
      </w:pPr>
      <w:r w:rsidRPr="00B71A52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โดยภาพรวม การกำหนดกลุ่มตัวอย่างทั้ง </w:t>
      </w:r>
      <w:r w:rsidRPr="00B71A52">
        <w:rPr>
          <w:rFonts w:ascii="TH Sarabun New" w:eastAsia="Google Sans" w:hAnsi="TH Sarabun New" w:cs="TH Sarabun New"/>
          <w:sz w:val="32"/>
          <w:szCs w:val="32"/>
          <w:cs/>
          <w:lang w:bidi="th"/>
        </w:rPr>
        <w:t>5</w:t>
      </w:r>
      <w:r w:rsidRPr="00B71A52">
        <w:rPr>
          <w:rFonts w:ascii="TH Sarabun New" w:eastAsia="Google Sans" w:hAnsi="TH Sarabun New" w:cs="TH Sarabun New"/>
          <w:sz w:val="32"/>
          <w:szCs w:val="32"/>
        </w:rPr>
        <w:t>,</w:t>
      </w:r>
      <w:r w:rsidRPr="00B71A52">
        <w:rPr>
          <w:rFonts w:ascii="TH Sarabun New" w:eastAsia="Google Sans" w:hAnsi="TH Sarabun New" w:cs="TH Sarabun New"/>
          <w:sz w:val="32"/>
          <w:szCs w:val="32"/>
          <w:cs/>
          <w:lang w:bidi="th"/>
        </w:rPr>
        <w:t xml:space="preserve">000 </w:t>
      </w:r>
      <w:r w:rsidRPr="00B71A52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ตัวอย่าง มีเป้าหมายเพื่อให้ครอบคลุมพื้นที่ ครบทั้ง </w:t>
      </w:r>
      <w:r w:rsidRPr="00B71A52">
        <w:rPr>
          <w:rFonts w:ascii="TH Sarabun New" w:eastAsia="Google Sans" w:hAnsi="TH Sarabun New" w:cs="TH Sarabun New"/>
          <w:sz w:val="32"/>
          <w:szCs w:val="32"/>
          <w:cs/>
          <w:lang w:bidi="th"/>
        </w:rPr>
        <w:t xml:space="preserve">77 </w:t>
      </w:r>
      <w:r w:rsidRPr="00B71A52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>จังหวัดทั่วประเทศอันจะช่วยให้ข้อมูลที่ได้สะท้อนภาพรวมของสถานการณ์ค่าไฟฟ้าในระดับประเทศได้อย่างแท้จริง และสามารถนำไปใช้ในการวิเคราะห์ความเป็นธรรมของอัตราค่าไฟฟ้า รวมถึงผลกระทบต่อสิทธิมนุษยชนของภาคครัวเรือนได้อย่างมีน้ำหนักเชิงนโยบาย</w:t>
      </w:r>
    </w:p>
    <w:p w14:paraId="2C5E55A3" w14:textId="060C9378" w:rsidR="005E2BF3" w:rsidRPr="005E2BF3" w:rsidRDefault="005E2BF3" w:rsidP="001D4AF4">
      <w:pPr>
        <w:pStyle w:val="Heading1"/>
      </w:pPr>
      <w:bookmarkStart w:id="1" w:name="_bt9jh18hbkpl" w:colFirst="0" w:colLast="0"/>
      <w:bookmarkEnd w:id="1"/>
      <w:r w:rsidRPr="005E2BF3">
        <w:t>ผลการสำรวจความคิดเห็นสาธารณะ</w:t>
      </w:r>
    </w:p>
    <w:p w14:paraId="3A080823" w14:textId="77777777" w:rsidR="005E2BF3" w:rsidRPr="001D4AF4" w:rsidRDefault="005E2BF3" w:rsidP="001D4AF4">
      <w:pPr>
        <w:pStyle w:val="Heading2"/>
      </w:pPr>
      <w:bookmarkStart w:id="2" w:name="_6xtotza7hds" w:colFirst="0" w:colLast="0"/>
      <w:bookmarkEnd w:id="2"/>
      <w:r w:rsidRPr="001D4AF4">
        <w:t>3.1 ข้อมูลพื้นฐานของผู้ตอบแบบสอบถาม</w:t>
      </w:r>
    </w:p>
    <w:p w14:paraId="612CE9D9" w14:textId="77777777" w:rsidR="005E2BF3" w:rsidRPr="005E2BF3" w:rsidRDefault="005E2BF3" w:rsidP="00B71A52">
      <w:pPr>
        <w:spacing w:before="240" w:after="240"/>
        <w:jc w:val="thaiDistribute"/>
        <w:rPr>
          <w:rFonts w:ascii="TH Sarabun New" w:eastAsia="Google Sans" w:hAnsi="TH Sarabun New" w:cs="TH Sarabun New"/>
          <w:sz w:val="32"/>
          <w:szCs w:val="32"/>
        </w:rPr>
      </w:pPr>
      <w:r w:rsidRPr="005E2BF3">
        <w:rPr>
          <w:rFonts w:ascii="TH Sarabun New" w:eastAsia="Google Sans" w:hAnsi="TH Sarabun New" w:cs="TH Sarabun New"/>
          <w:sz w:val="32"/>
          <w:szCs w:val="32"/>
          <w:lang w:bidi="th-TH"/>
        </w:rPr>
        <w:t>การสำรวจความคิดเห็นสาธารณะในครั้งนี้มีจำนวนผู้ตอบแบบสอบถามทั้งสิ้น</w:t>
      </w:r>
      <w:r w:rsidRPr="005E2BF3">
        <w:rPr>
          <w:rFonts w:ascii="TH Sarabun New" w:eastAsia="Google Sans" w:hAnsi="TH Sarabun New" w:cs="TH Sarabun New"/>
          <w:sz w:val="32"/>
          <w:szCs w:val="32"/>
        </w:rPr>
        <w:t xml:space="preserve"> 5,130 </w:t>
      </w:r>
      <w:r w:rsidRPr="005E2BF3">
        <w:rPr>
          <w:rFonts w:ascii="TH Sarabun New" w:eastAsia="Google Sans" w:hAnsi="TH Sarabun New" w:cs="TH Sarabun New"/>
          <w:sz w:val="32"/>
          <w:szCs w:val="32"/>
          <w:lang w:bidi="th-TH"/>
        </w:rPr>
        <w:t>ตัวอย่าง</w:t>
      </w:r>
      <w:r w:rsidRPr="005E2BF3">
        <w:rPr>
          <w:rFonts w:ascii="TH Sarabun New" w:eastAsia="Google Sans" w:hAnsi="TH Sarabun New" w:cs="TH Sarabun New"/>
          <w:sz w:val="32"/>
          <w:szCs w:val="32"/>
        </w:rPr>
        <w:t xml:space="preserve"> </w:t>
      </w:r>
      <w:r w:rsidRPr="005E2BF3">
        <w:rPr>
          <w:rFonts w:ascii="TH Sarabun New" w:eastAsia="Google Sans" w:hAnsi="TH Sarabun New" w:cs="TH Sarabun New"/>
          <w:sz w:val="32"/>
          <w:szCs w:val="32"/>
          <w:lang w:bidi="th-TH"/>
        </w:rPr>
        <w:t>ซึ่งสูงกว่าเป้าหมายที่กำหนดไว้ที่</w:t>
      </w:r>
      <w:r w:rsidRPr="005E2BF3">
        <w:rPr>
          <w:rFonts w:ascii="TH Sarabun New" w:eastAsia="Google Sans" w:hAnsi="TH Sarabun New" w:cs="TH Sarabun New"/>
          <w:sz w:val="32"/>
          <w:szCs w:val="32"/>
        </w:rPr>
        <w:t xml:space="preserve"> 5,000 </w:t>
      </w:r>
      <w:r w:rsidRPr="005E2BF3">
        <w:rPr>
          <w:rFonts w:ascii="TH Sarabun New" w:eastAsia="Google Sans" w:hAnsi="TH Sarabun New" w:cs="TH Sarabun New"/>
          <w:sz w:val="32"/>
          <w:szCs w:val="32"/>
          <w:lang w:bidi="th-TH"/>
        </w:rPr>
        <w:t>ตัวอย่าง</w:t>
      </w:r>
      <w:r w:rsidRPr="005E2BF3">
        <w:rPr>
          <w:rFonts w:ascii="TH Sarabun New" w:eastAsia="Google Sans" w:hAnsi="TH Sarabun New" w:cs="TH Sarabun New"/>
          <w:sz w:val="32"/>
          <w:szCs w:val="32"/>
        </w:rPr>
        <w:t xml:space="preserve"> </w:t>
      </w:r>
      <w:r w:rsidRPr="005E2BF3">
        <w:rPr>
          <w:rFonts w:ascii="TH Sarabun New" w:eastAsia="Google Sans" w:hAnsi="TH Sarabun New" w:cs="TH Sarabun New"/>
          <w:sz w:val="32"/>
          <w:szCs w:val="32"/>
          <w:lang w:bidi="th-TH"/>
        </w:rPr>
        <w:t>สะท้อนถึงระดับการมีส่วนร่วมของประชาชนที่อยู่ในระดับสูง</w:t>
      </w:r>
      <w:r w:rsidRPr="005E2BF3">
        <w:rPr>
          <w:rFonts w:ascii="TH Sarabun New" w:eastAsia="Google Sans" w:hAnsi="TH Sarabun New" w:cs="TH Sarabun New"/>
          <w:sz w:val="32"/>
          <w:szCs w:val="32"/>
        </w:rPr>
        <w:t xml:space="preserve"> </w:t>
      </w:r>
      <w:r w:rsidRPr="005E2BF3">
        <w:rPr>
          <w:rFonts w:ascii="TH Sarabun New" w:eastAsia="Google Sans" w:hAnsi="TH Sarabun New" w:cs="TH Sarabun New"/>
          <w:sz w:val="32"/>
          <w:szCs w:val="32"/>
          <w:lang w:bidi="th-TH"/>
        </w:rPr>
        <w:t>และช่วยเพิ่มความน่าเชื่อถือของผลการสำรวจในภาพรวม</w:t>
      </w:r>
    </w:p>
    <w:p w14:paraId="13142072" w14:textId="77777777" w:rsidR="005E2BF3" w:rsidRDefault="005E2BF3" w:rsidP="005E2BF3">
      <w:pPr>
        <w:spacing w:before="240" w:after="240"/>
        <w:rPr>
          <w:rFonts w:ascii="TH Sarabun New" w:eastAsia="Google Sans" w:hAnsi="TH Sarabun New" w:cs="TH Sarabun New"/>
          <w:sz w:val="32"/>
          <w:szCs w:val="32"/>
          <w:lang w:bidi="th-TH"/>
        </w:rPr>
      </w:pPr>
      <w:r w:rsidRPr="005E2BF3">
        <w:rPr>
          <w:rFonts w:ascii="TH Sarabun New" w:eastAsia="Google Sans" w:hAnsi="TH Sarabun New" w:cs="TH Sarabun New"/>
          <w:noProof/>
          <w:sz w:val="32"/>
          <w:szCs w:val="32"/>
        </w:rPr>
        <w:lastRenderedPageBreak/>
        <w:drawing>
          <wp:inline distT="114300" distB="114300" distL="114300" distR="114300" wp14:anchorId="71D844A2" wp14:editId="10CDDD9C">
            <wp:extent cx="5731200" cy="3225800"/>
            <wp:effectExtent l="0" t="0" r="0" b="0"/>
            <wp:docPr id="1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78A020" w14:textId="77777777" w:rsidR="00B71A52" w:rsidRPr="00B71A52" w:rsidRDefault="00B71A52" w:rsidP="00B71A52">
      <w:pPr>
        <w:spacing w:before="240" w:after="240"/>
        <w:ind w:firstLine="720"/>
        <w:jc w:val="thaiDistribute"/>
        <w:rPr>
          <w:rFonts w:ascii="TH Sarabun New" w:eastAsia="Google Sans" w:hAnsi="TH Sarabun New" w:cs="TH Sarabun New"/>
          <w:sz w:val="32"/>
          <w:szCs w:val="32"/>
        </w:rPr>
      </w:pPr>
      <w:r w:rsidRPr="00B71A52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>เมื่อพิจารณาการกระจายตัวของกลุ่มตัวอย่างตามแหล่งที่มาของข้อมูล พบว่ามีความสมดุลเชิงพื้นที่ โดยกลุ่มตัวอย่างจากการสำรวจภาคสนามในแต่ละภูมิภาคมีจำนวนใกล้เคียงกัน ได้แก่ ภาคเหนือ 1,032 ตัวอย่าง ภาคตะวันออกเฉียงเหนือ 1,002 ตัวอย่าง ภาคใต้ 1,006 ตัวอย่าง และกรุงเทพมหานครและภาคกลาง (รวมภาคตะวันออกและภาคตะวันตก) 1,010 ตัวอย่าง ขณะที่การสำรวจผ่านระบบออนไลน์มีจำนวน 1,080 ตัวอย่าง การกระจายตัวในลักษณะดังกล่าวสะท้อนถึงการออกแบบกลุ่มตัวอย่างที่มุ่งให้เกิดความครอบคลุมเชิงพื้นที่และความหลากหลายของกลุ่มประชากร</w:t>
      </w:r>
    </w:p>
    <w:p w14:paraId="36440702" w14:textId="19A3E5B0" w:rsidR="00B71A52" w:rsidRPr="005E2BF3" w:rsidRDefault="00B71A52" w:rsidP="00B71A52">
      <w:pPr>
        <w:spacing w:before="240" w:after="240"/>
        <w:ind w:firstLine="720"/>
        <w:jc w:val="thaiDistribute"/>
        <w:rPr>
          <w:rFonts w:ascii="TH Sarabun New" w:eastAsia="Google Sans" w:hAnsi="TH Sarabun New" w:cs="TH Sarabun New"/>
          <w:sz w:val="32"/>
          <w:szCs w:val="32"/>
          <w:lang w:bidi="th-TH"/>
        </w:rPr>
      </w:pPr>
      <w:r w:rsidRPr="00B71A52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>ในด้านโครงสร้างของครัวเรือน พบว่าผู้ตอบแบบสอบถามส่วนใหญ่อาศัยอยู่ในครัวเรือนขนาดกลาง โดยมีจำนวนสมาชิกเฉลี่ย 3.74 คนต่อครัวเรือน กลุ่มที่พบมากที่สุดคือครัวเรือนขนาด 3–4 คน ซึ่งรวมกันคิดเป็นสัดส่วนเกือบครึ่งหนึ่งของกลุ่มตัวอย่างทั้งหมด (ร้อยละ 21.79 และ 22.63 ตามลำดับ) รองลงมาคือครัวเรือนขนาด 2 คน (ร้อยละ 18.13) และ 5 คน (ร้อยละ 16.26) ขณะที่ครัวเรือนขนาดใหญ่ตั้งแต่ 6 คนขึ้นไปมีสัดส่วนค่อนข้างน้อย สะท้อนให้เห็นถึงโครงสร้างครัวเรือนที่มีแนวโน้มเป็นครอบครัวเดี่ยวหรือครอบครัวขนาดกลาง ซึ่งมีนัยสำคัญต่อรูปแบบการใช้ไฟฟ้าและภาระค่าใช้จ่ายต่อหัวของสมาชิกในครัวเรือน</w:t>
      </w:r>
    </w:p>
    <w:p w14:paraId="61ABFBD2" w14:textId="77777777" w:rsidR="005E2BF3" w:rsidRDefault="005E2BF3" w:rsidP="005E2BF3">
      <w:pPr>
        <w:spacing w:before="240" w:after="240"/>
        <w:rPr>
          <w:rFonts w:ascii="TH Sarabun New" w:eastAsia="Google Sans" w:hAnsi="TH Sarabun New" w:cs="TH Sarabun New"/>
          <w:sz w:val="32"/>
          <w:szCs w:val="32"/>
          <w:lang w:bidi="th-TH"/>
        </w:rPr>
      </w:pPr>
      <w:r w:rsidRPr="005E2BF3">
        <w:rPr>
          <w:rFonts w:ascii="TH Sarabun New" w:eastAsia="Google Sans" w:hAnsi="TH Sarabun New" w:cs="TH Sarabun New"/>
          <w:noProof/>
          <w:sz w:val="32"/>
          <w:szCs w:val="32"/>
        </w:rPr>
        <w:lastRenderedPageBreak/>
        <w:drawing>
          <wp:inline distT="114300" distB="114300" distL="114300" distR="114300" wp14:anchorId="44BB6CBC" wp14:editId="65473193">
            <wp:extent cx="5731200" cy="3225800"/>
            <wp:effectExtent l="0" t="0" r="0" b="0"/>
            <wp:docPr id="16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D7650F" w14:textId="77777777" w:rsidR="00B71A52" w:rsidRPr="00B71A52" w:rsidRDefault="00B71A52" w:rsidP="00B71A52">
      <w:pPr>
        <w:spacing w:before="240" w:after="240"/>
        <w:ind w:firstLine="720"/>
        <w:jc w:val="thaiDistribute"/>
        <w:rPr>
          <w:rFonts w:ascii="TH Sarabun New" w:eastAsia="Google Sans" w:hAnsi="TH Sarabun New" w:cs="TH Sarabun New"/>
          <w:sz w:val="32"/>
          <w:szCs w:val="32"/>
        </w:rPr>
      </w:pPr>
      <w:r w:rsidRPr="00B71A52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>เมื่อพิจารณาด้านเศรษฐกิจของครัวเรือน พบว่ารายได้ของผู้ตอบแบบสอบถามกระจุกตัวอยู่ในช่วงรายได้ระดับต่ำถึงปานกลาง โดยกลุ่มรายได้ระหว่าง 12,000 – 25,000 บาทต่อเดือน มีสัดส่วนสูงที่สุด (ร้อยละ 33.94) รองลงมาคือกลุ่มรายได้ต่ำกว่า 12,000 บาท (ร้อยละ 20.18) และกลุ่มรายได้ 25,001 – 40,000 บาท (ร้อยละ 24.81) ขณะที่กลุ่มรายได้มากกว่า 40,000 บาทขึ้นไปมีสัดส่วนรวมกันไม่ถึงหนึ่งในสี่ของกลุ่มตัวอย่างทั้งหมด สะท้อนให้เห็นว่าโครงสร้างของกลุ่มตัวอย่างมีความใกล้เคียงกับฐานรายได้ของประชาชนส่วนใหญ่ในประเทศ</w:t>
      </w:r>
    </w:p>
    <w:p w14:paraId="4F7A5AC2" w14:textId="504CD813" w:rsidR="00B71A52" w:rsidRPr="005E2BF3" w:rsidRDefault="00B71A52" w:rsidP="00B71A52">
      <w:pPr>
        <w:spacing w:before="240" w:after="240"/>
        <w:ind w:firstLine="720"/>
        <w:jc w:val="thaiDistribute"/>
        <w:rPr>
          <w:rFonts w:ascii="TH Sarabun New" w:eastAsia="Google Sans" w:hAnsi="TH Sarabun New" w:cs="TH Sarabun New"/>
          <w:sz w:val="32"/>
          <w:szCs w:val="32"/>
          <w:lang w:bidi="th-TH"/>
        </w:rPr>
      </w:pPr>
      <w:r w:rsidRPr="00B71A52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>ในด้านรายจ่ายครัวเรือน พบว่ากลุ่มตัวอย่างส่วนใหญ่มีรายจ่ายอยู่ในช่วง 12</w:t>
      </w:r>
      <w:r w:rsidRPr="00B71A52">
        <w:rPr>
          <w:rFonts w:ascii="TH Sarabun New" w:eastAsia="Google Sans" w:hAnsi="TH Sarabun New" w:cs="TH Sarabun New"/>
          <w:sz w:val="32"/>
          <w:szCs w:val="32"/>
        </w:rPr>
        <w:t>,</w:t>
      </w:r>
      <w:r w:rsidRPr="00B71A52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>000 – 25</w:t>
      </w:r>
      <w:r w:rsidRPr="00B71A52">
        <w:rPr>
          <w:rFonts w:ascii="TH Sarabun New" w:eastAsia="Google Sans" w:hAnsi="TH Sarabun New" w:cs="TH Sarabun New"/>
          <w:sz w:val="32"/>
          <w:szCs w:val="32"/>
        </w:rPr>
        <w:t>,</w:t>
      </w:r>
      <w:r w:rsidRPr="00B71A52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>000 บาทต่อเดือน เช่นเดียวกับรายได้ (ร้อยละ 40.43) และมีสัดส่วนของกลุ่มรายจ่ายต่ำกว่า 12</w:t>
      </w:r>
      <w:r w:rsidRPr="00B71A52">
        <w:rPr>
          <w:rFonts w:ascii="TH Sarabun New" w:eastAsia="Google Sans" w:hAnsi="TH Sarabun New" w:cs="TH Sarabun New"/>
          <w:sz w:val="32"/>
          <w:szCs w:val="32"/>
        </w:rPr>
        <w:t>,</w:t>
      </w:r>
      <w:r w:rsidRPr="00B71A52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>000 บาทค่อนข้างสูง (ร้อยละ 31.38) เมื่อเปรียบเทียบกับโครงสร้างรายได้ จะเห็นได้ว่าครัวเรือนจำนวนไม่น้อยมีระดับรายจ่ายที่ใกล้เคียงหรือสอดคล้องกับรายได้ ซึ่งสะท้อนข้อจำกัดด้านความสามารถในการออมและความเปราะบางทางเศรษฐกิจของครัวเรือน</w:t>
      </w:r>
    </w:p>
    <w:p w14:paraId="633F5F5A" w14:textId="77777777" w:rsidR="005E2BF3" w:rsidRDefault="005E2BF3" w:rsidP="005E2BF3">
      <w:pPr>
        <w:spacing w:before="240" w:after="240"/>
        <w:rPr>
          <w:rFonts w:ascii="TH Sarabun New" w:eastAsia="Google Sans" w:hAnsi="TH Sarabun New" w:cs="TH Sarabun New"/>
          <w:sz w:val="32"/>
          <w:szCs w:val="32"/>
          <w:lang w:bidi="th-TH"/>
        </w:rPr>
      </w:pPr>
      <w:r w:rsidRPr="005E2BF3">
        <w:rPr>
          <w:rFonts w:ascii="TH Sarabun New" w:eastAsia="Google Sans" w:hAnsi="TH Sarabun New" w:cs="TH Sarabun New"/>
          <w:noProof/>
          <w:sz w:val="32"/>
          <w:szCs w:val="32"/>
        </w:rPr>
        <w:lastRenderedPageBreak/>
        <w:drawing>
          <wp:inline distT="114300" distB="114300" distL="114300" distR="114300" wp14:anchorId="7745C6F7" wp14:editId="4AEEE784">
            <wp:extent cx="5731200" cy="3225800"/>
            <wp:effectExtent l="0" t="0" r="0" b="0"/>
            <wp:docPr id="4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5B63A8" w14:textId="68C65659" w:rsidR="00B71A52" w:rsidRPr="005E2BF3" w:rsidRDefault="00B71A52" w:rsidP="00B71A52">
      <w:pPr>
        <w:spacing w:before="240" w:after="240"/>
        <w:ind w:firstLine="720"/>
        <w:jc w:val="thaiDistribute"/>
        <w:rPr>
          <w:rFonts w:ascii="TH Sarabun New" w:eastAsia="Google Sans" w:hAnsi="TH Sarabun New" w:cs="TH Sarabun New"/>
          <w:sz w:val="32"/>
          <w:szCs w:val="32"/>
          <w:lang w:bidi="th-TH"/>
        </w:rPr>
      </w:pPr>
      <w:r w:rsidRPr="00B71A52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>การวิเคราะห์เชิงเปรียบเทียบระหว่างรายได้และรายจ่ายของครัวเรือน พบว่าผู้ตอบแบบสอบถามมากกว่าครึ่งหนึ่ง (ร้อยละ 52.11) มีรายจ่ายใกล้เคียงกับรายได้ ขณะที่ร้อยละ 5.98 มีรายจ่ายมากกว่ารายได้ และร้อยละ 41.91 มีรายจ่ายน้อยกว่ารายได้ แม้ว่าสัดส่วนของกลุ่มที่มีรายจ่ายเกินรายได้จะไม่สูงมากนัก แต่เมื่อพิจารณาร่วมกับกลุ่มที่มีรายจ่ายใกล้เคียงรายได้ จะพบว่าครัวเรือนส่วนใหญ่มี “พื้นที่ทางการเงิน (</w:t>
      </w:r>
      <w:r w:rsidRPr="00B71A52">
        <w:rPr>
          <w:rFonts w:ascii="TH Sarabun New" w:eastAsia="Google Sans" w:hAnsi="TH Sarabun New" w:cs="TH Sarabun New"/>
          <w:sz w:val="32"/>
          <w:szCs w:val="32"/>
        </w:rPr>
        <w:t xml:space="preserve">financial buffer)” </w:t>
      </w:r>
      <w:r w:rsidRPr="00B71A52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>ค่อนข้างจำกัด ซึ่งอาจทำให้ได้รับผลกระทบจากการเปลี่ยนแปลงของค่าใช้จ่ายจำเป็น เช่น ค่าไฟฟ้า ได้อย่างรวดเร็วและรุนแรง</w:t>
      </w:r>
    </w:p>
    <w:p w14:paraId="76E1C5D4" w14:textId="77777777" w:rsidR="005E2BF3" w:rsidRPr="005E2BF3" w:rsidRDefault="005E2BF3" w:rsidP="005E2BF3">
      <w:pPr>
        <w:spacing w:before="240" w:after="240"/>
        <w:rPr>
          <w:rFonts w:ascii="TH Sarabun New" w:eastAsia="Google Sans" w:hAnsi="TH Sarabun New" w:cs="TH Sarabun New"/>
          <w:sz w:val="32"/>
          <w:szCs w:val="32"/>
        </w:rPr>
      </w:pPr>
      <w:r w:rsidRPr="005E2BF3">
        <w:rPr>
          <w:rFonts w:ascii="TH Sarabun New" w:eastAsia="Google Sans" w:hAnsi="TH Sarabun New" w:cs="TH Sarabun New"/>
          <w:noProof/>
          <w:sz w:val="32"/>
          <w:szCs w:val="32"/>
        </w:rPr>
        <w:drawing>
          <wp:inline distT="114300" distB="114300" distL="114300" distR="114300" wp14:anchorId="4A34A179" wp14:editId="602375B9">
            <wp:extent cx="5731200" cy="3225800"/>
            <wp:effectExtent l="0" t="0" r="0" b="0"/>
            <wp:docPr id="20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7A754A" w14:textId="77777777" w:rsidR="00B71A52" w:rsidRPr="00B71A52" w:rsidRDefault="00B71A52" w:rsidP="00B71A52">
      <w:pPr>
        <w:spacing w:before="240" w:after="240"/>
        <w:ind w:firstLine="720"/>
        <w:jc w:val="thaiDistribute"/>
        <w:rPr>
          <w:rFonts w:ascii="TH Sarabun New" w:eastAsia="Google Sans" w:hAnsi="TH Sarabun New" w:cs="TH Sarabun New"/>
          <w:sz w:val="32"/>
          <w:szCs w:val="32"/>
        </w:rPr>
      </w:pPr>
      <w:r w:rsidRPr="00B71A52">
        <w:rPr>
          <w:rFonts w:ascii="TH Sarabun New" w:eastAsia="Google Sans" w:hAnsi="TH Sarabun New" w:cs="TH Sarabun New"/>
          <w:sz w:val="32"/>
          <w:szCs w:val="32"/>
          <w:cs/>
          <w:lang w:bidi="th-TH"/>
        </w:rPr>
        <w:lastRenderedPageBreak/>
        <w:t xml:space="preserve">เมื่อพิจารณาความสัมพันธ์เชิงโครงสร้างระหว่างรายได้และรายจ่ายในรายละเอียด พบว่าครัวเรือนที่มีรายได้น้อยมีแนวโน้มที่จะมีรายจ่ายกระจุกตัวอยู่ในระดับเดียวกันหรือสูงกว่า โดยเฉพาะในกลุ่มรายได้ต่ำกว่า </w:t>
      </w:r>
      <w:r w:rsidRPr="00B71A52">
        <w:rPr>
          <w:rFonts w:ascii="TH Sarabun New" w:eastAsia="Google Sans" w:hAnsi="TH Sarabun New" w:cs="TH Sarabun New"/>
          <w:sz w:val="32"/>
          <w:szCs w:val="32"/>
          <w:cs/>
          <w:lang w:bidi="th"/>
        </w:rPr>
        <w:t>12,000</w:t>
      </w:r>
      <w:r w:rsidRPr="00B71A52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 บาท ซึ่งมีจำนวนผู้ตอบจำนวนมากที่มีรายจ่ายอยู่ในช่วงเดียวกันหรือสูงกว่า สะท้อนภาวะ “ความตึงตัวทางเศรษฐกิจ” (</w:t>
      </w:r>
      <w:r w:rsidRPr="00B71A52">
        <w:rPr>
          <w:rFonts w:ascii="TH Sarabun New" w:eastAsia="Google Sans" w:hAnsi="TH Sarabun New" w:cs="TH Sarabun New"/>
          <w:sz w:val="32"/>
          <w:szCs w:val="32"/>
        </w:rPr>
        <w:t xml:space="preserve">financial strain) </w:t>
      </w:r>
      <w:r w:rsidRPr="00B71A52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>ของครัวเรือนรายได้น้อยอย่างชัดเจน ในขณะที่กลุ่มรายได้สูงมีการกระจายตัวของรายจ่ายในช่วงที่หลากหลายมากขึ้น และมีแนวโน้มที่จะมีความยืดหยุ่นทางการเงินมากกว่า</w:t>
      </w:r>
    </w:p>
    <w:p w14:paraId="04F27D1D" w14:textId="77777777" w:rsidR="00B71A52" w:rsidRPr="00B71A52" w:rsidRDefault="00B71A52" w:rsidP="00B71A52">
      <w:pPr>
        <w:spacing w:before="240" w:after="240"/>
        <w:ind w:firstLine="720"/>
        <w:jc w:val="thaiDistribute"/>
        <w:rPr>
          <w:rFonts w:ascii="TH Sarabun New" w:eastAsia="Google Sans" w:hAnsi="TH Sarabun New" w:cs="TH Sarabun New"/>
          <w:sz w:val="32"/>
          <w:szCs w:val="32"/>
        </w:rPr>
      </w:pPr>
      <w:r w:rsidRPr="00B71A52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นอกจากนี้ เมื่อพิจารณาร่วมกับขนาดครัวเรือน พบว่าครัวเรือนที่มีรายได้สูงมักมีจำนวนสมาชิกเฉลี่ยสูงกว่ากลุ่มรายได้น้อยเล็กน้อย (เช่น กลุ่มรายได้มากกว่า </w:t>
      </w:r>
      <w:r w:rsidRPr="00B71A52">
        <w:rPr>
          <w:rFonts w:ascii="TH Sarabun New" w:eastAsia="Google Sans" w:hAnsi="TH Sarabun New" w:cs="TH Sarabun New"/>
          <w:sz w:val="32"/>
          <w:szCs w:val="32"/>
          <w:cs/>
          <w:lang w:bidi="th"/>
        </w:rPr>
        <w:t>60,000</w:t>
      </w:r>
      <w:r w:rsidRPr="00B71A52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 บาท มีจำนวนสมาชิกเฉลี่ยประมาณ </w:t>
      </w:r>
      <w:r w:rsidRPr="00B71A52">
        <w:rPr>
          <w:rFonts w:ascii="TH Sarabun New" w:eastAsia="Google Sans" w:hAnsi="TH Sarabun New" w:cs="TH Sarabun New"/>
          <w:sz w:val="32"/>
          <w:szCs w:val="32"/>
          <w:cs/>
          <w:lang w:bidi="th"/>
        </w:rPr>
        <w:t>4.25</w:t>
      </w:r>
      <w:r w:rsidRPr="00B71A52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 คน) ซึ่งอาจสะท้อนลักษณะของครัวเรือนขยาย หรือครัวเรือนที่มีศักยภาพทางเศรษฐกิจสูงกว่า อย่างไรก็ตาม ขนาดครัวเรือนที่ใหญ่ขึ้นย่อมมีผลต่อปริมาณการใช้ไฟฟ้าและระดับค่าใช้จ่ายรวมที่เพิ่มขึ้นเช่นกัน</w:t>
      </w:r>
    </w:p>
    <w:p w14:paraId="65B68438" w14:textId="77777777" w:rsidR="00B71A52" w:rsidRPr="00B71A52" w:rsidRDefault="00B71A52" w:rsidP="00B71A52">
      <w:pPr>
        <w:spacing w:before="240" w:after="240"/>
        <w:ind w:firstLine="720"/>
        <w:jc w:val="thaiDistribute"/>
        <w:rPr>
          <w:rFonts w:ascii="TH Sarabun New" w:eastAsia="Google Sans" w:hAnsi="TH Sarabun New" w:cs="TH Sarabun New"/>
          <w:sz w:val="32"/>
          <w:szCs w:val="32"/>
        </w:rPr>
      </w:pPr>
      <w:r w:rsidRPr="00B71A52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>โดยสรุป โครงสร้างของกลุ่มตัวอย่างในการสำรวจครั้งนี้สะท้อนให้เห็นว่า ประชาชนส่วนใหญ่อยู่ในกลุ่มรายได้ระดับต่ำถึงปานกลาง มีขนาดครัวเรือนเฉลี่ยในระดับปานกลาง และมีข้อจำกัดด้านความสามารถในการจ่ายค่อนข้างสูง โดยเฉพาะในกลุ่มที่มีรายจ่ายใกล้เคียงหรือเกินรายได้ ซึ่งเป็นกลุ่มที่มีความเปราะบางต่อการเปลี่ยนแปลงของค่าใช้จ่ายจำเป็น เช่น ค่าไฟฟ้าในระดับสูง</w:t>
      </w:r>
    </w:p>
    <w:p w14:paraId="348C9B09" w14:textId="21BA44E5" w:rsidR="00B71A52" w:rsidRPr="00B71A52" w:rsidRDefault="00B71A52" w:rsidP="00B71A52">
      <w:pPr>
        <w:spacing w:before="240" w:after="240"/>
        <w:ind w:firstLine="720"/>
        <w:jc w:val="thaiDistribute"/>
        <w:rPr>
          <w:rFonts w:ascii="TH Sarabun New" w:eastAsia="Google Sans" w:hAnsi="TH Sarabun New" w:cs="TH Sarabun New"/>
          <w:sz w:val="32"/>
          <w:szCs w:val="32"/>
        </w:rPr>
      </w:pPr>
      <w:r w:rsidRPr="00B71A52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>ลักษณะดังกล่าวมีความสำคัญอย่างยิ่งต่อการตีความผลการสำรวจในส่วนถัดไป เนื่องจากสะท้อนให้เห็นว่า “ภาระค่าไฟฟ้า” เชื่อมโยงโดยตรงกับโครงสร้างเศรษฐกิจของครัวเรือน และมีแนวโน้มส่งผลกระทบต่อคุณภาพชีวิตของประชาชนในมิติที่กว้างขวาง</w:t>
      </w:r>
    </w:p>
    <w:p w14:paraId="112475D3" w14:textId="77777777" w:rsidR="00B71A52" w:rsidRPr="00B71A52" w:rsidRDefault="00B71A52" w:rsidP="00B71A52">
      <w:pPr>
        <w:spacing w:before="240" w:after="240"/>
        <w:ind w:firstLine="720"/>
        <w:jc w:val="thaiDistribute"/>
        <w:rPr>
          <w:rFonts w:ascii="TH Sarabun New" w:eastAsia="Google Sans" w:hAnsi="TH Sarabun New" w:cs="TH Sarabun New"/>
          <w:sz w:val="32"/>
          <w:szCs w:val="32"/>
        </w:rPr>
      </w:pPr>
      <w:r w:rsidRPr="00B71A52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เมื่อพิจารณาข้อมูลเกี่ยวกับระดับค่าไฟฟ้าของครัวเรือน พบว่าผู้ตอบแบบสอบถามส่วนใหญ่อยู่ในช่วงค่าไฟฟ้าระดับปานกลาง โดยกลุ่มที่มีค่าไฟฟ้า </w:t>
      </w:r>
      <w:r w:rsidRPr="00B71A52">
        <w:rPr>
          <w:rFonts w:ascii="TH Sarabun New" w:eastAsia="Google Sans" w:hAnsi="TH Sarabun New" w:cs="TH Sarabun New"/>
          <w:sz w:val="32"/>
          <w:szCs w:val="32"/>
          <w:cs/>
          <w:lang w:bidi="th"/>
        </w:rPr>
        <w:t>351 – 1,000</w:t>
      </w:r>
      <w:r w:rsidRPr="00B71A52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 บาทต่อเดือน มีสัดส่วนสูงที่สุด (ร้อยละ </w:t>
      </w:r>
      <w:r w:rsidRPr="00B71A52">
        <w:rPr>
          <w:rFonts w:ascii="TH Sarabun New" w:eastAsia="Google Sans" w:hAnsi="TH Sarabun New" w:cs="TH Sarabun New"/>
          <w:sz w:val="32"/>
          <w:szCs w:val="32"/>
          <w:cs/>
          <w:lang w:bidi="th"/>
        </w:rPr>
        <w:t xml:space="preserve">35.65) </w:t>
      </w:r>
      <w:r w:rsidRPr="00B71A52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รองลงมาคือกลุ่มที่มีค่าไฟฟ้า </w:t>
      </w:r>
      <w:r w:rsidRPr="00B71A52">
        <w:rPr>
          <w:rFonts w:ascii="TH Sarabun New" w:eastAsia="Google Sans" w:hAnsi="TH Sarabun New" w:cs="TH Sarabun New"/>
          <w:sz w:val="32"/>
          <w:szCs w:val="32"/>
          <w:cs/>
          <w:lang w:bidi="th"/>
        </w:rPr>
        <w:t>1,001 – 2,000</w:t>
      </w:r>
      <w:r w:rsidRPr="00B71A52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 บาทต่อเดือน (ร้อยละ </w:t>
      </w:r>
      <w:r w:rsidRPr="00B71A52">
        <w:rPr>
          <w:rFonts w:ascii="TH Sarabun New" w:eastAsia="Google Sans" w:hAnsi="TH Sarabun New" w:cs="TH Sarabun New"/>
          <w:sz w:val="32"/>
          <w:szCs w:val="32"/>
          <w:cs/>
          <w:lang w:bidi="th"/>
        </w:rPr>
        <w:t xml:space="preserve">28.89) </w:t>
      </w:r>
      <w:r w:rsidRPr="00B71A52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>ซึ่งเมื่อรวมกันแล้วคิดเป็นสัดส่วนมากกว่าสองในสามของกลุ่มตัวอย่างทั้งหมด สะท้อนให้เห็นว่าครัวเรือนส่วนใหญ่มีภาระค่าไฟฟ้าอยู่ในระดับที่ต่อเนื่องและหลีกเลี่ยงได้ยากในชีวิตประจำวัน</w:t>
      </w:r>
    </w:p>
    <w:p w14:paraId="3EC8D30E" w14:textId="77777777" w:rsidR="00B71A52" w:rsidRPr="00B71A52" w:rsidRDefault="00B71A52" w:rsidP="00B71A52">
      <w:pPr>
        <w:spacing w:before="240" w:after="240"/>
        <w:ind w:firstLine="720"/>
        <w:jc w:val="thaiDistribute"/>
        <w:rPr>
          <w:rFonts w:ascii="TH Sarabun New" w:eastAsia="Google Sans" w:hAnsi="TH Sarabun New" w:cs="TH Sarabun New"/>
          <w:sz w:val="32"/>
          <w:szCs w:val="32"/>
        </w:rPr>
      </w:pPr>
      <w:r w:rsidRPr="00B71A52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ขณะเดียวกัน มีกลุ่มครัวเรือนที่มีค่าไฟฟ้าในระดับค่อนข้างสูงตั้งแต่ </w:t>
      </w:r>
      <w:r w:rsidRPr="00B71A52">
        <w:rPr>
          <w:rFonts w:ascii="TH Sarabun New" w:eastAsia="Google Sans" w:hAnsi="TH Sarabun New" w:cs="TH Sarabun New"/>
          <w:sz w:val="32"/>
          <w:szCs w:val="32"/>
          <w:cs/>
          <w:lang w:bidi="th"/>
        </w:rPr>
        <w:t>2,001</w:t>
      </w:r>
      <w:r w:rsidRPr="00B71A52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 บาทต่อเดือนขึ้นไป รวมกันประมาณร้อยละ </w:t>
      </w:r>
      <w:r w:rsidRPr="00B71A52">
        <w:rPr>
          <w:rFonts w:ascii="TH Sarabun New" w:eastAsia="Google Sans" w:hAnsi="TH Sarabun New" w:cs="TH Sarabun New"/>
          <w:sz w:val="32"/>
          <w:szCs w:val="32"/>
          <w:cs/>
          <w:lang w:bidi="th"/>
        </w:rPr>
        <w:t>21.42</w:t>
      </w:r>
      <w:r w:rsidRPr="00B71A52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 โดยเฉพาะกลุ่มที่มีค่าไฟฟ้ามากกว่า </w:t>
      </w:r>
      <w:r w:rsidRPr="00B71A52">
        <w:rPr>
          <w:rFonts w:ascii="TH Sarabun New" w:eastAsia="Google Sans" w:hAnsi="TH Sarabun New" w:cs="TH Sarabun New"/>
          <w:sz w:val="32"/>
          <w:szCs w:val="32"/>
          <w:cs/>
          <w:lang w:bidi="th"/>
        </w:rPr>
        <w:t>3,500</w:t>
      </w:r>
      <w:r w:rsidRPr="00B71A52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 บาท ซึ่งแม้จะมีสัดส่วนเพียงร้อยละ </w:t>
      </w:r>
      <w:r w:rsidRPr="00B71A52">
        <w:rPr>
          <w:rFonts w:ascii="TH Sarabun New" w:eastAsia="Google Sans" w:hAnsi="TH Sarabun New" w:cs="TH Sarabun New"/>
          <w:sz w:val="32"/>
          <w:szCs w:val="32"/>
          <w:cs/>
          <w:lang w:bidi="th"/>
        </w:rPr>
        <w:t>6.20</w:t>
      </w:r>
      <w:r w:rsidRPr="00B71A52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 แต่ถือเป็นกลุ่มที่มีภาระค่าใช้จ่ายด้านพลังงานในระดับสูง และมีแนวโน้มได้รับผลกระทบจากการเปลี่ยนแปลงของอัตราค่าไฟฟ้าอย่างมีนัยสำคัญ</w:t>
      </w:r>
    </w:p>
    <w:p w14:paraId="4E6F601C" w14:textId="39558ACA" w:rsidR="005E2BF3" w:rsidRPr="005E2BF3" w:rsidRDefault="00B71A52" w:rsidP="00B71A52">
      <w:pPr>
        <w:spacing w:before="240" w:after="240"/>
        <w:ind w:firstLine="720"/>
        <w:jc w:val="thaiDistribute"/>
        <w:rPr>
          <w:rFonts w:ascii="TH Sarabun New" w:eastAsia="Google Sans" w:hAnsi="TH Sarabun New" w:cs="TH Sarabun New"/>
          <w:sz w:val="32"/>
          <w:szCs w:val="32"/>
        </w:rPr>
      </w:pPr>
      <w:r w:rsidRPr="00B71A52">
        <w:rPr>
          <w:rFonts w:ascii="TH Sarabun New" w:eastAsia="Google Sans" w:hAnsi="TH Sarabun New" w:cs="TH Sarabun New"/>
          <w:sz w:val="32"/>
          <w:szCs w:val="32"/>
          <w:cs/>
          <w:lang w:bidi="th-TH"/>
        </w:rPr>
        <w:lastRenderedPageBreak/>
        <w:t xml:space="preserve">ในอีกด้านหนึ่ง พบว่ามีผู้ตอบแบบสอบถามบางส่วนที่มีค่าไฟฟ้าอยู่ในระดับต่ำหรือไม่มีค่าใช้จ่าย โดยกลุ่มที่มีค่าไฟฟ้าต่ำกว่า </w:t>
      </w:r>
      <w:r w:rsidRPr="00B71A52">
        <w:rPr>
          <w:rFonts w:ascii="TH Sarabun New" w:eastAsia="Google Sans" w:hAnsi="TH Sarabun New" w:cs="TH Sarabun New"/>
          <w:sz w:val="32"/>
          <w:szCs w:val="32"/>
          <w:cs/>
          <w:lang w:bidi="th"/>
        </w:rPr>
        <w:t xml:space="preserve">350 </w:t>
      </w:r>
      <w:r w:rsidRPr="00B71A52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บาทต่อเดือนมีสัดส่วนร้อยละ </w:t>
      </w:r>
      <w:r w:rsidRPr="00B71A52">
        <w:rPr>
          <w:rFonts w:ascii="TH Sarabun New" w:eastAsia="Google Sans" w:hAnsi="TH Sarabun New" w:cs="TH Sarabun New"/>
          <w:sz w:val="32"/>
          <w:szCs w:val="32"/>
          <w:cs/>
          <w:lang w:bidi="th"/>
        </w:rPr>
        <w:t xml:space="preserve">8.79 </w:t>
      </w:r>
      <w:r w:rsidRPr="00B71A52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และกลุ่มที่อยู่ในลักษณะไม่เสียค่าใช้จ่าย (เช่น อาศัยอยู่กับผู้อื่นหรือไม่ได้เป็นผู้จ่ายค่าไฟโดยตรง) มีสัดส่วนร้อยละ </w:t>
      </w:r>
      <w:r w:rsidRPr="00B71A52">
        <w:rPr>
          <w:rFonts w:ascii="TH Sarabun New" w:eastAsia="Google Sans" w:hAnsi="TH Sarabun New" w:cs="TH Sarabun New"/>
          <w:sz w:val="32"/>
          <w:szCs w:val="32"/>
          <w:cs/>
          <w:lang w:bidi="th"/>
        </w:rPr>
        <w:t xml:space="preserve">5.24 </w:t>
      </w:r>
      <w:r w:rsidRPr="00B71A52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>ซึ่งสะท้อนถึงความหลากหลายของสถานะการอยู่อาศัยและรูปแบบการรับภาระค่าใช้จ่ายของครัวเรือน</w:t>
      </w:r>
    </w:p>
    <w:p w14:paraId="5E56B639" w14:textId="77777777" w:rsidR="005E2BF3" w:rsidRPr="005E2BF3" w:rsidRDefault="005E2BF3" w:rsidP="005E2BF3">
      <w:pPr>
        <w:spacing w:before="240" w:after="240"/>
        <w:rPr>
          <w:rFonts w:ascii="TH Sarabun New" w:eastAsia="Google Sans" w:hAnsi="TH Sarabun New" w:cs="TH Sarabun New"/>
          <w:sz w:val="32"/>
          <w:szCs w:val="32"/>
        </w:rPr>
      </w:pPr>
      <w:r w:rsidRPr="005E2BF3">
        <w:rPr>
          <w:rFonts w:ascii="TH Sarabun New" w:eastAsia="Google Sans" w:hAnsi="TH Sarabun New" w:cs="TH Sarabun New"/>
          <w:noProof/>
          <w:sz w:val="32"/>
          <w:szCs w:val="32"/>
        </w:rPr>
        <w:drawing>
          <wp:inline distT="114300" distB="114300" distL="114300" distR="114300" wp14:anchorId="4B682115" wp14:editId="74CA0B87">
            <wp:extent cx="5731200" cy="3225800"/>
            <wp:effectExtent l="0" t="0" r="0" b="0"/>
            <wp:docPr id="19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998B63" w14:textId="094ACC08" w:rsidR="005E2BF3" w:rsidRPr="005E2BF3" w:rsidRDefault="00B71A52" w:rsidP="00B71A52">
      <w:pPr>
        <w:spacing w:before="240" w:after="240"/>
        <w:ind w:firstLine="720"/>
        <w:jc w:val="thaiDistribute"/>
        <w:rPr>
          <w:rFonts w:ascii="TH Sarabun New" w:eastAsia="Google Sans" w:hAnsi="TH Sarabun New" w:cs="TH Sarabun New"/>
          <w:sz w:val="32"/>
          <w:szCs w:val="32"/>
        </w:rPr>
      </w:pPr>
      <w:r w:rsidRPr="00B71A52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เมื่อพิจารณาสถานะของผู้รับผิดชอบค่าไฟฟ้า พบว่าผู้ตอบแบบสอบถามส่วนใหญ่เป็นผู้รับผิดชอบค่าไฟฟ้าด้วยตนเอง โดยมีสัดส่วนสูงถึง ร้อยละ </w:t>
      </w:r>
      <w:r w:rsidRPr="00B71A52">
        <w:rPr>
          <w:rFonts w:ascii="TH Sarabun New" w:eastAsia="Google Sans" w:hAnsi="TH Sarabun New" w:cs="TH Sarabun New"/>
          <w:sz w:val="32"/>
          <w:szCs w:val="32"/>
          <w:cs/>
          <w:lang w:bidi="th"/>
        </w:rPr>
        <w:t xml:space="preserve">72.30 </w:t>
      </w:r>
      <w:r w:rsidRPr="00B71A52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ขณะที่ร้อยละ </w:t>
      </w:r>
      <w:r w:rsidRPr="00B71A52">
        <w:rPr>
          <w:rFonts w:ascii="TH Sarabun New" w:eastAsia="Google Sans" w:hAnsi="TH Sarabun New" w:cs="TH Sarabun New"/>
          <w:sz w:val="32"/>
          <w:szCs w:val="32"/>
          <w:cs/>
          <w:lang w:bidi="th"/>
        </w:rPr>
        <w:t xml:space="preserve">27.70 </w:t>
      </w:r>
      <w:r w:rsidRPr="00B71A52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>ไม่ได้เป็นผู้จ่ายค่าไฟฟ้าโดยตรง ข้อมูลดังกล่าวมีความสำคัญต่อการตีความผลการสำรวจ เนื่องจากกลุ่มที่เป็นผู้จ่ายค่าไฟโดยตรงย่อมมีประสบการณ์และการรับรู้ภาระค่าไฟฟ้าที่ชัดเจนมากกว่า และสามารถสะท้อนผลกระทบทางเศรษฐกิจที่เกิดขึ้นกับครัวเรือนได้โดยตรง</w:t>
      </w:r>
    </w:p>
    <w:p w14:paraId="11A637E6" w14:textId="77777777" w:rsidR="005E2BF3" w:rsidRPr="005E2BF3" w:rsidRDefault="005E2BF3" w:rsidP="005E2BF3">
      <w:pPr>
        <w:spacing w:before="240" w:after="240"/>
        <w:rPr>
          <w:rFonts w:ascii="TH Sarabun New" w:eastAsia="Google Sans" w:hAnsi="TH Sarabun New" w:cs="TH Sarabun New"/>
          <w:sz w:val="32"/>
          <w:szCs w:val="32"/>
        </w:rPr>
      </w:pPr>
      <w:r w:rsidRPr="005E2BF3">
        <w:rPr>
          <w:rFonts w:ascii="TH Sarabun New" w:eastAsia="Google Sans" w:hAnsi="TH Sarabun New" w:cs="TH Sarabun New"/>
          <w:noProof/>
          <w:sz w:val="32"/>
          <w:szCs w:val="32"/>
        </w:rPr>
        <w:lastRenderedPageBreak/>
        <w:drawing>
          <wp:inline distT="114300" distB="114300" distL="114300" distR="114300" wp14:anchorId="06291F46" wp14:editId="72A18330">
            <wp:extent cx="5731200" cy="3225800"/>
            <wp:effectExtent l="0" t="0" r="0" b="0"/>
            <wp:docPr id="2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DD0666" w14:textId="77777777" w:rsidR="00B71A52" w:rsidRPr="00B71A52" w:rsidRDefault="00B71A52" w:rsidP="00B71A52">
      <w:pPr>
        <w:spacing w:before="240" w:after="240"/>
        <w:ind w:firstLine="720"/>
        <w:jc w:val="thaiDistribute"/>
        <w:rPr>
          <w:rFonts w:ascii="TH Sarabun New" w:eastAsia="Google Sans" w:hAnsi="TH Sarabun New" w:cs="TH Sarabun New"/>
          <w:sz w:val="32"/>
          <w:szCs w:val="32"/>
        </w:rPr>
      </w:pPr>
      <w:r w:rsidRPr="00B71A52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>ในภาพรวม ข้อมูลเกี่ยวกับระดับค่าไฟฟ้าและสถานะการรับภาระค่าใช้จ่าย สะท้อนให้เห็นว่า ค่าไฟฟ้าเป็นค่าใช้จ่ายที่เกี่ยวข้องกับประชาชนส่วนใหญ่โดยตรง และมีลักษณะเป็น “ค่าใช้จ่ายประจำ” ที่ครัวเรือนไม่สามารถหลีกเลี่ยงได้ โดยเฉพาะในกลุ่มครัวเรือนที่มีรายได้จำกัดและมีข้อจำกัดด้านความสามารถในการจ่าย ซึ่งมีแนวโน้มจะได้รับผลกระทบจากการเปลี่ยนแปลงของอัตราค่าไฟฟ้าในระดับที่สูงกว่ากลุ่มอื่น</w:t>
      </w:r>
    </w:p>
    <w:p w14:paraId="30BB2043" w14:textId="4E4B2D01" w:rsidR="005E2BF3" w:rsidRPr="005E2BF3" w:rsidRDefault="00B71A52" w:rsidP="00B71A52">
      <w:pPr>
        <w:spacing w:before="240" w:after="240"/>
        <w:ind w:firstLine="720"/>
        <w:jc w:val="thaiDistribute"/>
        <w:rPr>
          <w:rFonts w:ascii="TH Sarabun New" w:eastAsia="Google Sans" w:hAnsi="TH Sarabun New" w:cs="TH Sarabun New"/>
          <w:sz w:val="32"/>
          <w:szCs w:val="32"/>
        </w:rPr>
      </w:pPr>
      <w:r w:rsidRPr="00B71A52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>เมื่อพิจารณาร่วมกับข้อมูลด้านรายได้และรายจ่ายของครัวเรือนในส่วนก่อนหน้า จะเห็นได้ว่าค่าไฟฟ้ามีบทบาทเป็นหนึ่งในองค์ประกอบสำคัญของภาระค่าใช้จ่ายครัวเรือน และมีความสัมพันธ์โดยตรงกับความมั่นคงทางเศรษฐกิจของครัวเรือน โดยเฉพาะในกลุ่มที่มีรายจ่ายใกล้เคียงหรือสูงกว่ารายได้ ซึ่งมีความเปราะบางต่อการเปลี่ยนแปลงของต้นทุนการดำรงชีวิต</w:t>
      </w:r>
    </w:p>
    <w:p w14:paraId="7EAB0DB7" w14:textId="77777777" w:rsidR="005E2BF3" w:rsidRPr="00B71A52" w:rsidRDefault="005E2BF3" w:rsidP="001D4AF4">
      <w:pPr>
        <w:pStyle w:val="Heading2"/>
        <w:rPr>
          <w:lang w:bidi="th-TH"/>
        </w:rPr>
      </w:pPr>
      <w:bookmarkStart w:id="3" w:name="_plagjwwrqxo9" w:colFirst="0" w:colLast="0"/>
      <w:bookmarkEnd w:id="3"/>
      <w:r w:rsidRPr="005E2BF3">
        <w:t xml:space="preserve">3.2 </w:t>
      </w:r>
      <w:r w:rsidRPr="005E2BF3">
        <w:rPr>
          <w:lang w:bidi="th-TH"/>
        </w:rPr>
        <w:t>การเข้าถึงมาตรการช่วยเหลือค่าไฟฟ้าของภาครัฐ</w:t>
      </w:r>
    </w:p>
    <w:p w14:paraId="3D876954" w14:textId="4970D194" w:rsidR="00B71A52" w:rsidRPr="005E2BF3" w:rsidRDefault="00B71A52" w:rsidP="00B71A52">
      <w:pPr>
        <w:spacing w:before="240" w:after="240"/>
        <w:ind w:firstLine="720"/>
        <w:rPr>
          <w:rFonts w:ascii="TH Sarabun New" w:eastAsia="Google Sans" w:hAnsi="TH Sarabun New" w:cs="TH Sarabun New"/>
          <w:sz w:val="32"/>
          <w:szCs w:val="32"/>
        </w:rPr>
      </w:pPr>
      <w:r w:rsidRPr="00B71A52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ผลการสำรวจเกี่ยวกับการเข้าถึงมาตรการช่วยเหลือค่าไฟฟ้าของภาครัฐ พบว่าผู้ตอบแบบสอบถามส่วนใหญ่ ไม่เคยได้รับสิทธิ์การช่วยเหลือ โดยมีสัดส่วนสูงถึง ร้อยละ </w:t>
      </w:r>
      <w:r w:rsidRPr="00B71A52">
        <w:rPr>
          <w:rFonts w:ascii="TH Sarabun New" w:eastAsia="Google Sans" w:hAnsi="TH Sarabun New" w:cs="TH Sarabun New"/>
          <w:sz w:val="32"/>
          <w:szCs w:val="32"/>
          <w:cs/>
          <w:lang w:bidi="th"/>
        </w:rPr>
        <w:t xml:space="preserve">71.58 </w:t>
      </w:r>
      <w:r w:rsidRPr="00B71A52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ขณะที่กลุ่มที่กำลังได้รับสิทธิ์จากมาตรการของรัฐมีเพียง ร้อยละ </w:t>
      </w:r>
      <w:r w:rsidRPr="00B71A52">
        <w:rPr>
          <w:rFonts w:ascii="TH Sarabun New" w:eastAsia="Google Sans" w:hAnsi="TH Sarabun New" w:cs="TH Sarabun New"/>
          <w:sz w:val="32"/>
          <w:szCs w:val="32"/>
          <w:cs/>
          <w:lang w:bidi="th"/>
        </w:rPr>
        <w:t>12.79</w:t>
      </w:r>
      <w:r w:rsidRPr="00B71A52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และกลุ่มที่เคยได้รับสิทธิ์แต่ปัจจุบันไม่ได้รับแล้วมีสัดส่วน ร้อยละ </w:t>
      </w:r>
      <w:r w:rsidRPr="00B71A52">
        <w:rPr>
          <w:rFonts w:ascii="TH Sarabun New" w:eastAsia="Google Sans" w:hAnsi="TH Sarabun New" w:cs="TH Sarabun New"/>
          <w:sz w:val="32"/>
          <w:szCs w:val="32"/>
          <w:cs/>
          <w:lang w:bidi="th"/>
        </w:rPr>
        <w:t>15.63</w:t>
      </w:r>
    </w:p>
    <w:p w14:paraId="68238390" w14:textId="77777777" w:rsidR="005E2BF3" w:rsidRPr="005E2BF3" w:rsidRDefault="005E2BF3" w:rsidP="005E2BF3">
      <w:pPr>
        <w:spacing w:before="240" w:after="240"/>
        <w:rPr>
          <w:rFonts w:ascii="TH Sarabun New" w:eastAsia="Google Sans" w:hAnsi="TH Sarabun New" w:cs="TH Sarabun New"/>
          <w:b/>
          <w:bCs/>
          <w:sz w:val="32"/>
          <w:szCs w:val="32"/>
        </w:rPr>
      </w:pPr>
      <w:r w:rsidRPr="005E2BF3">
        <w:rPr>
          <w:rFonts w:ascii="TH Sarabun New" w:eastAsia="Google Sans" w:hAnsi="TH Sarabun New" w:cs="TH Sarabun New"/>
          <w:b/>
          <w:bCs/>
          <w:noProof/>
          <w:sz w:val="32"/>
          <w:szCs w:val="32"/>
        </w:rPr>
        <w:lastRenderedPageBreak/>
        <w:drawing>
          <wp:inline distT="114300" distB="114300" distL="114300" distR="114300" wp14:anchorId="3932C292" wp14:editId="6B5F37DF">
            <wp:extent cx="5731200" cy="3225800"/>
            <wp:effectExtent l="0" t="0" r="0" b="0"/>
            <wp:docPr id="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7B0C46" w14:textId="77777777" w:rsidR="005E2BF3" w:rsidRPr="005E2BF3" w:rsidRDefault="005E2BF3" w:rsidP="005E2BF3">
      <w:pPr>
        <w:spacing w:before="240" w:after="240"/>
        <w:rPr>
          <w:rFonts w:ascii="TH Sarabun New" w:eastAsia="Google Sans" w:hAnsi="TH Sarabun New" w:cs="TH Sarabun New"/>
          <w:b/>
          <w:bCs/>
          <w:sz w:val="32"/>
          <w:szCs w:val="32"/>
        </w:rPr>
      </w:pPr>
    </w:p>
    <w:p w14:paraId="6A1D789C" w14:textId="77777777" w:rsidR="00B71A52" w:rsidRPr="00B71A52" w:rsidRDefault="00B71A52" w:rsidP="00B71A52">
      <w:pPr>
        <w:spacing w:before="240" w:after="240"/>
        <w:ind w:firstLine="720"/>
        <w:jc w:val="thaiDistribute"/>
        <w:rPr>
          <w:rFonts w:ascii="TH Sarabun New" w:eastAsia="Google Sans" w:hAnsi="TH Sarabun New" w:cs="TH Sarabun New"/>
          <w:sz w:val="32"/>
          <w:szCs w:val="32"/>
        </w:rPr>
      </w:pPr>
      <w:r w:rsidRPr="00B71A52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>ข้อมูลดังกล่าวสะท้อนให้เห็นว่า แม้ภาครัฐจะมีมาตรการช่วยเหลือด้านค่าไฟฟ้า แต่การเข้าถึงสิทธิของประชาชนยังอยู่ในระดับจำกัด และไม่ครอบคลุมประชากรส่วนใหญ่ โดยเฉพาะเมื่อพิจารณาร่วมกับโครงสร้างรายได้ของกลุ่มตัวอย่างที่ส่วนใหญ่อยู่ในระดับต่ำถึงปานกลาง ซึ่งเป็นกลุ่มที่มีแนวโน้มได้รับผลกระทบจากภาระค่าไฟฟ้าสูง</w:t>
      </w:r>
    </w:p>
    <w:p w14:paraId="07A8FB47" w14:textId="77777777" w:rsidR="00B71A52" w:rsidRPr="00B71A52" w:rsidRDefault="00B71A52" w:rsidP="00B71A52">
      <w:pPr>
        <w:spacing w:before="240" w:after="240"/>
        <w:ind w:firstLine="720"/>
        <w:jc w:val="thaiDistribute"/>
        <w:rPr>
          <w:rFonts w:ascii="TH Sarabun New" w:eastAsia="Google Sans" w:hAnsi="TH Sarabun New" w:cs="TH Sarabun New"/>
          <w:sz w:val="32"/>
          <w:szCs w:val="32"/>
        </w:rPr>
      </w:pPr>
      <w:r w:rsidRPr="00B71A52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>ในขณะเดียวกัน การที่มีผู้ตอบแบบสอบถามจำนวนไม่น้อยเคยได้รับสิทธิ์แต่ปัจจุบันไม่ได้รับแล้ว สะท้อนถึงความไม่ต่อเนื่องของมาตรการช่วยเหลือ และข้อจำกัดของเงื่อนไขในการเข้าถึงสิทธิ ซึ่งอาจไม่สอดคล้องกับสถานการณ์จริงของครัวเรือนที่มีการเปลี่ยนแปลงอยู่ตลอดเวลา</w:t>
      </w:r>
    </w:p>
    <w:p w14:paraId="136A4ED8" w14:textId="78BC76E8" w:rsidR="005E2BF3" w:rsidRPr="005E2BF3" w:rsidRDefault="00B71A52" w:rsidP="00B71A52">
      <w:pPr>
        <w:spacing w:before="240" w:after="240"/>
        <w:ind w:firstLine="720"/>
        <w:jc w:val="thaiDistribute"/>
        <w:rPr>
          <w:rFonts w:ascii="TH Sarabun New" w:eastAsia="Google Sans" w:hAnsi="TH Sarabun New" w:cs="TH Sarabun New"/>
          <w:sz w:val="32"/>
          <w:szCs w:val="32"/>
        </w:rPr>
      </w:pPr>
      <w:r w:rsidRPr="00B71A52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เมื่อพิจารณาเหตุผลของกลุ่มที่เคยได้รับสิทธิ์แต่ปัจจุบันไม่ได้รับแล้ว พบว่าสาเหตุหลักไม่ได้เกิดจากการ “พ้นจากความจำเป็น” หากแต่เป็นผลจากการเปลี่ยนแปลงในพฤติกรรมและโครงสร้างของครัวเรือน เช่น การใช้ไฟฟ้าเพิ่มขึ้นจากการมีอุปกรณ์ไฟฟ้ามากขึ้น (ร้อยละ </w:t>
      </w:r>
      <w:r w:rsidRPr="00B71A52">
        <w:rPr>
          <w:rFonts w:ascii="TH Sarabun New" w:eastAsia="Google Sans" w:hAnsi="TH Sarabun New" w:cs="TH Sarabun New"/>
          <w:sz w:val="32"/>
          <w:szCs w:val="32"/>
          <w:cs/>
          <w:lang w:bidi="th"/>
        </w:rPr>
        <w:t xml:space="preserve">75.19) </w:t>
      </w:r>
      <w:r w:rsidRPr="00B71A52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การมีสมาชิกในครัวเรือนเพิ่มขึ้น (ร้อยละ </w:t>
      </w:r>
      <w:r w:rsidRPr="00B71A52">
        <w:rPr>
          <w:rFonts w:ascii="TH Sarabun New" w:eastAsia="Google Sans" w:hAnsi="TH Sarabun New" w:cs="TH Sarabun New"/>
          <w:sz w:val="32"/>
          <w:szCs w:val="32"/>
          <w:cs/>
          <w:lang w:bidi="th"/>
        </w:rPr>
        <w:t xml:space="preserve">32.29) </w:t>
      </w:r>
      <w:r w:rsidRPr="00B71A52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การมีเด็กเล็ก ผู้สูงอายุ หรือผู้ป่วยที่ต้องใช้อุปกรณ์ไฟฟ้าเฉพาะ (ร้อยละ </w:t>
      </w:r>
      <w:r w:rsidRPr="00B71A52">
        <w:rPr>
          <w:rFonts w:ascii="TH Sarabun New" w:eastAsia="Google Sans" w:hAnsi="TH Sarabun New" w:cs="TH Sarabun New"/>
          <w:sz w:val="32"/>
          <w:szCs w:val="32"/>
          <w:cs/>
          <w:lang w:bidi="th"/>
        </w:rPr>
        <w:t xml:space="preserve">24.19) </w:t>
      </w:r>
      <w:r w:rsidRPr="00B71A52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รวมถึงการใช้ไฟฟ้าเพื่อการทำงานหรือประกอบอาชีพในครัวเรือน (ร้อยละ </w:t>
      </w:r>
      <w:r w:rsidRPr="00B71A52">
        <w:rPr>
          <w:rFonts w:ascii="TH Sarabun New" w:eastAsia="Google Sans" w:hAnsi="TH Sarabun New" w:cs="TH Sarabun New"/>
          <w:sz w:val="32"/>
          <w:szCs w:val="32"/>
          <w:cs/>
          <w:lang w:bidi="th"/>
        </w:rPr>
        <w:t>31.17)</w:t>
      </w:r>
    </w:p>
    <w:p w14:paraId="705F7880" w14:textId="77777777" w:rsidR="005E2BF3" w:rsidRPr="005E2BF3" w:rsidRDefault="005E2BF3" w:rsidP="005E2BF3">
      <w:pPr>
        <w:spacing w:before="240" w:after="240"/>
        <w:rPr>
          <w:rFonts w:ascii="TH Sarabun New" w:eastAsia="Google Sans" w:hAnsi="TH Sarabun New" w:cs="TH Sarabun New"/>
          <w:sz w:val="32"/>
          <w:szCs w:val="32"/>
        </w:rPr>
      </w:pPr>
      <w:r w:rsidRPr="005E2BF3">
        <w:rPr>
          <w:rFonts w:ascii="TH Sarabun New" w:eastAsia="Google Sans" w:hAnsi="TH Sarabun New" w:cs="TH Sarabun New"/>
          <w:noProof/>
          <w:sz w:val="32"/>
          <w:szCs w:val="32"/>
        </w:rPr>
        <w:lastRenderedPageBreak/>
        <w:drawing>
          <wp:inline distT="114300" distB="114300" distL="114300" distR="114300" wp14:anchorId="3EEF683D" wp14:editId="017EBA51">
            <wp:extent cx="5731200" cy="3225800"/>
            <wp:effectExtent l="0" t="0" r="0" b="0"/>
            <wp:docPr id="24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BF3FD8" w14:textId="77777777" w:rsidR="00B71A52" w:rsidRPr="00B71A52" w:rsidRDefault="00B71A52" w:rsidP="00B71A52">
      <w:pPr>
        <w:spacing w:before="240" w:after="240"/>
        <w:ind w:firstLine="720"/>
        <w:jc w:val="thaiDistribute"/>
        <w:rPr>
          <w:rFonts w:ascii="TH Sarabun New" w:eastAsia="Google Sans" w:hAnsi="TH Sarabun New" w:cs="TH Sarabun New"/>
          <w:sz w:val="32"/>
          <w:szCs w:val="32"/>
        </w:rPr>
      </w:pPr>
      <w:r w:rsidRPr="00B71A52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>ข้อค้นพบดังกล่าวสะท้อนประเด็นสำคัญในเชิงนโยบายว่า เกณฑ์การกำหนดสิทธิในการเข้าถึงมาตรการช่วยเหลือค่าไฟฟ้าอาจยังไม่สามารถรองรับ “ความจำเป็นเชิงพฤติกรรม” และ “ความเปลี่ยนแปลงของครัวเรือน” ได้อย่างเพียงพอ กล่าวคือ แม้ครัวเรือนยังคงมีความจำเป็นในการใช้ไฟฟ้าในระดับสูงจากปัจจัยด้านโครงสร้างชีวิต แต่กลับไม่สามารถเข้าถึงสิทธิช่วยเหลือได้ภายใต้เกณฑ์ที่กำหนด</w:t>
      </w:r>
    </w:p>
    <w:p w14:paraId="4F01001C" w14:textId="77777777" w:rsidR="00B71A52" w:rsidRPr="00B71A52" w:rsidRDefault="00B71A52" w:rsidP="00B71A52">
      <w:pPr>
        <w:spacing w:before="240" w:after="240"/>
        <w:ind w:firstLine="720"/>
        <w:jc w:val="thaiDistribute"/>
        <w:rPr>
          <w:rFonts w:ascii="TH Sarabun New" w:eastAsia="Google Sans" w:hAnsi="TH Sarabun New" w:cs="TH Sarabun New"/>
          <w:sz w:val="32"/>
          <w:szCs w:val="32"/>
        </w:rPr>
      </w:pPr>
      <w:r w:rsidRPr="00B71A52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>ในมิติของสิทธิมนุษยชน ผลการสำรวจนี้ชี้ให้เห็นถึงข้อจำกัดในการคุ้มครองสิทธิในการเข้าถึงบริการพื้นฐานของรัฐ โดยเฉพาะในด้านพลังงานไฟฟ้า ซึ่งเป็นปัจจัยสำคัญต่อการดำรงชีวิตอย่างมีคุณภาพ ทั้งในด้านสุขภาพ การศึกษา และการประกอบอาชีพ</w:t>
      </w:r>
    </w:p>
    <w:p w14:paraId="0F6ADFDC" w14:textId="746E0650" w:rsidR="005E2BF3" w:rsidRPr="005E2BF3" w:rsidRDefault="00B71A52" w:rsidP="00B71A52">
      <w:pPr>
        <w:spacing w:before="240" w:after="240"/>
        <w:ind w:firstLine="720"/>
        <w:jc w:val="thaiDistribute"/>
        <w:rPr>
          <w:rFonts w:ascii="TH Sarabun New" w:eastAsia="Google Sans" w:hAnsi="TH Sarabun New" w:cs="TH Sarabun New"/>
          <w:sz w:val="32"/>
          <w:szCs w:val="32"/>
        </w:rPr>
      </w:pPr>
      <w:r w:rsidRPr="00B71A52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>ดังนั้น ผลการสำรวจในส่วนนี้จึงสะท้อนให้เห็นถึงความจำเป็นในการทบทวนและปรับปรุงมาตรการช่วยเหลือค่าไฟฟ้าของภาครัฐ ทั้งในด้านความครอบคลุม ความต่อเนื่อง และความสอดคล้องกับสภาพความเป็นจริงของครัวเรือน เพื่อให้สามารถรองรับกลุ่มประชาชนที่มีความเปราะบางได้อย่างมีประสิทธิภาพและเป็นธรรมมากยิ่งขึ้น</w:t>
      </w:r>
    </w:p>
    <w:p w14:paraId="121ABA64" w14:textId="77777777" w:rsidR="005E2BF3" w:rsidRDefault="005E2BF3" w:rsidP="001D4AF4">
      <w:pPr>
        <w:pStyle w:val="Heading2"/>
        <w:rPr>
          <w:lang w:bidi="th-TH"/>
        </w:rPr>
      </w:pPr>
      <w:bookmarkStart w:id="4" w:name="_oxlihe95v7gu" w:colFirst="0" w:colLast="0"/>
      <w:bookmarkEnd w:id="4"/>
      <w:r w:rsidRPr="005E2BF3">
        <w:t xml:space="preserve">3.3 </w:t>
      </w:r>
      <w:r w:rsidRPr="005E2BF3">
        <w:rPr>
          <w:lang w:bidi="th-TH"/>
        </w:rPr>
        <w:t>ภาระค่าไฟฟ้าเมื่อเปรียบเทียบกับค่าใช้จ่ายครัวเรือน</w:t>
      </w:r>
    </w:p>
    <w:p w14:paraId="66AC8089" w14:textId="77777777" w:rsidR="005E2BF3" w:rsidRPr="005E2BF3" w:rsidRDefault="005E2BF3" w:rsidP="005E2BF3">
      <w:pPr>
        <w:spacing w:before="240" w:after="240"/>
        <w:jc w:val="thaiDistribute"/>
        <w:rPr>
          <w:rFonts w:ascii="TH Sarabun New" w:eastAsia="Google Sans" w:hAnsi="TH Sarabun New" w:cs="TH Sarabun New"/>
          <w:sz w:val="32"/>
          <w:szCs w:val="32"/>
        </w:rPr>
      </w:pP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ab/>
        <w:t xml:space="preserve">เพื่อทำความเข้าใจว่าค่าไฟฟ้าถูกมองว่าเป็นภาระในระดับใดเมื่อเทียบกับค่าใช้จ่ายจำเป็นอื่นของครัวเรือน การสำรวจครั้งนี้ได้ให้ผู้ตอบแบบสอบถามจัดลำดับค่าใช้จ่ายที่ “แพงเกินเหตุ” จากทั้งหมด 6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lastRenderedPageBreak/>
        <w:t>ประเภท ได้แก่ ค่าไฟฟ้า ค่าอาหาร ค่าเดินทาง ค่าที่อยู่อาศัย ค่าเล่าเรียน และค่ารักษาพยาบาล โดยใช้วิธีการจัดอันดับ (</w:t>
      </w:r>
      <w:r w:rsidRPr="005E2BF3">
        <w:rPr>
          <w:rFonts w:ascii="TH Sarabun New" w:eastAsia="Google Sans" w:hAnsi="TH Sarabun New" w:cs="TH Sarabun New"/>
          <w:sz w:val="32"/>
          <w:szCs w:val="32"/>
        </w:rPr>
        <w:t xml:space="preserve">ranking)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>เพื่อสะท้อนลำดับความสำคัญของภาระค่าใช้จ่ายในมุมมองของประชาชน</w:t>
      </w:r>
    </w:p>
    <w:p w14:paraId="02CC04C1" w14:textId="77777777" w:rsidR="005E2BF3" w:rsidRPr="005E2BF3" w:rsidRDefault="005E2BF3" w:rsidP="00B71A52">
      <w:pPr>
        <w:spacing w:before="240" w:after="240"/>
        <w:ind w:firstLine="720"/>
        <w:jc w:val="thaiDistribute"/>
        <w:rPr>
          <w:rFonts w:ascii="TH Sarabun New" w:eastAsia="Google Sans" w:hAnsi="TH Sarabun New" w:cs="TH Sarabun New"/>
          <w:sz w:val="32"/>
          <w:szCs w:val="32"/>
        </w:rPr>
      </w:pP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>ผลการสำรวจพบว่า ค่าอาหารถูกจัดให้เป็นค่าใช้จ่ายที่ “แพงเกินเหตุ” มากที่สุด โดยมีคะแนนเฉลี่ยสูงสุดที่ 4.638 คะแนนและมีสัดส่วนผู้ตอบที่จัดให้อยู่ในอันดับที่ 1 สูงถึง ร้อยละ 36.41 สะท้อนถึงภาระด้านค่าครองชีพพื้นฐานที่ประชาชนต้องเผชิญในชีวิตประจำวัน</w:t>
      </w:r>
    </w:p>
    <w:p w14:paraId="67DF12B0" w14:textId="77777777" w:rsidR="005E2BF3" w:rsidRPr="005E2BF3" w:rsidRDefault="005E2BF3" w:rsidP="00B71A52">
      <w:pPr>
        <w:spacing w:before="240" w:after="240"/>
        <w:ind w:firstLine="720"/>
        <w:jc w:val="thaiDistribute"/>
        <w:rPr>
          <w:rFonts w:ascii="TH Sarabun New" w:eastAsia="Google Sans" w:hAnsi="TH Sarabun New" w:cs="TH Sarabun New"/>
          <w:sz w:val="32"/>
          <w:szCs w:val="32"/>
        </w:rPr>
      </w:pP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>อย่างไรก็ตาม ค่าไฟฟ้าถูกจัดอยู่ในอันดับที่ 2 ของค่าใช้จ่ายที่แพงเกินเหตุ ด้วยคะแนนเฉลี่ย 4.077 คะแนน และมีสัดส่วนผู้ตอบที่จัดให้อยู่ในอันดับที่ 1 สูงถึง ร้อยละ 23.22 ซึ่งถือเป็นสัดส่วนที่สูงเมื่อเทียบกับค่าใช้จ่ายประเภทอื่น ๆ โดยเฉพาะเมื่อพิจารณาว่าค่าไฟฟ้าเป็น “บริการสาธารณูปโภคขั้นพื้นฐาน” ที่เกี่ยวข้องโดยตรงกับการดำรงชีวิตของประชาชน</w:t>
      </w:r>
    </w:p>
    <w:p w14:paraId="73DCDB14" w14:textId="77777777" w:rsidR="005E2BF3" w:rsidRPr="005E2BF3" w:rsidRDefault="005E2BF3" w:rsidP="00B71A52">
      <w:pPr>
        <w:spacing w:before="240" w:after="240"/>
        <w:ind w:firstLine="720"/>
        <w:jc w:val="thaiDistribute"/>
        <w:rPr>
          <w:rFonts w:ascii="TH Sarabun New" w:eastAsia="Google Sans" w:hAnsi="TH Sarabun New" w:cs="TH Sarabun New"/>
          <w:sz w:val="32"/>
          <w:szCs w:val="32"/>
        </w:rPr>
      </w:pP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>เมื่อพิจารณาในภาพรวม จะพบว่าค่าไฟฟ้ามีสัดส่วนการกระจายตัวในอันดับต้น ๆ อย่างต่อเนื่อง โดยไม่ได้กระจุกตัวอยู่เฉพาะในอันดับใดอันดับหนึ่ง แต่ปรากฏอยู่ในอันดับที่ 1 ถึง 3 ในสัดส่วนที่สูง (ร้อยละ 23.22</w:t>
      </w:r>
      <w:r w:rsidRPr="005E2BF3">
        <w:rPr>
          <w:rFonts w:ascii="TH Sarabun New" w:eastAsia="Google Sans" w:hAnsi="TH Sarabun New" w:cs="TH Sarabun New"/>
          <w:sz w:val="32"/>
          <w:szCs w:val="32"/>
        </w:rPr>
        <w:t xml:space="preserve">,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>20.14 และ 22.42 ตามลำดับ) สะท้อนให้เห็นว่าประชาชนจำนวนมากมองว่าค่าไฟฟ้าเป็นภาระที่ “สูงอย่างต่อเนื่อง” ไม่ใช่เพียงภาระเฉพาะกลุ่ม</w:t>
      </w:r>
    </w:p>
    <w:p w14:paraId="7ACD89BF" w14:textId="77777777" w:rsidR="005E2BF3" w:rsidRPr="005E2BF3" w:rsidRDefault="005E2BF3" w:rsidP="00B71A52">
      <w:pPr>
        <w:spacing w:before="240" w:after="240"/>
        <w:ind w:firstLine="720"/>
        <w:jc w:val="thaiDistribute"/>
        <w:rPr>
          <w:rFonts w:ascii="TH Sarabun New" w:eastAsia="Google Sans" w:hAnsi="TH Sarabun New" w:cs="TH Sarabun New"/>
          <w:sz w:val="32"/>
          <w:szCs w:val="32"/>
        </w:rPr>
      </w:pP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>ในขณะที่ค่าใช้จ่ายประเภทอื่น เช่น ค่าเดินทาง และค่าที่อยู่อาศัย แม้จะมีบทบาทสำคัญในชีวิตประจำวัน แต่มีคะแนนเฉลี่ยต่ำกว่าค่าไฟฟ้า (3.871 และ 3.177 ตามลำดับ) และมีการกระจายตัวของการจัดอันดับที่กว้างกว่า สะท้อนว่าการรับรู้ถึงภาระของค่าใช้จ่ายเหล่านี้มีความแตกต่างกันในแต่ละกลุ่มประชากร</w:t>
      </w:r>
    </w:p>
    <w:p w14:paraId="3A2A4B6A" w14:textId="77777777" w:rsidR="005E2BF3" w:rsidRPr="005E2BF3" w:rsidRDefault="005E2BF3" w:rsidP="00B71A52">
      <w:pPr>
        <w:spacing w:before="240" w:after="240"/>
        <w:ind w:firstLine="720"/>
        <w:jc w:val="thaiDistribute"/>
        <w:rPr>
          <w:rFonts w:ascii="TH Sarabun New" w:eastAsia="Google Sans" w:hAnsi="TH Sarabun New" w:cs="TH Sarabun New"/>
          <w:sz w:val="32"/>
          <w:szCs w:val="32"/>
        </w:rPr>
      </w:pP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>สำหรับค่าใช้จ่ายด้านการศึกษาและการรักษาพยาบาล พบว่ามีคะแนนเฉลี่ยต่ำที่สุด (2.866 และ 2.372 ตามลำดับ) และมีสัดส่วนผู้ตอบที่จัดให้อยู่ในอันดับท้าย ๆ เป็นส่วนใหญ่ ซึ่งอาจสะท้อนถึงลักษณะของค่าใช้จ่ายที่ไม่ได้เกิดขึ้นอย่างสม่ำเสมอในทุกครัวเรือน หรือมีระบบสนับสนุนจากภาครัฐในบางส่วน</w:t>
      </w:r>
    </w:p>
    <w:p w14:paraId="56A20A9A" w14:textId="113A90C0" w:rsidR="005E2BF3" w:rsidRPr="005E2BF3" w:rsidRDefault="005E2BF3" w:rsidP="00B71A52">
      <w:pPr>
        <w:spacing w:before="240" w:after="240"/>
        <w:ind w:firstLine="720"/>
        <w:jc w:val="thaiDistribute"/>
        <w:rPr>
          <w:rFonts w:ascii="TH Sarabun New" w:eastAsia="Google Sans" w:hAnsi="TH Sarabun New" w:cs="TH Sarabun New"/>
          <w:sz w:val="32"/>
          <w:szCs w:val="32"/>
        </w:rPr>
      </w:pP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>ผลการสำรวจดังกล่าวชี้ให้เห็นว่า แม้ค่าไฟฟ้าจะไม่ใช่ค่าใช้จ่ายที่ถูกมองว่า “แพงที่สุด” ในเชิงเปรียบเทียบ แต่กลับเป็นค่าใช้จ่ายที่มีลักษณะเป็น ภาระต่อเนื่อง (</w:t>
      </w:r>
      <w:r w:rsidRPr="005E2BF3">
        <w:rPr>
          <w:rFonts w:ascii="TH Sarabun New" w:eastAsia="Google Sans" w:hAnsi="TH Sarabun New" w:cs="TH Sarabun New"/>
          <w:sz w:val="32"/>
          <w:szCs w:val="32"/>
        </w:rPr>
        <w:t xml:space="preserve">persistent burden)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>และมีความสำคัญในระดับใกล้เคียงกับค่าใช้จ่ายพื้นฐานอย่างค่าอาหาร ซึ่งแตกต่างจากค่าใช้จ่ายประเภทอื่นที่มีลักษณะเฉพาะกลุ่มหรือไม่สม่ำเสมอ</w:t>
      </w:r>
      <w:r w:rsidR="00B71A52">
        <w:rPr>
          <w:rFonts w:ascii="TH Sarabun New" w:eastAsia="Google Sans" w:hAnsi="TH Sarabun New" w:cs="TH Sarabun New" w:hint="cs"/>
          <w:sz w:val="32"/>
          <w:szCs w:val="32"/>
          <w:cs/>
          <w:lang w:bidi="th-TH"/>
        </w:rPr>
        <w:t xml:space="preserve">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>ในเชิงนโยบาย ผลการสำรวจนี้สะท้อนให้เห็นว่า ค่าไฟฟ้าไม่ได้เป็นเพียงประเด็นด้านพลังงานหรือโครงสร้างราคาเท่านั้น แต่เป็นส่วนหนึ่งของ “ค่าครองชีพพื้นฐาน” ที่มีผลกระทบโดยตรงต่อคุณภาพชีวิต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lastRenderedPageBreak/>
        <w:t>ของประชาชน และมีความเชื่อมโยงกับสิทธิมนุษยชนในหลายมิติ โดยเฉพาะสิทธิในการดำรงชีวิตอย่างมีคุณภาพ (</w:t>
      </w:r>
      <w:r w:rsidRPr="005E2BF3">
        <w:rPr>
          <w:rFonts w:ascii="TH Sarabun New" w:eastAsia="Google Sans" w:hAnsi="TH Sarabun New" w:cs="TH Sarabun New"/>
          <w:sz w:val="32"/>
          <w:szCs w:val="32"/>
        </w:rPr>
        <w:t xml:space="preserve">right to an adequate standard of living)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>และสิทธิในการเข้าถึงบริการพื้นฐานของรัฐ</w:t>
      </w:r>
    </w:p>
    <w:p w14:paraId="13C745A8" w14:textId="71FA1087" w:rsidR="005E2BF3" w:rsidRPr="001D4AF4" w:rsidRDefault="005E2BF3" w:rsidP="001D4AF4">
      <w:pPr>
        <w:spacing w:before="240" w:after="240"/>
        <w:rPr>
          <w:rFonts w:ascii="TH Sarabun New" w:eastAsia="Google Sans" w:hAnsi="TH Sarabun New" w:cs="TH Sarabun New"/>
          <w:sz w:val="32"/>
          <w:szCs w:val="32"/>
          <w:lang w:val="en-US" w:bidi="th-TH"/>
        </w:rPr>
      </w:pPr>
      <w:r w:rsidRPr="005E2BF3">
        <w:rPr>
          <w:rFonts w:ascii="TH Sarabun New" w:eastAsia="Google Sans" w:hAnsi="TH Sarabun New" w:cs="TH Sarabun New"/>
          <w:noProof/>
          <w:sz w:val="32"/>
          <w:szCs w:val="32"/>
        </w:rPr>
        <w:drawing>
          <wp:inline distT="114300" distB="114300" distL="114300" distR="114300" wp14:anchorId="75BE53D8" wp14:editId="10E8A77F">
            <wp:extent cx="5731200" cy="3223800"/>
            <wp:effectExtent l="0" t="0" r="0" b="0"/>
            <wp:docPr id="26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1.png"/>
                    <pic:cNvPicPr preferRelativeResize="0"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C80CDB" w14:textId="77777777" w:rsidR="005E2BF3" w:rsidRPr="005E2BF3" w:rsidRDefault="005E2BF3" w:rsidP="001D4AF4">
      <w:pPr>
        <w:pStyle w:val="Heading2"/>
      </w:pPr>
      <w:bookmarkStart w:id="5" w:name="_cstxu1xjghw1" w:colFirst="0" w:colLast="0"/>
      <w:bookmarkEnd w:id="5"/>
      <w:r w:rsidRPr="005E2BF3">
        <w:t xml:space="preserve">3.4 </w:t>
      </w:r>
      <w:r w:rsidRPr="005E2BF3">
        <w:rPr>
          <w:lang w:bidi="th-TH"/>
        </w:rPr>
        <w:t>พฤติกรรมการใช้ไฟฟ้าและการปรับตัวของครัวเรือน</w:t>
      </w:r>
    </w:p>
    <w:p w14:paraId="3BA20AB2" w14:textId="77777777" w:rsidR="005E2BF3" w:rsidRPr="001D4AF4" w:rsidRDefault="005E2BF3" w:rsidP="001D4AF4">
      <w:pPr>
        <w:pStyle w:val="Heading3"/>
      </w:pPr>
      <w:bookmarkStart w:id="6" w:name="_aa3tgisa50sh" w:colFirst="0" w:colLast="0"/>
      <w:bookmarkEnd w:id="6"/>
      <w:r w:rsidRPr="001D4AF4">
        <w:t>3.4.1 ช่วงเวลาการใช้ไฟฟ้าสูงสุดของครัวเรือน</w:t>
      </w:r>
    </w:p>
    <w:p w14:paraId="108D018D" w14:textId="77777777" w:rsidR="005E2BF3" w:rsidRPr="005E2BF3" w:rsidRDefault="005E2BF3" w:rsidP="005E2BF3">
      <w:pPr>
        <w:spacing w:before="240" w:after="240"/>
        <w:ind w:firstLine="720"/>
        <w:jc w:val="thaiDistribute"/>
        <w:rPr>
          <w:rFonts w:ascii="TH Sarabun New" w:eastAsia="Google Sans" w:hAnsi="TH Sarabun New" w:cs="TH Sarabun New"/>
          <w:sz w:val="32"/>
          <w:szCs w:val="32"/>
        </w:rPr>
      </w:pP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ผลการสำรวจเกี่ยวกับช่วงเวลาการใช้ไฟฟ้าสูงสุดของครัวเรือน พบว่าการใช้ไฟฟ้ามีลักษณะกระจุกตัวอยู่ในช่วงเวลาเย็นถึงกลางคืนอย่างชัดเจน โดยช่วงเวลา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>18.01 – 21.00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 น. (หัวค่ำ) มีสัดส่วนผู้ตอบสูงที่สุดถึงร้อยละ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>56.12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 รองลงมาคือช่วงเวลา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>21.01 – 24.00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 น. (ดึก) ร้อยละ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>35.85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 และช่วงเวลา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>15.01 – 18.00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 น. (บ่ายแก่ – เย็น) ร้อยละ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>18.21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 ขณะที่ช่วงเวลาเช้าและช่วงกลางวันมีสัดส่วนการใช้ไฟฟ้าสูงสุดในระดับที่ต่ำกว่าอย่างมีนัยสำคัญ โดยเฉพาะช่วงเช้ามืด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>00.00 – 06.00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 น. ซึ่งมีสัดส่วนต่ำกว่าร้อยละ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>10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 ในทุกช่วงเวลา สะท้อนให้เห็นถึงรูปแบบการใช้ไฟฟ้าที่สอดคล้องกับวิถีชีวิตของครัวเรือนทั่วไป ซึ่งมักมีการใช้ไฟฟ้าสูงในช่วงเวลาหลังเลิกงานหรือหลังเลิกเรียน อันเป็นช่วงเวลาที่สมาชิกในครัวเรือนกลับมาใช้ชีวิตร่วมกันภายในบ้าน</w:t>
      </w:r>
    </w:p>
    <w:p w14:paraId="0C8142EF" w14:textId="77777777" w:rsidR="005E2BF3" w:rsidRPr="005E2BF3" w:rsidRDefault="005E2BF3" w:rsidP="005E2BF3">
      <w:pPr>
        <w:spacing w:before="240" w:after="240"/>
        <w:ind w:firstLine="720"/>
        <w:jc w:val="thaiDistribute"/>
        <w:rPr>
          <w:rFonts w:ascii="TH Sarabun New" w:eastAsia="Google Sans" w:hAnsi="TH Sarabun New" w:cs="TH Sarabun New"/>
          <w:sz w:val="32"/>
          <w:szCs w:val="32"/>
        </w:rPr>
      </w:pP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นอกจากนี้ ยังพบว่ามีผู้ตอบแบบสอบถามถึงร้อยละ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>25.17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 ที่ระบุว่าใช้ไฟฟ้าในระดับใกล้เคียงกันตลอดทั้งวัน ซึ่งสะท้อนถึงลักษณะของครัวเรือนบางกลุ่มที่มีการใช้ไฟฟ้าอย่างต่อเนื่อง เช่น ครัวเรือนที่มีผู้สูงอายุอยู่บ้าน ผู้ที่ทำงานจากที่บ้าน หรือครัวเรือนที่ใช้ไฟฟ้าในการประกอบอาชีพ โดยภาพรวม ข้อมูลดังกล่าวชี้ให้เห็นว่าการใช้ไฟฟ้าของครัวเรือนไม่ได้กระจายตัวอย่างสม่ำเสมอตลอดทั้งวัน หากแต่มีลักษณะ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lastRenderedPageBreak/>
        <w:t xml:space="preserve">กระจุกตัวและซ้อนทับกันในช่วงเวลาเดียวกัน โดยเฉพาะในช่วง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>18.00 – 24.00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 น. ซึ่งเป็นช่วงเวลาที่ประชาชนจำนวนมากใช้ไฟฟ้าพร้อมกัน ทั้งจากกิจกรรมในครัวเรือน เช่น การทำอาหาร การใช้เครื่องปรับอากาศ และการพักผ่อน ส่งผลให้ช่วงเวลาดังกล่าวกลายเป็นช่วงที่มีความต้องการใช้ไฟฟ้าสูงสุดของระบบโดยรวม</w:t>
      </w:r>
    </w:p>
    <w:p w14:paraId="55F193F4" w14:textId="77777777" w:rsidR="005E2BF3" w:rsidRPr="005E2BF3" w:rsidRDefault="005E2BF3" w:rsidP="005E2BF3">
      <w:pPr>
        <w:spacing w:before="240" w:after="240"/>
        <w:ind w:firstLine="720"/>
        <w:jc w:val="thaiDistribute"/>
        <w:rPr>
          <w:rFonts w:ascii="TH Sarabun New" w:eastAsia="Google Sans" w:hAnsi="TH Sarabun New" w:cs="TH Sarabun New"/>
          <w:sz w:val="32"/>
          <w:szCs w:val="32"/>
        </w:rPr>
      </w:pP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>ในเชิงนโยบาย ลักษณะการใช้ไฟฟ้าที่กระจุกตัวในช่วงเวลาดังกล่าวสะท้อนถึงข้อจำกัดในการปรับเปลี่ยนพฤติกรรมของครัวเรือน เนื่องจากช่วงเวลาที่มีการใช้ไฟฟ้าสูงสุดเป็นช่วงเวลาที่ผูกพันกับกิจวัตรประจำวันและความจำเป็นพื้นฐานของชีวิต การคาดหวังให้ประชาชนสามารถเลื่อนการใช้ไฟฟ้าไปยังช่วงเวลานอกพีคจึงอาจมีข้อจำกัดในทางปฏิบัติ โดยเฉพาะในครัวเรือนทั่วไปที่มีข้อจำกัดด้านเวลาและภาระหน้าที่ภายในครอบครัว ขณะเดียวกัน การมีสัดส่วนของครัวเรือนที่ใช้ไฟฟ้าอย่างต่อเนื่องตลอดทั้งวันในระดับค่อนข้างสูง ยังสะท้อนถึงกลุ่มประชากรที่มีความต้องการใช้ไฟฟ้าในลักษณะเฉพาะและไม่สามารถลดการใช้ไฟฟ้าได้โดยง่าย ซึ่งอาจรวมถึงกลุ่มเปราะบาง เช่น ผู้สูงอายุ ผู้ป่วย หรือผู้ที่ต้องใช้ไฟฟ้าในการประกอบอาชีพ</w:t>
      </w:r>
    </w:p>
    <w:p w14:paraId="54116FB7" w14:textId="2FC5DC45" w:rsidR="005E2BF3" w:rsidRPr="005E2BF3" w:rsidRDefault="005E2BF3" w:rsidP="005E2BF3">
      <w:pPr>
        <w:spacing w:before="240" w:after="240"/>
        <w:ind w:firstLine="720"/>
        <w:jc w:val="thaiDistribute"/>
        <w:rPr>
          <w:rFonts w:ascii="TH Sarabun New" w:eastAsia="Google Sans" w:hAnsi="TH Sarabun New" w:cs="TH Sarabun New"/>
          <w:sz w:val="32"/>
          <w:szCs w:val="32"/>
        </w:rPr>
      </w:pP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>ดังนั้น ข้อมูลพฤติกรรมการใช้ไฟฟ้าจากการสำรวจครั้งนี้จึงชี้ให้เห็นว่า การใช้ไฟฟ้าของครัวเรือนมิได้เป็นเพียงผลจากการตัดสินใจเชิงพฤติกรรมของผู้บริโภคเท่านั้น แต่ยังเป็นผลจากข้อจำกัดเชิงโครงสร้างของชีวิตประจำวัน ซึ่งควรได้รับการพิจารณาอย่างรอบด้านในการออกแบบนโยบายด้านพลังงาน โดยเฉพาะมาตรการที่มุ่งเน้นการปรับพฤติกรรมของผู้ใช้ไฟฟ้า เช่น การกำหนดอัตราค่าไฟฟ้าแบบแปรผันตามช่วงเวลา (</w:t>
      </w:r>
      <w:r w:rsidRPr="005E2BF3">
        <w:rPr>
          <w:rFonts w:ascii="TH Sarabun New" w:eastAsia="Google Sans" w:hAnsi="TH Sarabun New" w:cs="TH Sarabun New"/>
          <w:sz w:val="32"/>
          <w:szCs w:val="32"/>
        </w:rPr>
        <w:t xml:space="preserve">Time-of-Use: TOU)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>เพื่อให้เกิดความเหมาะสมและเป็นธรรมต่อครัวเรือนในทางปฏิบัติ</w:t>
      </w:r>
    </w:p>
    <w:p w14:paraId="6EB33651" w14:textId="77777777" w:rsidR="005E2BF3" w:rsidRPr="005E2BF3" w:rsidRDefault="005E2BF3" w:rsidP="005E2BF3">
      <w:pPr>
        <w:spacing w:before="240" w:after="240"/>
        <w:rPr>
          <w:rFonts w:ascii="TH Sarabun New" w:eastAsia="Google Sans" w:hAnsi="TH Sarabun New" w:cs="TH Sarabun New"/>
          <w:sz w:val="32"/>
          <w:szCs w:val="32"/>
        </w:rPr>
      </w:pPr>
      <w:r w:rsidRPr="005E2BF3">
        <w:rPr>
          <w:rFonts w:ascii="TH Sarabun New" w:eastAsia="Google Sans" w:hAnsi="TH Sarabun New" w:cs="TH Sarabun New"/>
          <w:noProof/>
          <w:sz w:val="32"/>
          <w:szCs w:val="32"/>
        </w:rPr>
        <w:drawing>
          <wp:inline distT="114300" distB="114300" distL="114300" distR="114300" wp14:anchorId="17D64596" wp14:editId="12384318">
            <wp:extent cx="5731200" cy="3225800"/>
            <wp:effectExtent l="0" t="0" r="0" b="0"/>
            <wp:docPr id="9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37A800" w14:textId="77777777" w:rsidR="005E2BF3" w:rsidRDefault="005E2BF3" w:rsidP="001D4AF4">
      <w:pPr>
        <w:pStyle w:val="Heading3"/>
        <w:rPr>
          <w:lang w:bidi="th-TH"/>
        </w:rPr>
      </w:pPr>
      <w:bookmarkStart w:id="7" w:name="_bw65ip4psyr3" w:colFirst="0" w:colLast="0"/>
      <w:bookmarkEnd w:id="7"/>
      <w:r w:rsidRPr="005E2BF3">
        <w:lastRenderedPageBreak/>
        <w:t xml:space="preserve">3.4.2 </w:t>
      </w:r>
      <w:r w:rsidRPr="005E2BF3">
        <w:rPr>
          <w:lang w:bidi="th-TH"/>
        </w:rPr>
        <w:t>การรับรู้และการใช้มาตรการอัตราค่าไฟฟ้าแบบแปรผันตามช่วงเวลา</w:t>
      </w:r>
      <w:r w:rsidRPr="005E2BF3">
        <w:t xml:space="preserve"> (Time-of-Use: TOU)</w:t>
      </w:r>
    </w:p>
    <w:p w14:paraId="7B79A0E0" w14:textId="77777777" w:rsidR="005E2BF3" w:rsidRPr="005E2BF3" w:rsidRDefault="005E2BF3" w:rsidP="005E2BF3">
      <w:pPr>
        <w:spacing w:before="240" w:after="240"/>
        <w:ind w:firstLine="720"/>
        <w:jc w:val="thaiDistribute"/>
        <w:rPr>
          <w:rFonts w:ascii="TH Sarabun New" w:eastAsia="Google Sans" w:hAnsi="TH Sarabun New" w:cs="TH Sarabun New"/>
          <w:sz w:val="32"/>
          <w:szCs w:val="32"/>
        </w:rPr>
      </w:pP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>ผลการสำรวจเกี่ยวกับการรับรู้และการเข้าร่วมโครงการอัตราค่าไฟฟ้าแบบแปรผันตามช่วงเวลา (</w:t>
      </w:r>
      <w:r w:rsidRPr="005E2BF3">
        <w:rPr>
          <w:rFonts w:ascii="TH Sarabun New" w:eastAsia="Google Sans" w:hAnsi="TH Sarabun New" w:cs="TH Sarabun New"/>
          <w:sz w:val="32"/>
          <w:szCs w:val="32"/>
        </w:rPr>
        <w:t xml:space="preserve">Time-of-Use: TOU)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>ซึ่งเป็นหนึ่งในมาตรการสำคัญของภาครัฐในการบริหารจัดการความต้องการใช้ไฟฟ้า พบว่าประชาชนมีระดับการรับรู้และการนำไปใช้ที่ค่อนข้างจำกัด โดยสามารถจำแนกออกเป็น 3 กลุ่ม ได้แก่ กลุ่มที่รู้จักและใช้งานอยู่ กลุ่มที่รู้จักแต่ยังไม่เข้าร่วม และกลุ่มที่ไม่รู้จักโครงการดังกล่าว</w:t>
      </w:r>
    </w:p>
    <w:p w14:paraId="041DB1CE" w14:textId="77777777" w:rsidR="005E2BF3" w:rsidRPr="005E2BF3" w:rsidRDefault="005E2BF3" w:rsidP="005E2BF3">
      <w:pPr>
        <w:spacing w:before="240" w:after="240"/>
        <w:ind w:firstLine="720"/>
        <w:jc w:val="thaiDistribute"/>
        <w:rPr>
          <w:rFonts w:ascii="TH Sarabun New" w:eastAsia="Google Sans" w:hAnsi="TH Sarabun New" w:cs="TH Sarabun New"/>
          <w:sz w:val="32"/>
          <w:szCs w:val="32"/>
        </w:rPr>
      </w:pP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ผลการสำรวจพบว่า มีผู้ตอบแบบสอบถามเพียง 306 คน หรือคิดเป็นร้อยละ 5.96 ที่ระบุว่ารู้จักและใช้งานโครงการ </w:t>
      </w:r>
      <w:r w:rsidRPr="005E2BF3">
        <w:rPr>
          <w:rFonts w:ascii="TH Sarabun New" w:eastAsia="Google Sans" w:hAnsi="TH Sarabun New" w:cs="TH Sarabun New"/>
          <w:sz w:val="32"/>
          <w:szCs w:val="32"/>
        </w:rPr>
        <w:t xml:space="preserve">TOU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อยู่ในปัจจุบัน ขณะที่ 942 คน หรือร้อยละ 18.36 ระบุว่ารู้จักโครงการดังกล่าว แต่ยังไม่ได้เข้าร่วม โดยให้เหตุผลหลักว่าอัตราค่าไฟฟ้าอาจไม่คุ้มค่า มีความไม่แน่นอนในการประหยัดค่าใช้จ่าย หรือมีข้อมูลไม่เพียงพอในการตัดสินใจเข้าร่วม ขณะที่กลุ่มที่มีสัดส่วนสูงที่สุดคือกลุ่มที่ ไม่รู้จักโครงการ </w:t>
      </w:r>
      <w:r w:rsidRPr="005E2BF3">
        <w:rPr>
          <w:rFonts w:ascii="TH Sarabun New" w:eastAsia="Google Sans" w:hAnsi="TH Sarabun New" w:cs="TH Sarabun New"/>
          <w:sz w:val="32"/>
          <w:szCs w:val="32"/>
        </w:rPr>
        <w:t xml:space="preserve">TOU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>เลย จำนวน 3,882 คน หรือร้อยละ 75.67 ของผู้ตอบแบบสอบถามทั้งหมด</w:t>
      </w:r>
    </w:p>
    <w:p w14:paraId="023AEC34" w14:textId="77777777" w:rsidR="005E2BF3" w:rsidRPr="005E2BF3" w:rsidRDefault="005E2BF3" w:rsidP="005E2BF3">
      <w:pPr>
        <w:spacing w:before="240" w:after="240"/>
        <w:ind w:firstLine="720"/>
        <w:jc w:val="thaiDistribute"/>
        <w:rPr>
          <w:rFonts w:ascii="TH Sarabun New" w:eastAsia="Google Sans" w:hAnsi="TH Sarabun New" w:cs="TH Sarabun New"/>
          <w:sz w:val="32"/>
          <w:szCs w:val="32"/>
        </w:rPr>
      </w:pP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ข้อค้นพบดังกล่าวสะท้อนให้เห็นถึงข้อจำกัดเชิงโครงสร้างของนโยบาย </w:t>
      </w:r>
      <w:r w:rsidRPr="005E2BF3">
        <w:rPr>
          <w:rFonts w:ascii="TH Sarabun New" w:eastAsia="Google Sans" w:hAnsi="TH Sarabun New" w:cs="TH Sarabun New"/>
          <w:sz w:val="32"/>
          <w:szCs w:val="32"/>
        </w:rPr>
        <w:t xml:space="preserve">TOU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>อย่างชัดเจน โดยเฉพาะในด้านการเข้าถึงข้อมูลและการสื่อสารนโยบาย เนื่องจากแม้มาตรการดังกล่าวจะมีเป้าหมายในการช่วยลดภาระค่าไฟฟ้าและบริหารจัดการความต้องการใช้ไฟฟ้าในระดับระบบ แต่ประชาชนส่วนใหญ่กลับไม่สามารถเข้าถึงหรือรับรู้ถึงมาตรการนี้ได้อย่างเพียงพอ</w:t>
      </w:r>
    </w:p>
    <w:p w14:paraId="29843B7E" w14:textId="77777777" w:rsidR="005E2BF3" w:rsidRPr="005E2BF3" w:rsidRDefault="005E2BF3" w:rsidP="005E2BF3">
      <w:pPr>
        <w:spacing w:before="240" w:after="240"/>
        <w:ind w:firstLine="720"/>
        <w:jc w:val="thaiDistribute"/>
        <w:rPr>
          <w:rFonts w:ascii="TH Sarabun New" w:eastAsia="Google Sans" w:hAnsi="TH Sarabun New" w:cs="TH Sarabun New"/>
          <w:sz w:val="32"/>
          <w:szCs w:val="32"/>
        </w:rPr>
      </w:pP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>ในขณะเดียวกัน กลุ่มที่ “รู้จักแต่ยังไม่ใช้” ซึ่งมีสัดส่วนเกือบหนึ่งในห้าของกลุ่มตัวอย่าง ยังสะท้อนถึงช่องว่างสำคัญระหว่างการรับรู้และการนำไปใช้จริง (</w:t>
      </w:r>
      <w:r w:rsidRPr="005E2BF3">
        <w:rPr>
          <w:rFonts w:ascii="TH Sarabun New" w:eastAsia="Google Sans" w:hAnsi="TH Sarabun New" w:cs="TH Sarabun New"/>
          <w:sz w:val="32"/>
          <w:szCs w:val="32"/>
        </w:rPr>
        <w:t xml:space="preserve">adoption gap)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>โดยชี้ให้เห็นว่าปัจจัยด้านความคุ้มค่า ความเข้าใจในกลไกของอัตราค่าไฟ และความเชื่อมั่นต่อผลลัพธ์ของนโยบาย มีบทบาทสำคัญต่อการตัดสินใจของประชาชน ไม่แพ้การมีอยู่ของมาตรการในเชิงนโยบาย</w:t>
      </w:r>
    </w:p>
    <w:p w14:paraId="50EB17E2" w14:textId="77777777" w:rsidR="005E2BF3" w:rsidRPr="005E2BF3" w:rsidRDefault="005E2BF3" w:rsidP="005E2BF3">
      <w:pPr>
        <w:spacing w:before="240" w:after="240"/>
        <w:ind w:firstLine="720"/>
        <w:jc w:val="thaiDistribute"/>
        <w:rPr>
          <w:rFonts w:ascii="TH Sarabun New" w:eastAsia="Google Sans" w:hAnsi="TH Sarabun New" w:cs="TH Sarabun New"/>
          <w:sz w:val="32"/>
          <w:szCs w:val="32"/>
        </w:rPr>
      </w:pP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เมื่อพิจารณาร่วมกับข้อมูลพฤติกรรมการใช้ไฟฟ้าในส่วนก่อนหน้า ซึ่งพบว่าการใช้ไฟฟ้าของครัวเรือนส่วนใหญ่กระจุกตัวอยู่ในช่วงเวลาเย็นถึงกลางคืน อันเป็นช่วงเวลาที่มีต้นทุนการผลิตไฟฟ้าสูง จะเห็นได้ว่ามาตรการ </w:t>
      </w:r>
      <w:r w:rsidRPr="005E2BF3">
        <w:rPr>
          <w:rFonts w:ascii="TH Sarabun New" w:eastAsia="Google Sans" w:hAnsi="TH Sarabun New" w:cs="TH Sarabun New"/>
          <w:sz w:val="32"/>
          <w:szCs w:val="32"/>
        </w:rPr>
        <w:t xml:space="preserve">TOU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>แม้จะมีศักยภาพในการช่วยลดภาระค่าไฟฟ้าในเชิงทฤษฎี แต่ในทางปฏิบัติกลับยังไม่สามารถสร้างผลกระทบในวงกว้างได้ เนื่องจากข้อจำกัดทั้งในด้านการรับรู้ ความเข้าใจ และความสามารถในการปรับเปลี่ยนพฤติกรรมของครัวเรือน</w:t>
      </w:r>
    </w:p>
    <w:p w14:paraId="1B65E984" w14:textId="6600120A" w:rsidR="005E2BF3" w:rsidRPr="005E2BF3" w:rsidRDefault="005E2BF3" w:rsidP="005E2BF3">
      <w:pPr>
        <w:spacing w:before="240" w:after="240"/>
        <w:ind w:firstLine="720"/>
        <w:jc w:val="thaiDistribute"/>
        <w:rPr>
          <w:rFonts w:ascii="TH Sarabun New" w:eastAsia="Google Sans" w:hAnsi="TH Sarabun New" w:cs="TH Sarabun New"/>
          <w:sz w:val="32"/>
          <w:szCs w:val="32"/>
          <w:lang w:bidi="th-TH"/>
        </w:rPr>
      </w:pP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ดังนั้น ผลการสำรวจในส่วนนี้จึงชี้ให้เห็นว่า ความท้าทายของนโยบาย </w:t>
      </w:r>
      <w:r w:rsidRPr="005E2BF3">
        <w:rPr>
          <w:rFonts w:ascii="TH Sarabun New" w:eastAsia="Google Sans" w:hAnsi="TH Sarabun New" w:cs="TH Sarabun New"/>
          <w:sz w:val="32"/>
          <w:szCs w:val="32"/>
        </w:rPr>
        <w:t xml:space="preserve">TOU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>ไม่ได้อยู่เพียงที่การกำหนดโครงสร้างราคาเท่านั้น แต่ยังรวมถึงการออกแบบมาตรการให้สอดคล้องกับพฤติกรรมจริงของ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lastRenderedPageBreak/>
        <w:t>ประชาชน และการพัฒนากลไกการสื่อสารที่มีประสิทธิภาพ เพื่อให้ประชาชนสามารถเข้าถึง เข้าใจ และตัดสินใจใช้มาตรการได้อย่างเหมาะสม โดยเฉพาะในกลุ่มครัวเรือนทั่วไปที่มีข้อจำกัดด้านเวลา รายได้ และข้อมูลข่าวสาร</w:t>
      </w:r>
    </w:p>
    <w:p w14:paraId="1885530C" w14:textId="104FF535" w:rsidR="005E2BF3" w:rsidRPr="005E2BF3" w:rsidRDefault="005E2BF3" w:rsidP="005E2BF3">
      <w:pPr>
        <w:spacing w:before="240" w:after="240"/>
        <w:rPr>
          <w:rFonts w:ascii="TH Sarabun New" w:eastAsia="Google Sans" w:hAnsi="TH Sarabun New" w:cs="TH Sarabun New"/>
          <w:sz w:val="32"/>
          <w:szCs w:val="32"/>
        </w:rPr>
      </w:pPr>
      <w:r w:rsidRPr="005E2BF3">
        <w:rPr>
          <w:rFonts w:ascii="TH Sarabun New" w:eastAsia="Google Sans" w:hAnsi="TH Sarabun New" w:cs="TH Sarabun New"/>
          <w:noProof/>
          <w:sz w:val="32"/>
          <w:szCs w:val="32"/>
        </w:rPr>
        <w:drawing>
          <wp:inline distT="114300" distB="114300" distL="114300" distR="114300" wp14:anchorId="13729AA8" wp14:editId="2EA3D595">
            <wp:extent cx="5731200" cy="3225800"/>
            <wp:effectExtent l="0" t="0" r="0" b="0"/>
            <wp:docPr id="5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CFB5AC" w14:textId="77777777" w:rsidR="005E2BF3" w:rsidRDefault="005E2BF3" w:rsidP="001D4AF4">
      <w:pPr>
        <w:pStyle w:val="Heading2"/>
        <w:rPr>
          <w:lang w:bidi="th-TH"/>
        </w:rPr>
      </w:pPr>
      <w:bookmarkStart w:id="8" w:name="_sgdj9187g0jq" w:colFirst="0" w:colLast="0"/>
      <w:bookmarkEnd w:id="8"/>
      <w:r w:rsidRPr="005E2BF3">
        <w:t xml:space="preserve">3.5 </w:t>
      </w:r>
      <w:r w:rsidRPr="005E2BF3">
        <w:rPr>
          <w:lang w:bidi="th-TH"/>
        </w:rPr>
        <w:t>มุมมองของประชาชนต่อสาเหตุของค่าไฟฟ้าที่สูง</w:t>
      </w:r>
    </w:p>
    <w:p w14:paraId="2DDDA80D" w14:textId="77777777" w:rsidR="005E2BF3" w:rsidRPr="005E2BF3" w:rsidRDefault="005E2BF3" w:rsidP="005E2BF3">
      <w:pPr>
        <w:spacing w:before="240" w:after="240"/>
        <w:ind w:firstLine="720"/>
        <w:jc w:val="thaiDistribute"/>
        <w:rPr>
          <w:rFonts w:ascii="TH Sarabun New" w:eastAsia="Google Sans" w:hAnsi="TH Sarabun New" w:cs="TH Sarabun New"/>
          <w:sz w:val="32"/>
          <w:szCs w:val="32"/>
        </w:rPr>
      </w:pP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>จากคำถามปลายเปิดที่ให้ผู้ตอบแบบสอบถามแสดงความคิดเห็นว่า “คุณคิดว่า ค่าไฟแพง เพราะอะไร” ได้มีการนำคำตอบมาวิเคราะห์เชิงเนื้อหา (</w:t>
      </w:r>
      <w:r w:rsidRPr="005E2BF3">
        <w:rPr>
          <w:rFonts w:ascii="TH Sarabun New" w:eastAsia="Google Sans" w:hAnsi="TH Sarabun New" w:cs="TH Sarabun New"/>
          <w:sz w:val="32"/>
          <w:szCs w:val="32"/>
        </w:rPr>
        <w:t xml:space="preserve">thematic analysis)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และจัดกลุ่มออกเป็น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>3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 ประเภทหลัก ได้แก่ (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 xml:space="preserve">1)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>ปัจจัยด้านพฤติกรรม/สภาพอากาศ/ปัจจัยส่วนบุคคล (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 xml:space="preserve">2)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>ปัจจัยด้านโครงสร้าง/นโยบาย/ระบบ และ (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 xml:space="preserve">3)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>กลุ่มที่ไม่สามารถระบุสาเหตุได้หรือให้คำตอบไม่ชัดเจน</w:t>
      </w:r>
    </w:p>
    <w:p w14:paraId="2B84D7C9" w14:textId="77777777" w:rsidR="005E2BF3" w:rsidRPr="005E2BF3" w:rsidRDefault="005E2BF3" w:rsidP="005E2BF3">
      <w:pPr>
        <w:spacing w:before="240" w:after="240"/>
        <w:ind w:firstLine="720"/>
        <w:jc w:val="thaiDistribute"/>
        <w:rPr>
          <w:rFonts w:ascii="TH Sarabun New" w:eastAsia="Google Sans" w:hAnsi="TH Sarabun New" w:cs="TH Sarabun New"/>
          <w:sz w:val="32"/>
          <w:szCs w:val="32"/>
        </w:rPr>
      </w:pP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จากคำตอบทั้งหมดจำนวน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>4,637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 รายการ พบว่า ประชาชนมีมุมมองต่อสาเหตุของค่าไฟฟ้าที่สูงแตกต่างกัน โดย ร้อยละ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>31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 มองว่าเกิดจากปัจจัยด้านพฤติกรรมหรือปัจจัยส่วนบุคคล เช่น การใช้เครื่องใช้ไฟฟ้าที่เพิ่มขึ้น สภาพอากาศที่ร้อนขึ้น หรือจำนวนสมาชิกในครัวเรือน ขณะที่ ร้อยละ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>27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 มองว่าเป็นผลจากปัจจัยเชิงโครงสร้างของระบบพลังงาน เช่น ค่า </w:t>
      </w:r>
      <w:r w:rsidRPr="005E2BF3">
        <w:rPr>
          <w:rFonts w:ascii="TH Sarabun New" w:eastAsia="Google Sans" w:hAnsi="TH Sarabun New" w:cs="TH Sarabun New"/>
          <w:sz w:val="32"/>
          <w:szCs w:val="32"/>
        </w:rPr>
        <w:t xml:space="preserve">Ft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>การกำหนดนโยบายของรัฐ หรือโครงสร้างราคาค่าไฟฟ้า</w:t>
      </w:r>
    </w:p>
    <w:p w14:paraId="2257046D" w14:textId="77777777" w:rsidR="005E2BF3" w:rsidRPr="005E2BF3" w:rsidRDefault="005E2BF3" w:rsidP="005E2BF3">
      <w:pPr>
        <w:spacing w:before="240" w:after="240"/>
        <w:jc w:val="thaiDistribute"/>
        <w:rPr>
          <w:rFonts w:ascii="TH Sarabun New" w:eastAsia="Google Sans" w:hAnsi="TH Sarabun New" w:cs="TH Sarabun New"/>
          <w:sz w:val="32"/>
          <w:szCs w:val="32"/>
        </w:rPr>
      </w:pP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lastRenderedPageBreak/>
        <w:t xml:space="preserve">อย่างไรก็ตาม ประเด็นที่สำคัญอย่างยิ่งคือ มีผู้ตอบถึง ร้อยละ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>42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 ที่ไม่สามารถระบุสาเหตุของค่าไฟฟ้าที่สูงได้อย่างชัดเจน หรือให้คำตอบในลักษณะที่ไม่สามารถจัดกลุ่มได้ ซึ่งเป็นสัดส่วนที่สูงที่สุดในทุกกลุ่ม สะท้อนถึงข้อจำกัดด้านความเข้าใจหรือการเข้าถึงข้อมูลเกี่ยวกับโครงสร้างค่าไฟฟ้าของประชาชนในภาพรวม</w:t>
      </w:r>
    </w:p>
    <w:p w14:paraId="7F518B3B" w14:textId="77777777" w:rsidR="005E2BF3" w:rsidRPr="005E2BF3" w:rsidRDefault="005E2BF3" w:rsidP="005E2BF3">
      <w:pPr>
        <w:spacing w:before="240" w:after="240"/>
        <w:ind w:firstLine="720"/>
        <w:jc w:val="thaiDistribute"/>
        <w:rPr>
          <w:rFonts w:ascii="TH Sarabun New" w:eastAsia="Google Sans" w:hAnsi="TH Sarabun New" w:cs="TH Sarabun New"/>
          <w:sz w:val="32"/>
          <w:szCs w:val="32"/>
        </w:rPr>
      </w:pP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เมื่อพิจารณาเฉพาะกลุ่มผู้ตอบที่สามารถระบุสาเหตุได้อย่างชัดเจน (จำนวน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>2,709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 ราย) พบว่า สัดส่วนของผู้ที่อธิบายสาเหตุในเชิงพฤติกรรมและปัจจัยส่วนบุคคล (ร้อยละ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 xml:space="preserve">53)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และผู้ที่อธิบายในเชิงโครงสร้าง (ร้อยละ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 xml:space="preserve">46)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>มีความใกล้เคียงกันอย่างมาก สะท้อนให้เห็นว่าในกลุ่มประชาชนที่มีความเห็นชัดเจน ยังไม่มีฉันทามติ (</w:t>
      </w:r>
      <w:r w:rsidRPr="005E2BF3">
        <w:rPr>
          <w:rFonts w:ascii="TH Sarabun New" w:eastAsia="Google Sans" w:hAnsi="TH Sarabun New" w:cs="TH Sarabun New"/>
          <w:sz w:val="32"/>
          <w:szCs w:val="32"/>
        </w:rPr>
        <w:t xml:space="preserve">consensus)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>ที่ชัดเจนว่าปัญหาค่าไฟฟ้ามีสาเหตุหลักมาจากปัจจัยใด</w:t>
      </w:r>
    </w:p>
    <w:p w14:paraId="249C215C" w14:textId="76575B21" w:rsidR="005E2BF3" w:rsidRPr="005E2BF3" w:rsidRDefault="005E2BF3" w:rsidP="005E2BF3">
      <w:pPr>
        <w:spacing w:before="240" w:after="240"/>
        <w:ind w:firstLine="720"/>
        <w:jc w:val="thaiDistribute"/>
        <w:rPr>
          <w:rFonts w:ascii="TH Sarabun New" w:eastAsia="Google Sans" w:hAnsi="TH Sarabun New" w:cs="TH Sarabun New"/>
          <w:sz w:val="32"/>
          <w:szCs w:val="32"/>
        </w:rPr>
      </w:pP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ในรายละเอียดของแต่ละกลุ่ม พบว่า ในกลุ่มที่อธิบายสาเหตุในเชิงพฤติกรรม ปัจจัยที่ถูกกล่าวถึงบ่อย ได้แก่ การใช้เครื่องใช้ไฟฟ้าหรืออุปกรณ์ที่มีประสิทธิภาพต่ำ (ร้อยละ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 xml:space="preserve">11)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สภาพอากาศที่ร้อนขึ้น (ร้อยละ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 xml:space="preserve">10)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และการใช้เครื่องปรับอากาศ ขณะที่ในกลุ่มที่อธิบายสาเหตุในเชิงโครงสร้าง ปัจจัยที่ถูกกล่าวถึงมาก ได้แก่ การบริหารจัดการของรัฐและนโยบายพลังงาน (ร้อยละ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 xml:space="preserve">9.7)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โครงสร้างราคาค่าไฟฟ้า (ร้อยละ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 xml:space="preserve">8.4)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และค่า </w:t>
      </w:r>
      <w:r w:rsidRPr="005E2BF3">
        <w:rPr>
          <w:rFonts w:ascii="TH Sarabun New" w:eastAsia="Google Sans" w:hAnsi="TH Sarabun New" w:cs="TH Sarabun New"/>
          <w:sz w:val="32"/>
          <w:szCs w:val="32"/>
        </w:rPr>
        <w:t xml:space="preserve">Ft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หรือต้นทุนเชื้อเพลิง (ร้อยละ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>8.0)</w:t>
      </w:r>
    </w:p>
    <w:p w14:paraId="63E2D1BA" w14:textId="77777777" w:rsidR="005E2BF3" w:rsidRPr="005E2BF3" w:rsidRDefault="005E2BF3" w:rsidP="005E2BF3">
      <w:pPr>
        <w:spacing w:before="240" w:after="240"/>
        <w:rPr>
          <w:rFonts w:ascii="TH Sarabun New" w:eastAsia="Google Sans" w:hAnsi="TH Sarabun New" w:cs="TH Sarabun New"/>
          <w:sz w:val="32"/>
          <w:szCs w:val="32"/>
        </w:rPr>
      </w:pPr>
      <w:r w:rsidRPr="005E2BF3">
        <w:rPr>
          <w:rFonts w:ascii="TH Sarabun New" w:eastAsia="Google Sans" w:hAnsi="TH Sarabun New" w:cs="TH Sarabun New"/>
          <w:noProof/>
          <w:sz w:val="32"/>
          <w:szCs w:val="32"/>
        </w:rPr>
        <w:drawing>
          <wp:inline distT="114300" distB="114300" distL="114300" distR="114300" wp14:anchorId="5E457198" wp14:editId="2923C477">
            <wp:extent cx="5731200" cy="3225800"/>
            <wp:effectExtent l="0" t="0" r="0" b="0"/>
            <wp:docPr id="1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94A5BD" w14:textId="77777777" w:rsidR="005E2BF3" w:rsidRPr="005E2BF3" w:rsidRDefault="005E2BF3" w:rsidP="005E2BF3">
      <w:pPr>
        <w:spacing w:before="240" w:after="240"/>
        <w:rPr>
          <w:rFonts w:ascii="TH Sarabun New" w:eastAsia="Google Sans" w:hAnsi="TH Sarabun New" w:cs="TH Sarabun New"/>
          <w:sz w:val="32"/>
          <w:szCs w:val="32"/>
        </w:rPr>
      </w:pPr>
    </w:p>
    <w:p w14:paraId="05662CBD" w14:textId="77777777" w:rsidR="005E2BF3" w:rsidRPr="005E2BF3" w:rsidRDefault="005E2BF3" w:rsidP="005E2BF3">
      <w:pPr>
        <w:spacing w:before="240" w:after="240"/>
        <w:ind w:firstLine="720"/>
        <w:jc w:val="thaiDistribute"/>
        <w:rPr>
          <w:rFonts w:ascii="TH Sarabun New" w:eastAsia="Google Sans" w:hAnsi="TH Sarabun New" w:cs="TH Sarabun New"/>
          <w:sz w:val="32"/>
          <w:szCs w:val="32"/>
        </w:rPr>
      </w:pP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>ข้อค้นพบจากข้อมูลภาพรวมนี้สะท้อนให้เห็น “ช่องว่างเชิงการรับรู้” (</w:t>
      </w:r>
      <w:r w:rsidRPr="005E2BF3">
        <w:rPr>
          <w:rFonts w:ascii="TH Sarabun New" w:eastAsia="Google Sans" w:hAnsi="TH Sarabun New" w:cs="TH Sarabun New"/>
          <w:sz w:val="32"/>
          <w:szCs w:val="32"/>
        </w:rPr>
        <w:t xml:space="preserve">perception gap)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>ที่สำคัญในสังคม กล่าวคือ ประชาชนมีความเข้าใจต่อสาเหตุของค่าไฟฟ้าที่สูงในลักษณะที่กระจายตัว และยังไม่สามารถ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lastRenderedPageBreak/>
        <w:t xml:space="preserve">สร้างความเข้าใจร่วมกันได้อย่างชัดเจน โดยเฉพาะอย่างยิ่งการที่มีสัดส่วนของผู้ที่ไม่สามารถระบุสาเหตุได้สูงถึงร้อยละ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>42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 ซึ่งอาจสะท้อนทั้ง (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 xml:space="preserve">1)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>การขาดความรู้หรือข้อมูลเกี่ยวกับระบบพลังงาน และ (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 xml:space="preserve">2)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>ความยากในการอธิบายปัญหาที่มีความซับซ้อนในเชิงโครงสร้าง</w:t>
      </w:r>
    </w:p>
    <w:p w14:paraId="3CF2B1D4" w14:textId="3BCF0402" w:rsidR="005E2BF3" w:rsidRPr="005E2BF3" w:rsidRDefault="005E2BF3" w:rsidP="005E2BF3">
      <w:pPr>
        <w:spacing w:before="240" w:after="240"/>
        <w:ind w:firstLine="720"/>
        <w:jc w:val="thaiDistribute"/>
        <w:rPr>
          <w:rFonts w:ascii="TH Sarabun New" w:eastAsia="Google Sans" w:hAnsi="TH Sarabun New" w:cs="TH Sarabun New"/>
          <w:sz w:val="32"/>
          <w:szCs w:val="32"/>
        </w:rPr>
      </w:pP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>ในอีกด้านหนึ่ง การที่กลุ่มผู้ตอบที่มีความเห็นชัดเจนมีการแบ่งมุมมองออกเป็นสองฝั่งที่ใกล้เคียงกัน ระหว่างการอธิบายปัญหาในเชิงพฤติกรรมกับเชิงโครงสร้าง สะท้อนให้เห็นถึงความตึงเครียดเชิงความคิด (</w:t>
      </w:r>
      <w:r w:rsidRPr="005E2BF3">
        <w:rPr>
          <w:rFonts w:ascii="TH Sarabun New" w:eastAsia="Google Sans" w:hAnsi="TH Sarabun New" w:cs="TH Sarabun New"/>
          <w:sz w:val="32"/>
          <w:szCs w:val="32"/>
        </w:rPr>
        <w:t xml:space="preserve">tension)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>ระหว่าง “ความรับผิดชอบของปัจเจก” และ “ความรับผิดชอบของระบบ” ซึ่งเป็นประเด็นสำคัญในการออกแบบนโยบายสาธารณะ</w:t>
      </w:r>
    </w:p>
    <w:p w14:paraId="459CD719" w14:textId="77777777" w:rsidR="005E2BF3" w:rsidRDefault="005E2BF3" w:rsidP="001D4AF4">
      <w:pPr>
        <w:pStyle w:val="Heading2"/>
        <w:rPr>
          <w:lang w:bidi="th-TH"/>
        </w:rPr>
      </w:pPr>
      <w:bookmarkStart w:id="9" w:name="_55fwhk16jl6w" w:colFirst="0" w:colLast="0"/>
      <w:bookmarkEnd w:id="9"/>
      <w:r w:rsidRPr="005E2BF3">
        <w:t xml:space="preserve">3.6 </w:t>
      </w:r>
      <w:r w:rsidRPr="005E2BF3">
        <w:rPr>
          <w:lang w:bidi="th-TH"/>
        </w:rPr>
        <w:t>ความต้องการเชิงนโยบายของประชาชนต่อมาตรการด้านค่าไฟฟ้า</w:t>
      </w:r>
    </w:p>
    <w:p w14:paraId="6525CEC4" w14:textId="77777777" w:rsidR="005E2BF3" w:rsidRPr="005E2BF3" w:rsidRDefault="005E2BF3" w:rsidP="005E2BF3">
      <w:pPr>
        <w:spacing w:before="240" w:after="240"/>
        <w:ind w:firstLine="720"/>
        <w:jc w:val="thaiDistribute"/>
        <w:rPr>
          <w:rFonts w:ascii="TH Sarabun New" w:eastAsia="Google Sans" w:hAnsi="TH Sarabun New" w:cs="TH Sarabun New"/>
          <w:sz w:val="32"/>
          <w:szCs w:val="32"/>
        </w:rPr>
      </w:pP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แบบสอบถามได้กำหนดคำถามให้ผู้ตอบเลือก “มาตรการที่เหมาะสมกับครัวเรือนของตนมากที่สุด” จำนวน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>3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 อันดับ จากชุดตัวเลือกที่ออกแบบให้ครอบคลุมแนวทางนโยบายในหลายมิติ ทั้งในระยะสั้น ระยะยาว และเชิงโครงสร้าง</w:t>
      </w:r>
    </w:p>
    <w:p w14:paraId="767A16D5" w14:textId="77777777" w:rsidR="005E2BF3" w:rsidRPr="005E2BF3" w:rsidRDefault="005E2BF3" w:rsidP="005E2BF3">
      <w:pPr>
        <w:spacing w:before="240" w:after="240"/>
        <w:jc w:val="thaiDistribute"/>
        <w:rPr>
          <w:rFonts w:ascii="TH Sarabun New" w:eastAsia="Google Sans" w:hAnsi="TH Sarabun New" w:cs="TH Sarabun New"/>
          <w:sz w:val="32"/>
          <w:szCs w:val="32"/>
        </w:rPr>
      </w:pP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โดยการออกแบบตัวเลือกคำถามตั้งอยู่บนกรอบแนวคิดสำคัญ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>3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 ประเภท ได้แก่</w:t>
      </w:r>
    </w:p>
    <w:p w14:paraId="436773A5" w14:textId="59395DA0" w:rsidR="005E2BF3" w:rsidRPr="005E2BF3" w:rsidRDefault="005E2BF3" w:rsidP="005E2BF3">
      <w:pPr>
        <w:spacing w:before="240" w:after="240"/>
        <w:ind w:firstLine="720"/>
        <w:jc w:val="thaiDistribute"/>
        <w:rPr>
          <w:rFonts w:ascii="TH Sarabun New" w:eastAsia="Google Sans" w:hAnsi="TH Sarabun New" w:cs="TH Sarabun New"/>
          <w:sz w:val="32"/>
          <w:szCs w:val="32"/>
        </w:rPr>
      </w:pP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 xml:space="preserve">(1)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>มาตรการลดภาระค่าใช้จ่ายในระยะสั้น เช่น การเพิ่มสิทธิใช้ไฟฟ้าฟรี การแจกเงินอุดหนุนหรือคูปอง</w:t>
      </w:r>
      <w:r>
        <w:rPr>
          <w:rFonts w:ascii="TH Sarabun New" w:eastAsia="Google Sans" w:hAnsi="TH Sarabun New" w:cs="TH Sarabun New" w:hint="cs"/>
          <w:sz w:val="32"/>
          <w:szCs w:val="32"/>
          <w:cs/>
          <w:lang w:bidi="th-TH"/>
        </w:rPr>
        <w:t xml:space="preserve">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 xml:space="preserve">(2)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>มาตรการเพิ่มศักยภาพในการลดค่าไฟในระยะยาว เช่น การสนับสนุนโซลาร์เซลล์และการส่งเสริมอุปกรณ์ประหยัดพลังงาน</w:t>
      </w:r>
      <w:r>
        <w:rPr>
          <w:rFonts w:ascii="TH Sarabun New" w:eastAsia="Google Sans" w:hAnsi="TH Sarabun New" w:cs="TH Sarabun New" w:hint="cs"/>
          <w:sz w:val="32"/>
          <w:szCs w:val="32"/>
          <w:cs/>
          <w:lang w:bidi="th-TH"/>
        </w:rPr>
        <w:t xml:space="preserve">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>และ (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 xml:space="preserve">3)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>มาตรการเชิงโครงสร้างของระบบไฟฟ้า เช่น การปรับโครงสร้างค่าไฟฟ้าให้เป็นธรรม หรือการจัดหาพลังงานในต้นทุนที่ต่ำลง</w:t>
      </w:r>
    </w:p>
    <w:p w14:paraId="29CD246E" w14:textId="72CC55D5" w:rsidR="005E2BF3" w:rsidRPr="005E2BF3" w:rsidRDefault="005E2BF3" w:rsidP="005E2BF3">
      <w:pPr>
        <w:spacing w:before="240" w:after="240"/>
        <w:ind w:firstLine="720"/>
        <w:jc w:val="thaiDistribute"/>
        <w:rPr>
          <w:rFonts w:ascii="TH Sarabun New" w:eastAsia="Google Sans" w:hAnsi="TH Sarabun New" w:cs="TH Sarabun New"/>
          <w:sz w:val="32"/>
          <w:szCs w:val="32"/>
        </w:rPr>
      </w:pP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>การออกแบบคำถามในลักษณะ “การจัดอันดับ” (</w:t>
      </w:r>
      <w:r w:rsidRPr="005E2BF3">
        <w:rPr>
          <w:rFonts w:ascii="TH Sarabun New" w:eastAsia="Google Sans" w:hAnsi="TH Sarabun New" w:cs="TH Sarabun New"/>
          <w:sz w:val="32"/>
          <w:szCs w:val="32"/>
        </w:rPr>
        <w:t xml:space="preserve">ranking)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>มีวัตถุประสงค์เพื่อสะท้อนลำดับความสำคัญของความต้องการเชิงนโยบายของประชาชนอย่างชัดเจน และช่วยให้สามารถเปรียบเทียบแนวโน้มความต้องการระหว่างมาตรการประเภทต่าง ๆ ได้</w:t>
      </w:r>
    </w:p>
    <w:p w14:paraId="5D2CF047" w14:textId="77777777" w:rsidR="005E2BF3" w:rsidRPr="005E2BF3" w:rsidRDefault="005E2BF3" w:rsidP="005E2BF3">
      <w:pPr>
        <w:spacing w:before="240" w:after="240"/>
        <w:rPr>
          <w:rFonts w:ascii="TH Sarabun New" w:eastAsia="Google Sans" w:hAnsi="TH Sarabun New" w:cs="TH Sarabun New"/>
          <w:sz w:val="32"/>
          <w:szCs w:val="32"/>
        </w:rPr>
      </w:pPr>
      <w:r w:rsidRPr="005E2BF3">
        <w:rPr>
          <w:rFonts w:ascii="TH Sarabun New" w:eastAsia="Google Sans" w:hAnsi="TH Sarabun New" w:cs="TH Sarabun New"/>
          <w:noProof/>
          <w:sz w:val="32"/>
          <w:szCs w:val="32"/>
        </w:rPr>
        <w:lastRenderedPageBreak/>
        <w:drawing>
          <wp:inline distT="114300" distB="114300" distL="114300" distR="114300" wp14:anchorId="5C34C074" wp14:editId="6EC7F6F5">
            <wp:extent cx="5731200" cy="3225800"/>
            <wp:effectExtent l="0" t="0" r="0" b="0"/>
            <wp:docPr id="1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B2CA06" w14:textId="77777777" w:rsidR="005E2BF3" w:rsidRPr="005E2BF3" w:rsidRDefault="005E2BF3" w:rsidP="005E2BF3">
      <w:pPr>
        <w:spacing w:before="240" w:after="240"/>
        <w:ind w:firstLine="720"/>
        <w:jc w:val="thaiDistribute"/>
        <w:rPr>
          <w:rFonts w:ascii="TH Sarabun New" w:eastAsia="Google Sans" w:hAnsi="TH Sarabun New" w:cs="TH Sarabun New"/>
          <w:sz w:val="32"/>
          <w:szCs w:val="32"/>
        </w:rPr>
      </w:pP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ผลการสำรวจพบว่า มาตรการที่ได้รับการเลือกเป็นอันดับ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>1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 มากที่สุด คือ การสนับสนุนการติดตั้งโซลาร์เซลล์บนหลังคาเพื่อช่วยลดค่าไฟฟ้าในระยะยาว โดยมีสัดส่วนร้อยละ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>28.13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 และมีคะแนนเฉลี่ยสูงสุด (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 xml:space="preserve">1.219)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>สะท้อนให้เห็นว่าประชาชนจำนวนมากให้ความสำคัญกับแนวทางที่ช่วยลดภาระค่าใช้จ่ายในระยะยาว และเพิ่มความสามารถในการพึ่งพาตนเองด้านพลังงาน</w:t>
      </w:r>
    </w:p>
    <w:p w14:paraId="13FCF224" w14:textId="77777777" w:rsidR="005E2BF3" w:rsidRPr="005E2BF3" w:rsidRDefault="005E2BF3" w:rsidP="005E2BF3">
      <w:pPr>
        <w:spacing w:before="240" w:after="240"/>
        <w:ind w:firstLine="720"/>
        <w:jc w:val="thaiDistribute"/>
        <w:rPr>
          <w:rFonts w:ascii="TH Sarabun New" w:eastAsia="Google Sans" w:hAnsi="TH Sarabun New" w:cs="TH Sarabun New"/>
          <w:sz w:val="32"/>
          <w:szCs w:val="32"/>
        </w:rPr>
      </w:pP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รองลงมาคือ มาตรการเพิ่มสิทธิการใช้ไฟฟ้าฟรีสำหรับครัวเรือนรายได้น้อย ซึ่งมีสัดส่วนการเลือกเป็นอันดับ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>1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 ร้อยละ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>21.25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 และมีคะแนนเฉลี่ย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>1.063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 แสดงให้เห็นถึงความต้องการมาตรการช่วยเหลือโดยตรงในกลุ่มประชากรที่มีความเปราะบางทางเศรษฐกิจ</w:t>
      </w:r>
    </w:p>
    <w:p w14:paraId="69E21E20" w14:textId="77777777" w:rsidR="005E2BF3" w:rsidRPr="005E2BF3" w:rsidRDefault="005E2BF3" w:rsidP="005E2BF3">
      <w:pPr>
        <w:spacing w:before="240" w:after="240"/>
        <w:ind w:firstLine="720"/>
        <w:jc w:val="thaiDistribute"/>
        <w:rPr>
          <w:rFonts w:ascii="TH Sarabun New" w:eastAsia="Google Sans" w:hAnsi="TH Sarabun New" w:cs="TH Sarabun New"/>
          <w:sz w:val="32"/>
          <w:szCs w:val="32"/>
        </w:rPr>
      </w:pP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>ในขณะเดียวกัน มาตรการเชิงโครงสร้าง เช่น การปรับโครงสร้างค่าไฟฟ้าให้เป็นธรรมมากขึ้น==’’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>6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ได้รับการเลือกในอันดับที่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>2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 และ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>3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 ในสัดส่วนค่อนข้างสูง (ร้อยละ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>17.37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 และ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>18.28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 ตามลำดับ) และมีคะแนนเฉลี่ย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>0.957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 สะท้อนให้เห็นว่าประชาชนจำนวนหนึ่งตระหนักถึงปัญหาเชิงระบบ และให้ความสำคัญกับการแก้ไขในระดับโครงสร้างควบคู่ไปกับมาตรการเฉพาะหน้า</w:t>
      </w:r>
    </w:p>
    <w:p w14:paraId="22AAA3AB" w14:textId="77777777" w:rsidR="005E2BF3" w:rsidRPr="005E2BF3" w:rsidRDefault="005E2BF3" w:rsidP="005E2BF3">
      <w:pPr>
        <w:spacing w:before="240" w:after="240"/>
        <w:ind w:firstLine="720"/>
        <w:jc w:val="thaiDistribute"/>
        <w:rPr>
          <w:rFonts w:ascii="TH Sarabun New" w:eastAsia="Google Sans" w:hAnsi="TH Sarabun New" w:cs="TH Sarabun New"/>
          <w:sz w:val="32"/>
          <w:szCs w:val="32"/>
        </w:rPr>
      </w:pP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>สำหรับมาตรการอื่น ๆ เช่น การให้ส่วนลดค่าไฟฟ้าตามช่วงเวลา (</w:t>
      </w:r>
      <w:r w:rsidRPr="005E2BF3">
        <w:rPr>
          <w:rFonts w:ascii="TH Sarabun New" w:eastAsia="Google Sans" w:hAnsi="TH Sarabun New" w:cs="TH Sarabun New"/>
          <w:sz w:val="32"/>
          <w:szCs w:val="32"/>
        </w:rPr>
        <w:t xml:space="preserve">TOU)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การแจกเงินอุดหนุนโดยตรง และการส่งเสริมอุปกรณ์ประหยัดไฟ แม้จะได้รับการเลือกในบางระดับ แต่มีคะแนนเฉลี่ยค่อนข้างต่ำ (ต่ำกว่า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 xml:space="preserve">0.9)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และมีสัดส่วนผู้ที่ไม่เลือกสูงกว่าร้อยละ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>55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 ในหลายมาตรการ ซึ่งสะท้อนถึงข้อจำกัดด้านการรับรู้ ความเข้าใจ หรือความเชื่อมั่นในประสิทธิผลของมาตรการเหล่านี้</w:t>
      </w:r>
    </w:p>
    <w:p w14:paraId="07559C22" w14:textId="77777777" w:rsidR="005E2BF3" w:rsidRPr="005E2BF3" w:rsidRDefault="005E2BF3" w:rsidP="005E2BF3">
      <w:pPr>
        <w:spacing w:before="240" w:after="240"/>
        <w:jc w:val="thaiDistribute"/>
        <w:rPr>
          <w:rFonts w:ascii="TH Sarabun New" w:eastAsia="Google Sans" w:hAnsi="TH Sarabun New" w:cs="TH Sarabun New"/>
          <w:sz w:val="32"/>
          <w:szCs w:val="32"/>
        </w:rPr>
      </w:pP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lastRenderedPageBreak/>
        <w:t>ผลการสำรวจในส่วนนี้สะท้อนให้เห็นว่า ประชาชนไม่ได้มองหามาตรการแก้ไขปัญหาค่าไฟฟ้าเพียงรูปแบบเดียว แต่มีความต้องการที่ครอบคลุมหลายมิติ โดยสามารถสรุปแนวโน้มสำคัญได้ดังนี้</w:t>
      </w:r>
    </w:p>
    <w:p w14:paraId="7A5382FD" w14:textId="77777777" w:rsidR="005E2BF3" w:rsidRPr="005E2BF3" w:rsidRDefault="005E2BF3" w:rsidP="005E2BF3">
      <w:pPr>
        <w:spacing w:before="240" w:after="240"/>
        <w:ind w:firstLine="720"/>
        <w:jc w:val="thaiDistribute"/>
        <w:rPr>
          <w:rFonts w:ascii="TH Sarabun New" w:eastAsia="Google Sans" w:hAnsi="TH Sarabun New" w:cs="TH Sarabun New"/>
          <w:sz w:val="32"/>
          <w:szCs w:val="32"/>
        </w:rPr>
      </w:pP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>ประการแรก ประชาชนให้ความสำคัญกับ การลดภาระค่าไฟฟ้าในระยะยาว ผ่านการเพิ่มทางเลือกในการผลิตหรือจัดการพลังงานของตนเอง เช่น การติดตั้งโซลาร์เซลล์ ซึ่งสะท้อนแนวโน้มของ “</w:t>
      </w:r>
      <w:r w:rsidRPr="005E2BF3">
        <w:rPr>
          <w:rFonts w:ascii="TH Sarabun New" w:eastAsia="Google Sans" w:hAnsi="TH Sarabun New" w:cs="TH Sarabun New"/>
          <w:sz w:val="32"/>
          <w:szCs w:val="32"/>
        </w:rPr>
        <w:t xml:space="preserve">energy self-reliance”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>หรือการพึ่งพาตนเองด้านพลังงาน</w:t>
      </w:r>
    </w:p>
    <w:p w14:paraId="70D51E6A" w14:textId="77777777" w:rsidR="005E2BF3" w:rsidRPr="005E2BF3" w:rsidRDefault="005E2BF3" w:rsidP="005E2BF3">
      <w:pPr>
        <w:spacing w:before="240" w:after="240"/>
        <w:ind w:firstLine="720"/>
        <w:jc w:val="thaiDistribute"/>
        <w:rPr>
          <w:rFonts w:ascii="TH Sarabun New" w:eastAsia="Google Sans" w:hAnsi="TH Sarabun New" w:cs="TH Sarabun New"/>
          <w:sz w:val="32"/>
          <w:szCs w:val="32"/>
        </w:rPr>
      </w:pP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>ประการที่สอง ยังคงมีความต้องการ มาตรการช่วยเหลือระยะสั้นจากภาครัฐ โดยเฉพาะในกลุ่มครัวเรือนรายได้น้อย ซึ่งชี้ให้เห็นว่าภาระค่าไฟฟ้ายังคงเป็นปัญหาทางเศรษฐกิจที่กระทบต่อความเป็นอยู่ในชีวิตประจำวัน</w:t>
      </w:r>
    </w:p>
    <w:p w14:paraId="3AFCC81D" w14:textId="77777777" w:rsidR="005E2BF3" w:rsidRPr="005E2BF3" w:rsidRDefault="005E2BF3" w:rsidP="005E2BF3">
      <w:pPr>
        <w:spacing w:before="240" w:after="240"/>
        <w:ind w:firstLine="720"/>
        <w:jc w:val="thaiDistribute"/>
        <w:rPr>
          <w:rFonts w:ascii="TH Sarabun New" w:eastAsia="Google Sans" w:hAnsi="TH Sarabun New" w:cs="TH Sarabun New"/>
          <w:sz w:val="32"/>
          <w:szCs w:val="32"/>
        </w:rPr>
      </w:pP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>ประการที่สาม การที่มาตรการเชิงโครงสร้างได้รับความสนใจในระดับสูง สะท้อนให้เห็นว่า ประชาชนจำนวนหนึ่งรับรู้ว่าปัญหาค่าไฟฟ้ามีรากฐานมาจากโครงสร้างของระบบ และต้องการการแก้ไขในระดับนโยบาย ไม่ใช่เพียงมาตรการเฉพาะหน้า</w:t>
      </w:r>
    </w:p>
    <w:p w14:paraId="0E95C0E7" w14:textId="77777777" w:rsidR="005E2BF3" w:rsidRPr="005E2BF3" w:rsidRDefault="005E2BF3" w:rsidP="005E2BF3">
      <w:pPr>
        <w:spacing w:before="240" w:after="240"/>
        <w:ind w:firstLine="720"/>
        <w:jc w:val="thaiDistribute"/>
        <w:rPr>
          <w:rFonts w:ascii="TH Sarabun New" w:eastAsia="Google Sans" w:hAnsi="TH Sarabun New" w:cs="TH Sarabun New"/>
          <w:sz w:val="32"/>
          <w:szCs w:val="32"/>
        </w:rPr>
      </w:pP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ในทางตรงกันข้าม มาตรการที่เน้นการปรับพฤติกรรม เช่น </w:t>
      </w:r>
      <w:r w:rsidRPr="005E2BF3">
        <w:rPr>
          <w:rFonts w:ascii="TH Sarabun New" w:eastAsia="Google Sans" w:hAnsi="TH Sarabun New" w:cs="TH Sarabun New"/>
          <w:sz w:val="32"/>
          <w:szCs w:val="32"/>
        </w:rPr>
        <w:t xml:space="preserve">TOU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>หรือการใช้เครื่องใช้ไฟฟ้าประหยัดพลังงาน กลับไม่ได้รับความนิยมในระดับสูง ซึ่งสอดคล้องกับผลการสำรวจในส่วนก่อนหน้าที่พบว่า ประชาชนมีข้อจำกัดในการปรับเปลี่ยนพฤติกรรม และยังมีระดับการรับรู้ต่อมาตรการเหล่านี้ค่อนข้างต่ำ</w:t>
      </w:r>
    </w:p>
    <w:p w14:paraId="22161285" w14:textId="77777777" w:rsidR="005E2BF3" w:rsidRPr="005E2BF3" w:rsidRDefault="005E2BF3" w:rsidP="005E2BF3">
      <w:pPr>
        <w:spacing w:before="240" w:after="240"/>
        <w:ind w:firstLine="720"/>
        <w:jc w:val="thaiDistribute"/>
        <w:rPr>
          <w:rFonts w:ascii="TH Sarabun New" w:eastAsia="Google Sans" w:hAnsi="TH Sarabun New" w:cs="TH Sarabun New"/>
          <w:sz w:val="32"/>
          <w:szCs w:val="32"/>
        </w:rPr>
      </w:pP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>โดยสรุป ผลการสำรวจสะท้อนให้เห็นว่า ความต้องการเชิงนโยบายของประชาชนมีลักษณะ “หลายมิติ” โดยครอบคลุมทั้งการลดภาระค่าใช้จ่ายในระยะสั้น การเพิ่มศักยภาพในการจัดการพลังงานในระยะยาว และการปรับปรุงโครงสร้างระบบไฟฟ้าให้มีความเป็นธรรมมากขึ้น</w:t>
      </w:r>
    </w:p>
    <w:p w14:paraId="200ABDAB" w14:textId="43D13F6C" w:rsidR="005E2BF3" w:rsidRPr="005E2BF3" w:rsidRDefault="005E2BF3" w:rsidP="005E2BF3">
      <w:pPr>
        <w:spacing w:before="240" w:after="240"/>
        <w:ind w:firstLine="720"/>
        <w:jc w:val="thaiDistribute"/>
        <w:rPr>
          <w:rFonts w:ascii="TH Sarabun New" w:eastAsia="Google Sans" w:hAnsi="TH Sarabun New" w:cs="TH Sarabun New"/>
          <w:sz w:val="32"/>
          <w:szCs w:val="32"/>
        </w:rPr>
      </w:pP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>ข้อค้นพบดังกล่าวชี้ให้เห็นว่า การออกแบบนโยบายด้านค่าไฟฟ้าที่มีประสิทธิภาพจำเป็นต้องผสมผสานมาตรการในหลายระดับ และคำนึงถึงข้อจำกัดเชิงพฤติกรรมและโครงสร้างของครัวเรือน เพื่อให้สามารถตอบสนองต่อความต้องการที่หลากหลายของประชาชนได้อย่างแท้จริง</w:t>
      </w:r>
    </w:p>
    <w:p w14:paraId="3F656C62" w14:textId="1FE31B11" w:rsidR="005E2BF3" w:rsidRDefault="005E2BF3" w:rsidP="001D4AF4">
      <w:pPr>
        <w:pStyle w:val="Heading1"/>
      </w:pPr>
      <w:bookmarkStart w:id="10" w:name="_cfl18d46eqnz" w:colFirst="0" w:colLast="0"/>
      <w:bookmarkEnd w:id="10"/>
      <w:r w:rsidRPr="005E2BF3">
        <w:t>การวิเคราะห์เชิงเปรียบเทียบตามภูมิภาค</w:t>
      </w:r>
    </w:p>
    <w:p w14:paraId="0835FCC9" w14:textId="77777777" w:rsidR="005E2BF3" w:rsidRPr="005E2BF3" w:rsidRDefault="005E2BF3" w:rsidP="005E2BF3">
      <w:pPr>
        <w:spacing w:before="240" w:after="240"/>
        <w:ind w:firstLine="720"/>
        <w:jc w:val="thaiDistribute"/>
        <w:rPr>
          <w:rFonts w:ascii="TH Sarabun New" w:eastAsia="Google Sans" w:hAnsi="TH Sarabun New" w:cs="TH Sarabun New"/>
          <w:sz w:val="32"/>
          <w:szCs w:val="32"/>
        </w:rPr>
      </w:pP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การนำเสนอผลการสำรวจในบทนี้จัดทำขึ้นในลักษณะการวิเคราะห์เชิงเปรียบเทียบตามภูมิภาค โดยครอบคลุม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>4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 พื้นที่หลัก ได้แก่ ภาคเหนือ ภาคตะวันออกเฉียงเหนือ ภาคใต้ และกรุงเทพมหานคร/ภาคกลาง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lastRenderedPageBreak/>
        <w:t>เพื่อสะท้อนให้เห็นถึงความแตกต่างของสถานการณ์ค่าไฟฟ้าในระดับครัวเรือน ภายใต้บริบททางเศรษฐกิจ สังคม และสภาพแวดล้อมที่แตกต่างกันในแต่ละพื้นที่</w:t>
      </w:r>
    </w:p>
    <w:p w14:paraId="1A2F5535" w14:textId="77777777" w:rsidR="005E2BF3" w:rsidRPr="005E2BF3" w:rsidRDefault="005E2BF3" w:rsidP="005E2BF3">
      <w:pPr>
        <w:spacing w:before="240" w:after="240"/>
        <w:ind w:firstLine="720"/>
        <w:jc w:val="thaiDistribute"/>
        <w:rPr>
          <w:rFonts w:ascii="TH Sarabun New" w:eastAsia="Google Sans" w:hAnsi="TH Sarabun New" w:cs="TH Sarabun New"/>
          <w:sz w:val="32"/>
          <w:szCs w:val="32"/>
        </w:rPr>
      </w:pP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โครงสร้างการวิเคราะห์แบ่งออกเป็น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>5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 ประเด็นสำคัญ โดยในส่วนแรก (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 xml:space="preserve">4.1)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>ข้อมูลพื้นฐานของครัวเรือนและพฤติกรรมการใช้ไฟฟ้า นำเสนอในลักษณะแยกรายภูมิภาค เพื่ออธิบายลักษณะโครงสร้างครัวเรือน ระดับรายได้และรายจ่าย รวมถึงรูปแบบการใช้ไฟฟ้าในแต่ละพื้นที่ ซึ่งเป็นฐานสำคัญในการทำความเข้าใจความแตกต่างของภาระค่าไฟฟ้า</w:t>
      </w:r>
    </w:p>
    <w:p w14:paraId="24E48FD9" w14:textId="77777777" w:rsidR="005E2BF3" w:rsidRPr="005E2BF3" w:rsidRDefault="005E2BF3" w:rsidP="005E2BF3">
      <w:pPr>
        <w:spacing w:before="240" w:after="240"/>
        <w:ind w:firstLine="720"/>
        <w:jc w:val="thaiDistribute"/>
        <w:rPr>
          <w:rFonts w:ascii="TH Sarabun New" w:eastAsia="Google Sans" w:hAnsi="TH Sarabun New" w:cs="TH Sarabun New"/>
          <w:sz w:val="32"/>
          <w:szCs w:val="32"/>
        </w:rPr>
      </w:pP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>ในประเด็นถัดมา ได้แก่ (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 xml:space="preserve">4.2)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>การรับรู้สาเหตุของค่าไฟฟ้าที่สูง (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 xml:space="preserve">4.3)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>การรับรู้ภาระค่าไฟฟ้าเมื่อเปรียบเทียบกับค่าใช้จ่ายพื้นฐานอื่นในชีวิตประจำวัน (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 xml:space="preserve">4.4)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>พฤติกรรมการปรับตัวของครัวเรือนเมื่อเผชิญกับค่าไฟฟ้าที่สูง และ (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 xml:space="preserve">4.5)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>ความต้องการต่อมาตรการด้านค่าไฟฟ้าและแนวทางแก้ไขปัญหาในเชิงนโยบาย จะนำเสนอในลักษณะการเปรียบเทียบระหว่างภูมิภาคทั้งหมด โดยใช้ข้อมูลจากตารางเปรียบเทียบรายภาค เพื่อให้เห็นถึงความแตกต่างของ “การรับรู้” “พฤติกรรม” และ “ความคาดหวังเชิงนโยบาย” ของประชาชนในแต่ละพื้นที่อย่างชัดเจน</w:t>
      </w:r>
    </w:p>
    <w:p w14:paraId="694CB75C" w14:textId="6F6F3725" w:rsidR="005E2BF3" w:rsidRPr="005E2BF3" w:rsidRDefault="005E2BF3" w:rsidP="005E2BF3">
      <w:pPr>
        <w:spacing w:before="240" w:after="240"/>
        <w:ind w:firstLine="720"/>
        <w:jc w:val="thaiDistribute"/>
        <w:rPr>
          <w:rFonts w:ascii="TH Sarabun New" w:eastAsia="Google Sans" w:hAnsi="TH Sarabun New" w:cs="TH Sarabun New"/>
          <w:sz w:val="32"/>
          <w:szCs w:val="32"/>
        </w:rPr>
      </w:pP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>การจัดวางกรอบการวิเคราะห์ในลักษณะดังกล่าวทำให้สามารถพิจารณาปัญหาค่าไฟฟ้าได้อย่างครอบคลุม ทั้งในมิติของโครงสร้างพื้นฐานของครัวเรือน และมิติของการตอบสนองต่อปัญหาในชีวิตจริง ซึ่งแตกต่างกันไปตามเงื่อนไขทางเศรษฐกิจและสังคมของแต่ละภูมิภาค อันเป็นข้อมูลสำคัญสำหรับการทำความเข้าใจความเหลื่อมล้ำเชิงพื้นที่ และการออกแบบนโยบายด้านค่าไฟฟ้าที่มีความเหมาะสมและเป็นธรรมมากยิ่งขึ้น</w:t>
      </w:r>
    </w:p>
    <w:p w14:paraId="6751BE5D" w14:textId="77777777" w:rsidR="005E2BF3" w:rsidRPr="005E2BF3" w:rsidRDefault="005E2BF3" w:rsidP="001D4AF4">
      <w:pPr>
        <w:pStyle w:val="Heading2"/>
      </w:pPr>
      <w:bookmarkStart w:id="11" w:name="_nl5f3w1nx8xp" w:colFirst="0" w:colLast="0"/>
      <w:bookmarkEnd w:id="11"/>
      <w:r w:rsidRPr="005E2BF3">
        <w:t xml:space="preserve">4.1 </w:t>
      </w:r>
      <w:r w:rsidRPr="005E2BF3">
        <w:rPr>
          <w:lang w:bidi="th-TH"/>
        </w:rPr>
        <w:t>ข้อมูลพื้นฐานของครัวเรือนและพฤติกรรมการใช้ไฟฟ้า</w:t>
      </w:r>
    </w:p>
    <w:p w14:paraId="4600DA6A" w14:textId="77777777" w:rsidR="005E2BF3" w:rsidRDefault="005E2BF3" w:rsidP="001D4AF4">
      <w:pPr>
        <w:pStyle w:val="Heading3"/>
        <w:rPr>
          <w:lang w:bidi="th-TH"/>
        </w:rPr>
      </w:pPr>
      <w:bookmarkStart w:id="12" w:name="_txnds01dw8d8" w:colFirst="0" w:colLast="0"/>
      <w:bookmarkEnd w:id="12"/>
      <w:r w:rsidRPr="005E2BF3">
        <w:t xml:space="preserve">4.1.1 </w:t>
      </w:r>
      <w:r w:rsidRPr="005E2BF3">
        <w:rPr>
          <w:lang w:bidi="th-TH"/>
        </w:rPr>
        <w:t>ภาคเหนือ</w:t>
      </w:r>
    </w:p>
    <w:p w14:paraId="290B0768" w14:textId="77777777" w:rsidR="005E2BF3" w:rsidRPr="005E2BF3" w:rsidRDefault="005E2BF3" w:rsidP="005E2BF3">
      <w:pPr>
        <w:spacing w:before="240" w:after="240"/>
        <w:ind w:firstLine="720"/>
        <w:jc w:val="thaiDistribute"/>
        <w:rPr>
          <w:rFonts w:ascii="TH Sarabun New" w:eastAsia="Google Sans" w:hAnsi="TH Sarabun New" w:cs="TH Sarabun New"/>
          <w:sz w:val="32"/>
          <w:szCs w:val="32"/>
        </w:rPr>
      </w:pP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ภาคเหนือของประเทศไทยมีประชากรประมาณ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>11–12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 ล้านคน หรือราวร้อยละ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>16–18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 ของประชากรทั้งประเทศ โดยลักษณะประชากรมีความหลากหลาย ครอบคลุมทั้งพื้นที่เมือง เช่น เชียงใหม่ และพื้นที่ชนบทหรือพื้นที่ภูเขา ซึ่งยังมีข้อจำกัดด้านโอกาสทางเศรษฐกิจและการเข้าถึงทรัพยากรพื้นฐานในบางพื้นที่ ความแตกต่างเชิงพื้นที่ดังกล่าวส่งผลให้โครงสร้างรายได้และความเป็นอยู่ของประชากรมีความเหลื่อมล้ำภายในภูมิภาคค่อนข้างสูง</w:t>
      </w:r>
    </w:p>
    <w:p w14:paraId="2727DD8D" w14:textId="77777777" w:rsidR="005E2BF3" w:rsidRPr="005E2BF3" w:rsidRDefault="005E2BF3" w:rsidP="005E2BF3">
      <w:pPr>
        <w:spacing w:before="240" w:after="240"/>
        <w:ind w:firstLine="720"/>
        <w:jc w:val="thaiDistribute"/>
        <w:rPr>
          <w:rFonts w:ascii="TH Sarabun New" w:eastAsia="Google Sans" w:hAnsi="TH Sarabun New" w:cs="TH Sarabun New"/>
          <w:sz w:val="32"/>
          <w:szCs w:val="32"/>
        </w:rPr>
      </w:pP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lastRenderedPageBreak/>
        <w:t xml:space="preserve">ในด้านเศรษฐกิจ ภาคเหนือเป็นภูมิภาคที่มีระดับรายได้เฉลี่ยค่อนข้างต่ำเมื่อเทียบกับภาพรวมประเทศ โดยรายได้เฉลี่ยต่อครัวเรือนอยู่ที่ประมาณ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>22,000–24,000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 บาทต่อเดือน และยังมีสัดส่วนประชากรที่พึ่งพารายได้จากภาคเกษตรกรรมและแรงงานนอกระบบจำนวนมาก ส่งผลให้ครัวเรือนจำนวนไม่น้อยมีความเปราะบางทางเศรษฐกิจ และมีข้อจำกัดในการรับมือกับค่าใช้จ่ายที่เพิ่มขึ้น</w:t>
      </w:r>
    </w:p>
    <w:p w14:paraId="377339B3" w14:textId="3F6B299D" w:rsidR="005E2BF3" w:rsidRPr="005E2BF3" w:rsidRDefault="005E2BF3" w:rsidP="005E2BF3">
      <w:pPr>
        <w:spacing w:before="240" w:after="240"/>
        <w:ind w:firstLine="720"/>
        <w:jc w:val="thaiDistribute"/>
        <w:rPr>
          <w:rFonts w:ascii="TH Sarabun New" w:eastAsia="Google Sans" w:hAnsi="TH Sarabun New" w:cs="TH Sarabun New"/>
          <w:sz w:val="32"/>
          <w:szCs w:val="32"/>
        </w:rPr>
      </w:pP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>เมื่อพิจารณาโครงสร้างค่าใช้จ่าย ครัวเรือนในภาคเหนือมีสัดส่วนค่าใช้จ่ายด้านการดำรงชีพพื้นฐาน เช่น ค่าอาหารและค่าที่อยู่อาศัยในระดับสูง เมื่อประกอบกับระดับรายได้ที่จำกัด ทำให้ “ค่าไฟฟ้า” กลายเป็นภาระที่มีนัยสำคัญต่อครัวเรือน โดยเฉพาะในกลุ่มรายได้น้อยที่มีพื้นที่ทางการเงินจำกัด นอกจากนี้ ความเหลื่อมล้ำด้านรายได้ภายในภูมิภาคยังทำให้ความสามารถในการแบกรับภาระค่าไฟฟ้าแตกต่างกันอย่างชัดเจนระหว่างกลุ่มประชากร ซึ่งเป็นปัจจัยสำคัญที่ต้องนำมาพิจารณาในการวิเคราะห์ผลกระทบและการออกแบบนโยบายด้านค่าไฟฟ้าในลำดับถัดไป</w:t>
      </w:r>
    </w:p>
    <w:p w14:paraId="19005576" w14:textId="77777777" w:rsidR="005E2BF3" w:rsidRDefault="005E2BF3" w:rsidP="005E2BF3">
      <w:pPr>
        <w:spacing w:before="240" w:after="240"/>
        <w:rPr>
          <w:rFonts w:ascii="TH Sarabun New" w:eastAsia="Google Sans" w:hAnsi="TH Sarabun New" w:cs="TH Sarabun New"/>
          <w:b/>
          <w:bCs/>
          <w:sz w:val="32"/>
          <w:szCs w:val="32"/>
          <w:lang w:bidi="th-TH"/>
        </w:rPr>
      </w:pPr>
      <w:bookmarkStart w:id="13" w:name="_nxp4c2rwbfe" w:colFirst="0" w:colLast="0"/>
      <w:bookmarkEnd w:id="13"/>
      <w:r w:rsidRPr="005E2BF3">
        <w:rPr>
          <w:rFonts w:ascii="TH Sarabun New" w:eastAsia="Google Sans" w:hAnsi="TH Sarabun New" w:cs="TH Sarabun New"/>
          <w:b/>
          <w:bCs/>
          <w:sz w:val="32"/>
          <w:szCs w:val="32"/>
          <w:lang w:bidi="th-TH"/>
        </w:rPr>
        <w:t>ข้อมูลพื้นฐานของครัวเรือนและพฤติกรรมการใช้ไฟฟ้าจากการสำรวจ</w:t>
      </w:r>
    </w:p>
    <w:p w14:paraId="36FBFDA3" w14:textId="5F024AA5" w:rsidR="005E2BF3" w:rsidRPr="005E2BF3" w:rsidRDefault="005E2BF3" w:rsidP="005E2BF3">
      <w:pPr>
        <w:spacing w:before="240" w:after="240"/>
        <w:ind w:firstLine="720"/>
        <w:jc w:val="thaiDistribute"/>
        <w:rPr>
          <w:rFonts w:ascii="TH Sarabun New" w:eastAsia="Google Sans" w:hAnsi="TH Sarabun New" w:cs="TH Sarabun New"/>
          <w:sz w:val="32"/>
          <w:szCs w:val="32"/>
        </w:rPr>
      </w:pP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จากกลุ่มตัวอย่างภาคเหนือจำนวน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>1</w:t>
      </w:r>
      <w:r w:rsidRPr="005E2BF3">
        <w:rPr>
          <w:rFonts w:ascii="TH Sarabun New" w:eastAsia="Google Sans" w:hAnsi="TH Sarabun New" w:cs="TH Sarabun New"/>
          <w:sz w:val="32"/>
          <w:szCs w:val="32"/>
        </w:rPr>
        <w:t>,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 xml:space="preserve">239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ตัวอย่าง เมื่อพิจารณาข้อมูลพื้นฐานของครัวเรือน พบว่าโครงสร้างครัวเรือนส่วนใหญ่มีขนาดเล็กถึงปานกลาง โดยมีจำนวนสมาชิกเฉลี่ย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 xml:space="preserve">3.43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คนต่อครัวเรือน และกระจุกตัวอยู่ในช่วง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 xml:space="preserve">2–4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คนเป็นหลัก (รวมกันมากกว่าร้อยละ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 xml:space="preserve">67)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สะท้อนลักษณะครัวเรือนเดี่ยวหรือครัวเรือนขนาดเล็กที่เป็นรูปแบบสำคัญของพื้นที่ ในด้านเศรษฐกิจ ครัวเรือนส่วนใหญ่มีระดับรายได้ค่อนข้างจำกัด โดยร้อยละ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 xml:space="preserve">61.02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มีรายได้ไม่เกิน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>25</w:t>
      </w:r>
      <w:r w:rsidRPr="005E2BF3">
        <w:rPr>
          <w:rFonts w:ascii="TH Sarabun New" w:eastAsia="Google Sans" w:hAnsi="TH Sarabun New" w:cs="TH Sarabun New"/>
          <w:sz w:val="32"/>
          <w:szCs w:val="32"/>
        </w:rPr>
        <w:t>,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 xml:space="preserve">000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บาทต่อเดือน (ต่ำกว่า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>12</w:t>
      </w:r>
      <w:r w:rsidRPr="005E2BF3">
        <w:rPr>
          <w:rFonts w:ascii="TH Sarabun New" w:eastAsia="Google Sans" w:hAnsi="TH Sarabun New" w:cs="TH Sarabun New"/>
          <w:sz w:val="32"/>
          <w:szCs w:val="32"/>
        </w:rPr>
        <w:t>,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 xml:space="preserve">000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บาท ร้อยละ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 xml:space="preserve">26.15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และ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>12</w:t>
      </w:r>
      <w:r w:rsidRPr="005E2BF3">
        <w:rPr>
          <w:rFonts w:ascii="TH Sarabun New" w:eastAsia="Google Sans" w:hAnsi="TH Sarabun New" w:cs="TH Sarabun New"/>
          <w:sz w:val="32"/>
          <w:szCs w:val="32"/>
        </w:rPr>
        <w:t>,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>000–25</w:t>
      </w:r>
      <w:r w:rsidRPr="005E2BF3">
        <w:rPr>
          <w:rFonts w:ascii="TH Sarabun New" w:eastAsia="Google Sans" w:hAnsi="TH Sarabun New" w:cs="TH Sarabun New"/>
          <w:sz w:val="32"/>
          <w:szCs w:val="32"/>
        </w:rPr>
        <w:t>,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 xml:space="preserve">000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บาท ร้อยละ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 xml:space="preserve">34.87)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ขณะที่กลุ่มรายได้สูงกว่า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>40</w:t>
      </w:r>
      <w:r w:rsidRPr="005E2BF3">
        <w:rPr>
          <w:rFonts w:ascii="TH Sarabun New" w:eastAsia="Google Sans" w:hAnsi="TH Sarabun New" w:cs="TH Sarabun New"/>
          <w:sz w:val="32"/>
          <w:szCs w:val="32"/>
        </w:rPr>
        <w:t>,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 xml:space="preserve">000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บาทมีสัดส่วนเพียงร้อยละ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 xml:space="preserve">19.21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เท่านั้น เมื่อพิจารณาควบคู่กับข้อมูลด้านรายจ่าย พบว่าครัวเรือนจำนวนมากมีภาระค่าใช้จ่ายในระดับสูง โดยร้อยละ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 xml:space="preserve">41.49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มีรายจ่ายต่ำกว่า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>12</w:t>
      </w:r>
      <w:r w:rsidRPr="005E2BF3">
        <w:rPr>
          <w:rFonts w:ascii="TH Sarabun New" w:eastAsia="Google Sans" w:hAnsi="TH Sarabun New" w:cs="TH Sarabun New"/>
          <w:sz w:val="32"/>
          <w:szCs w:val="32"/>
        </w:rPr>
        <w:t>,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 xml:space="preserve">000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บาท และร้อยละ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 xml:space="preserve">38.66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อยู่ในช่วง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>12</w:t>
      </w:r>
      <w:r w:rsidRPr="005E2BF3">
        <w:rPr>
          <w:rFonts w:ascii="TH Sarabun New" w:eastAsia="Google Sans" w:hAnsi="TH Sarabun New" w:cs="TH Sarabun New"/>
          <w:sz w:val="32"/>
          <w:szCs w:val="32"/>
        </w:rPr>
        <w:t>,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>000–25</w:t>
      </w:r>
      <w:r w:rsidRPr="005E2BF3">
        <w:rPr>
          <w:rFonts w:ascii="TH Sarabun New" w:eastAsia="Google Sans" w:hAnsi="TH Sarabun New" w:cs="TH Sarabun New"/>
          <w:sz w:val="32"/>
          <w:szCs w:val="32"/>
        </w:rPr>
        <w:t>,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 xml:space="preserve">000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>บาท ซึ่งสอดคล้องกับระดับรายได้และสะท้อนภาวะทางการเงินที่ค่อนข้างตึงตัวของครัวเรือนในภาพรวม</w:t>
      </w:r>
    </w:p>
    <w:p w14:paraId="4465651D" w14:textId="77777777" w:rsidR="005E2BF3" w:rsidRPr="005E2BF3" w:rsidRDefault="005E2BF3" w:rsidP="005E2BF3">
      <w:pPr>
        <w:spacing w:before="240" w:after="240"/>
        <w:rPr>
          <w:rFonts w:ascii="TH Sarabun New" w:eastAsia="Google Sans" w:hAnsi="TH Sarabun New" w:cs="TH Sarabun New"/>
          <w:sz w:val="32"/>
          <w:szCs w:val="32"/>
        </w:rPr>
      </w:pPr>
      <w:r w:rsidRPr="005E2BF3">
        <w:rPr>
          <w:rFonts w:ascii="TH Sarabun New" w:eastAsia="Google Sans" w:hAnsi="TH Sarabun New" w:cs="TH Sarabun New"/>
          <w:noProof/>
          <w:sz w:val="32"/>
          <w:szCs w:val="32"/>
        </w:rPr>
        <w:lastRenderedPageBreak/>
        <w:drawing>
          <wp:inline distT="114300" distB="114300" distL="114300" distR="114300" wp14:anchorId="085A0686" wp14:editId="00B8FD5A">
            <wp:extent cx="5731200" cy="3225800"/>
            <wp:effectExtent l="0" t="0" r="0" b="0"/>
            <wp:docPr id="2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E4DA76" w14:textId="11972E4A" w:rsidR="005E2BF3" w:rsidRPr="005E2BF3" w:rsidRDefault="005E2BF3" w:rsidP="005E2BF3">
      <w:pPr>
        <w:spacing w:before="240" w:after="240"/>
        <w:ind w:firstLine="720"/>
        <w:jc w:val="thaiDistribute"/>
        <w:rPr>
          <w:rFonts w:ascii="TH Sarabun New" w:eastAsia="Google Sans" w:hAnsi="TH Sarabun New" w:cs="TH Sarabun New"/>
          <w:sz w:val="32"/>
          <w:szCs w:val="32"/>
        </w:rPr>
      </w:pP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ในด้านการรับรู้ต่อมาตรการบริหารจัดการการใช้ไฟฟ้าแบบ </w:t>
      </w:r>
      <w:r w:rsidRPr="005E2BF3">
        <w:rPr>
          <w:rFonts w:ascii="TH Sarabun New" w:eastAsia="Google Sans" w:hAnsi="TH Sarabun New" w:cs="TH Sarabun New"/>
          <w:sz w:val="32"/>
          <w:szCs w:val="32"/>
        </w:rPr>
        <w:t xml:space="preserve">Time-of-Use (TOU)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ซึ่งเป็นเครื่องมือสำคัญในการปรับพฤติกรรมการใช้ไฟฟ้า พบว่าประชาชนในภาคเหนือส่วนใหญ่ยังไม่รู้จักมาตรการดังกล่าว โดยมีสัดส่วนสูงถึงร้อยละ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 xml:space="preserve">82.49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ขณะที่มีเพียงร้อยละ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 xml:space="preserve">5.89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ที่ระบุว่ารู้จักและใช้งานอยู่จริง และอีกร้อยละ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 xml:space="preserve">11.62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>แม้จะรู้จักแต่ยังไม่ได้นำมาใช้ โดยให้เหตุผลในด้านความไม่คุ้มค่า ความไม่สะดวก หรือการขาดข้อมูลที่เพียงพอ สถานการณ์ดังกล่าวสะท้อนให้เห็นถึงข้อจำกัดในการเข้าถึงข้อมูลและการนำมาตรการด้านการจัดการอุปสงค์ไฟฟ้าไปใช้ในทางปฏิบัติ ซึ่งอาจเป็นปัจจัยสำคัญที่ทำให้ศักยภาพของนโยบายประเภทนี้ยังไม่สามารถส่งผลได้อย่างเต็มที่ในระดับครัวเรือน</w:t>
      </w:r>
    </w:p>
    <w:p w14:paraId="474DBA43" w14:textId="77777777" w:rsidR="005E2BF3" w:rsidRPr="005E2BF3" w:rsidRDefault="005E2BF3" w:rsidP="005E2BF3">
      <w:pPr>
        <w:spacing w:before="240" w:after="240"/>
        <w:rPr>
          <w:rFonts w:ascii="TH Sarabun New" w:eastAsia="Google Sans" w:hAnsi="TH Sarabun New" w:cs="TH Sarabun New"/>
          <w:sz w:val="32"/>
          <w:szCs w:val="32"/>
        </w:rPr>
      </w:pPr>
      <w:r w:rsidRPr="005E2BF3">
        <w:rPr>
          <w:rFonts w:ascii="TH Sarabun New" w:eastAsia="Google Sans" w:hAnsi="TH Sarabun New" w:cs="TH Sarabun New"/>
          <w:noProof/>
          <w:sz w:val="32"/>
          <w:szCs w:val="32"/>
        </w:rPr>
        <w:drawing>
          <wp:inline distT="114300" distB="114300" distL="114300" distR="114300" wp14:anchorId="53DC21C9" wp14:editId="3F090FC9">
            <wp:extent cx="5731200" cy="1511300"/>
            <wp:effectExtent l="0" t="0" r="0" b="0"/>
            <wp:docPr id="21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1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EF6FD0" w14:textId="77777777" w:rsidR="005E2BF3" w:rsidRDefault="005E2BF3" w:rsidP="001D4AF4">
      <w:pPr>
        <w:pStyle w:val="Heading3"/>
        <w:rPr>
          <w:lang w:bidi="th-TH"/>
        </w:rPr>
      </w:pPr>
      <w:bookmarkStart w:id="14" w:name="_hnys0vfkrqv4" w:colFirst="0" w:colLast="0"/>
      <w:bookmarkEnd w:id="14"/>
      <w:r w:rsidRPr="005E2BF3">
        <w:t xml:space="preserve">4.1.2 </w:t>
      </w:r>
      <w:r w:rsidRPr="005E2BF3">
        <w:rPr>
          <w:lang w:bidi="th-TH"/>
        </w:rPr>
        <w:t>ภาคตะวันออกเฉียงเหนือ</w:t>
      </w:r>
    </w:p>
    <w:p w14:paraId="57AE0F27" w14:textId="77777777" w:rsidR="005E2BF3" w:rsidRPr="005E2BF3" w:rsidRDefault="005E2BF3" w:rsidP="005E2BF3">
      <w:pPr>
        <w:spacing w:before="240" w:after="240"/>
        <w:ind w:firstLine="720"/>
        <w:jc w:val="thaiDistribute"/>
        <w:rPr>
          <w:rFonts w:ascii="TH Sarabun New" w:eastAsia="Google Sans" w:hAnsi="TH Sarabun New" w:cs="TH Sarabun New"/>
          <w:sz w:val="32"/>
          <w:szCs w:val="32"/>
        </w:rPr>
      </w:pP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ภาคตะวันออกเฉียงเหนือเป็นภูมิภาคที่มีประชากรมากที่สุดของประเทศ โดยมีประชากรมากกว่า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>20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 ล้านคน หรือประมาณหนึ่งในสามของประชากรทั้งประเทศ และมีลักษณะเป็นพื้นที่ชนบทขนาดใหญ่ที่พึ่งพาภาคเกษตรกรรมเป็นหลัก โครงสร้างเศรษฐกิจดังกล่าวทำให้รายได้ของประชากรในภูมิภาคนี้อยู่ในระดับต่ำเมื่อ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lastRenderedPageBreak/>
        <w:t xml:space="preserve">เทียบกับภูมิภาคอื่น และมีความเปราะบางทางเศรษฐกิจสูง โดยรายได้เฉลี่ยต่อครัวเรือนอยู่ในช่วงประมาณ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>20,000–22,000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 บาทต่อเดือน ซึ่งต่ำกว่าค่าเฉลี่ยของประเทศอย่างมีนัยสำคัญ </w:t>
      </w:r>
    </w:p>
    <w:p w14:paraId="5AE7DB34" w14:textId="4B883CFC" w:rsidR="005E2BF3" w:rsidRPr="005E2BF3" w:rsidRDefault="005E2BF3" w:rsidP="005E2BF3">
      <w:pPr>
        <w:spacing w:before="240" w:after="240"/>
        <w:ind w:firstLine="720"/>
        <w:jc w:val="thaiDistribute"/>
        <w:rPr>
          <w:rFonts w:ascii="TH Sarabun New" w:eastAsia="Google Sans" w:hAnsi="TH Sarabun New" w:cs="TH Sarabun New"/>
          <w:sz w:val="32"/>
          <w:szCs w:val="32"/>
        </w:rPr>
      </w:pP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>ในเชิงโครงสร้างเศรษฐกิจ ภาคตะวันออกเฉียงเหนือยังเป็นภูมิภาคที่มีรายได้ต่อหัวต่ำที่สุดของประเทศ และมีช่องว่างระหว่างรายได้กับพื้นที่เมืองอย่างชัดเจน โดยรายได้ต่อหัวต่ำกว่ากรุงเทพมหานครหลายเท่า เมื่อพิจารณาร่วมกับโครงสร้างค่าใช้จ่ายที่ยังต้องใช้กับปัจจัยพื้นฐาน เช่น ค่าอาหารและค่าครองชีพ ทำให้ “ค่าไฟฟ้า” มีแนวโน้มเป็นภาระที่ส่งผลกระทบต่อครัวเรือนอย่างมีนัยสำคัญ โดยเฉพาะในกลุ่มรายได้น้อยที่มีพื้นที่ทางการเงินจำกัด และมีข้อจำกัดในการปรับตัวต่อค่าใช้จ่ายที่เพิ่มขึ้น</w:t>
      </w:r>
    </w:p>
    <w:p w14:paraId="1DC1D944" w14:textId="77777777" w:rsidR="005E2BF3" w:rsidRDefault="005E2BF3" w:rsidP="005E2BF3">
      <w:pPr>
        <w:spacing w:before="240" w:after="240"/>
        <w:rPr>
          <w:rFonts w:ascii="TH Sarabun New" w:eastAsia="Google Sans" w:hAnsi="TH Sarabun New" w:cs="TH Sarabun New"/>
          <w:b/>
          <w:bCs/>
          <w:sz w:val="32"/>
          <w:szCs w:val="32"/>
          <w:lang w:bidi="th-TH"/>
        </w:rPr>
      </w:pPr>
      <w:bookmarkStart w:id="15" w:name="_ny4wb489ouxb" w:colFirst="0" w:colLast="0"/>
      <w:bookmarkEnd w:id="15"/>
      <w:r w:rsidRPr="005E2BF3">
        <w:rPr>
          <w:rFonts w:ascii="TH Sarabun New" w:eastAsia="Google Sans" w:hAnsi="TH Sarabun New" w:cs="TH Sarabun New"/>
          <w:b/>
          <w:bCs/>
          <w:sz w:val="32"/>
          <w:szCs w:val="32"/>
          <w:lang w:bidi="th-TH"/>
        </w:rPr>
        <w:t>ข้อมูลพื้นฐานของครัวเรือนและพฤติกรรมการใช้ไฟฟ้าจากการสำรวจ</w:t>
      </w:r>
    </w:p>
    <w:p w14:paraId="27F9831C" w14:textId="1255CC09" w:rsidR="005E2BF3" w:rsidRPr="005E2BF3" w:rsidRDefault="005E2BF3" w:rsidP="005E2BF3">
      <w:pPr>
        <w:spacing w:before="240" w:after="240"/>
        <w:ind w:firstLine="720"/>
        <w:jc w:val="thaiDistribute"/>
        <w:rPr>
          <w:rFonts w:ascii="TH Sarabun New" w:eastAsia="Google Sans" w:hAnsi="TH Sarabun New" w:cs="TH Sarabun New"/>
          <w:sz w:val="32"/>
          <w:szCs w:val="32"/>
        </w:rPr>
      </w:pP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จากกลุ่มตัวอย่างภาคตะวันออกเฉียงเหนือจำนวน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>1</w:t>
      </w:r>
      <w:r w:rsidRPr="005E2BF3">
        <w:rPr>
          <w:rFonts w:ascii="TH Sarabun New" w:eastAsia="Google Sans" w:hAnsi="TH Sarabun New" w:cs="TH Sarabun New"/>
          <w:sz w:val="32"/>
          <w:szCs w:val="32"/>
        </w:rPr>
        <w:t>,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 xml:space="preserve">367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ตัวอย่าง เมื่อพิจารณาข้อมูลพื้นฐานของครัวเรือน พบว่าโครงสร้างครัวเรือนมีขนาดค่อนข้างใหญ่กว่าภาคอื่น โดยมีจำนวนสมาชิกเฉลี่ยอยู่ที่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 xml:space="preserve">4.05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คนต่อครัวเรือน และมีการกระจุกตัวในช่วง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 xml:space="preserve">3–5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คนเป็นหลัก (รวมกันมากกว่าร้อยละ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 xml:space="preserve">67)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สะท้อนลักษณะครัวเรือนขยายหรือครัวเรือนที่มีสมาชิกหลายวัยอาศัยอยู่ร่วมกัน ในด้านเศรษฐกิจ ครัวเรือนส่วนใหญ่มีรายได้อยู่ในระดับต่ำถึงปานกลาง โดยร้อยละ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 xml:space="preserve">42.06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มีรายได้ไม่เกิน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>25</w:t>
      </w:r>
      <w:r w:rsidRPr="005E2BF3">
        <w:rPr>
          <w:rFonts w:ascii="TH Sarabun New" w:eastAsia="Google Sans" w:hAnsi="TH Sarabun New" w:cs="TH Sarabun New"/>
          <w:sz w:val="32"/>
          <w:szCs w:val="32"/>
        </w:rPr>
        <w:t>,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 xml:space="preserve">000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บาทต่อเดือน (ต่ำกว่า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>12</w:t>
      </w:r>
      <w:r w:rsidRPr="005E2BF3">
        <w:rPr>
          <w:rFonts w:ascii="TH Sarabun New" w:eastAsia="Google Sans" w:hAnsi="TH Sarabun New" w:cs="TH Sarabun New"/>
          <w:sz w:val="32"/>
          <w:szCs w:val="32"/>
        </w:rPr>
        <w:t>,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 xml:space="preserve">000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บาท ร้อยละ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 xml:space="preserve">11.63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และ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>12</w:t>
      </w:r>
      <w:r w:rsidRPr="005E2BF3">
        <w:rPr>
          <w:rFonts w:ascii="TH Sarabun New" w:eastAsia="Google Sans" w:hAnsi="TH Sarabun New" w:cs="TH Sarabun New"/>
          <w:sz w:val="32"/>
          <w:szCs w:val="32"/>
        </w:rPr>
        <w:t>,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>000–25</w:t>
      </w:r>
      <w:r w:rsidRPr="005E2BF3">
        <w:rPr>
          <w:rFonts w:ascii="TH Sarabun New" w:eastAsia="Google Sans" w:hAnsi="TH Sarabun New" w:cs="TH Sarabun New"/>
          <w:sz w:val="32"/>
          <w:szCs w:val="32"/>
        </w:rPr>
        <w:t>,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 xml:space="preserve">000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บาท ร้อยละ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 xml:space="preserve">30.43)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ขณะที่กลุ่มรายได้ช่วง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>25</w:t>
      </w:r>
      <w:r w:rsidRPr="005E2BF3">
        <w:rPr>
          <w:rFonts w:ascii="TH Sarabun New" w:eastAsia="Google Sans" w:hAnsi="TH Sarabun New" w:cs="TH Sarabun New"/>
          <w:sz w:val="32"/>
          <w:szCs w:val="32"/>
        </w:rPr>
        <w:t>,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>001–40</w:t>
      </w:r>
      <w:r w:rsidRPr="005E2BF3">
        <w:rPr>
          <w:rFonts w:ascii="TH Sarabun New" w:eastAsia="Google Sans" w:hAnsi="TH Sarabun New" w:cs="TH Sarabun New"/>
          <w:sz w:val="32"/>
          <w:szCs w:val="32"/>
        </w:rPr>
        <w:t>,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 xml:space="preserve">000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บาทมีสัดส่วนสูงสุดที่ร้อยละ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 xml:space="preserve">37.02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สะท้อนภาพของครัวเรือนรายได้ปานกลางระดับล่างเป็นหลัก เมื่อพิจารณาควบคู่กับข้อมูลด้านรายจ่าย พบว่าครัวเรือนจำนวนมากมีรายจ่ายในระดับใกล้เคียงกับรายได้ โดยร้อยละ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 xml:space="preserve">41.62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อยู่ในช่วงรายจ่าย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>12</w:t>
      </w:r>
      <w:r w:rsidRPr="005E2BF3">
        <w:rPr>
          <w:rFonts w:ascii="TH Sarabun New" w:eastAsia="Google Sans" w:hAnsi="TH Sarabun New" w:cs="TH Sarabun New"/>
          <w:sz w:val="32"/>
          <w:szCs w:val="32"/>
        </w:rPr>
        <w:t>,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>000–25</w:t>
      </w:r>
      <w:r w:rsidRPr="005E2BF3">
        <w:rPr>
          <w:rFonts w:ascii="TH Sarabun New" w:eastAsia="Google Sans" w:hAnsi="TH Sarabun New" w:cs="TH Sarabun New"/>
          <w:sz w:val="32"/>
          <w:szCs w:val="32"/>
        </w:rPr>
        <w:t>,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 xml:space="preserve">000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บาท และร้อยละ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 xml:space="preserve">25.82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อยู่ในช่วง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>25</w:t>
      </w:r>
      <w:r w:rsidRPr="005E2BF3">
        <w:rPr>
          <w:rFonts w:ascii="TH Sarabun New" w:eastAsia="Google Sans" w:hAnsi="TH Sarabun New" w:cs="TH Sarabun New"/>
          <w:sz w:val="32"/>
          <w:szCs w:val="32"/>
        </w:rPr>
        <w:t>,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>001–40</w:t>
      </w:r>
      <w:r w:rsidRPr="005E2BF3">
        <w:rPr>
          <w:rFonts w:ascii="TH Sarabun New" w:eastAsia="Google Sans" w:hAnsi="TH Sarabun New" w:cs="TH Sarabun New"/>
          <w:sz w:val="32"/>
          <w:szCs w:val="32"/>
        </w:rPr>
        <w:t>,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 xml:space="preserve">000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>บาท สะท้อนภาวะความตึงตัวทางการเงินที่ยังคงมีอยู่ในครัวเรือนส่วนใหญ่</w:t>
      </w:r>
    </w:p>
    <w:p w14:paraId="3C28CE6A" w14:textId="77777777" w:rsidR="005E2BF3" w:rsidRPr="005E2BF3" w:rsidRDefault="005E2BF3" w:rsidP="005E2BF3">
      <w:pPr>
        <w:spacing w:before="240" w:after="240"/>
        <w:rPr>
          <w:rFonts w:ascii="TH Sarabun New" w:eastAsia="Google Sans" w:hAnsi="TH Sarabun New" w:cs="TH Sarabun New"/>
          <w:sz w:val="32"/>
          <w:szCs w:val="32"/>
        </w:rPr>
      </w:pPr>
      <w:r w:rsidRPr="005E2BF3">
        <w:rPr>
          <w:rFonts w:ascii="TH Sarabun New" w:eastAsia="Google Sans" w:hAnsi="TH Sarabun New" w:cs="TH Sarabun New"/>
          <w:noProof/>
          <w:sz w:val="32"/>
          <w:szCs w:val="32"/>
        </w:rPr>
        <w:lastRenderedPageBreak/>
        <w:drawing>
          <wp:inline distT="114300" distB="114300" distL="114300" distR="114300" wp14:anchorId="59AF694F" wp14:editId="3967ECFE">
            <wp:extent cx="5731200" cy="3225800"/>
            <wp:effectExtent l="0" t="0" r="0" b="0"/>
            <wp:docPr id="17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838F81" w14:textId="602D407D" w:rsidR="005E2BF3" w:rsidRPr="005E2BF3" w:rsidRDefault="005E2BF3" w:rsidP="005E2BF3">
      <w:pPr>
        <w:spacing w:before="240" w:after="240"/>
        <w:ind w:firstLine="720"/>
        <w:jc w:val="thaiDistribute"/>
        <w:rPr>
          <w:rFonts w:ascii="TH Sarabun New" w:eastAsia="Google Sans" w:hAnsi="TH Sarabun New" w:cs="TH Sarabun New"/>
          <w:sz w:val="32"/>
          <w:szCs w:val="32"/>
        </w:rPr>
      </w:pP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ในด้านการรับรู้ต่อมาตรการ </w:t>
      </w:r>
      <w:r w:rsidRPr="005E2BF3">
        <w:rPr>
          <w:rFonts w:ascii="TH Sarabun New" w:eastAsia="Google Sans" w:hAnsi="TH Sarabun New" w:cs="TH Sarabun New"/>
          <w:sz w:val="32"/>
          <w:szCs w:val="32"/>
        </w:rPr>
        <w:t xml:space="preserve">Time-of-Use (TOU)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พบว่าประชาชนในภาคตะวันออกเฉียงเหนือส่วนใหญ่ยังไม่รู้จักมาตรการดังกล่าว โดยมีสัดส่วนสูงถึงร้อยละ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 xml:space="preserve">71.84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ขณะที่มีเพียงร้อยละ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 xml:space="preserve">7.83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ที่ระบุว่ารู้จักและใช้งานอยู่จริง และอีกร้อยละ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 xml:space="preserve">20.34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>แม้จะรู้จักแต่ยังไม่ได้นำมาใช้ โดยให้เหตุผลในด้านความไม่คุ้มค่า ความไม่สะดวก หรือการขาดข้อมูลที่เพียงพอ สถานการณ์ดังกล่าวสะท้อนให้เห็นว่าการเข้าถึงเครื่องมือด้านการบริหารจัดการการใช้ไฟฟ้ายังมีข้อจำกัดในระดับครัวเรือน แม้ในพื้นที่ที่มีโครงสร้างการใช้ไฟฟ้าค่อนข้างสม่ำเสมอ ซึ่งอาจส่งผลให้มาตรการที่มุ่งเน้นการปรับพฤติกรรมยังไม่สามารถตอบโจทย์หรือสร้างแรงจูงใจได้อย่างเต็มที่ในบริบทของภูมิภาคนี้</w:t>
      </w:r>
    </w:p>
    <w:p w14:paraId="132171E9" w14:textId="77777777" w:rsidR="005E2BF3" w:rsidRPr="005E2BF3" w:rsidRDefault="005E2BF3" w:rsidP="005E2BF3">
      <w:pPr>
        <w:spacing w:before="240" w:after="240"/>
        <w:rPr>
          <w:rFonts w:ascii="TH Sarabun New" w:eastAsia="Google Sans" w:hAnsi="TH Sarabun New" w:cs="TH Sarabun New"/>
          <w:sz w:val="32"/>
          <w:szCs w:val="32"/>
        </w:rPr>
      </w:pPr>
      <w:r w:rsidRPr="005E2BF3">
        <w:rPr>
          <w:rFonts w:ascii="TH Sarabun New" w:eastAsia="Google Sans" w:hAnsi="TH Sarabun New" w:cs="TH Sarabun New"/>
          <w:noProof/>
          <w:sz w:val="32"/>
          <w:szCs w:val="32"/>
        </w:rPr>
        <w:drawing>
          <wp:inline distT="114300" distB="114300" distL="114300" distR="114300" wp14:anchorId="62FB9853" wp14:editId="690F9000">
            <wp:extent cx="5731200" cy="1511300"/>
            <wp:effectExtent l="0" t="0" r="0" b="0"/>
            <wp:docPr id="3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1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1BB7A3" w14:textId="77777777" w:rsidR="005E2BF3" w:rsidRDefault="005E2BF3" w:rsidP="001D4AF4">
      <w:pPr>
        <w:pStyle w:val="Heading3"/>
        <w:rPr>
          <w:lang w:bidi="th-TH"/>
        </w:rPr>
      </w:pPr>
      <w:bookmarkStart w:id="16" w:name="_icejn7jpukid" w:colFirst="0" w:colLast="0"/>
      <w:bookmarkEnd w:id="16"/>
      <w:r w:rsidRPr="005E2BF3">
        <w:t xml:space="preserve">4.1.3 </w:t>
      </w:r>
      <w:r w:rsidRPr="005E2BF3">
        <w:rPr>
          <w:lang w:bidi="th-TH"/>
        </w:rPr>
        <w:t>ภาคใต้</w:t>
      </w:r>
    </w:p>
    <w:p w14:paraId="3ABE6F79" w14:textId="77777777" w:rsidR="005E2BF3" w:rsidRPr="005E2BF3" w:rsidRDefault="005E2BF3" w:rsidP="005E2BF3">
      <w:pPr>
        <w:spacing w:before="240" w:after="240"/>
        <w:ind w:firstLine="720"/>
        <w:jc w:val="thaiDistribute"/>
        <w:rPr>
          <w:rFonts w:ascii="TH Sarabun New" w:eastAsia="Google Sans" w:hAnsi="TH Sarabun New" w:cs="TH Sarabun New"/>
          <w:sz w:val="32"/>
          <w:szCs w:val="32"/>
        </w:rPr>
      </w:pP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ภาคใต้มีประชากรประมาณ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>9–10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 ล้านคน และมีโครงสร้างเศรษฐกิจที่พึ่งพาทั้งภาคเกษตรกรรม (เช่น ยางพารา ปาล์มน้ำมัน) และภาคการท่องเที่ยวในบางพื้นที่ โดยเฉพาะจังหวัดท่องเที่ยวหลัก เช่น ภูเก็ตและกระบี่ อย่างไรก็ตาม รายได้เฉลี่ยของประชากรในภูมิภาคโดยรวมยังอยู่ในระดับปานกลางค่อนไปทางต่ำ โดย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lastRenderedPageBreak/>
        <w:t xml:space="preserve">รายได้เฉลี่ยแรงงานอยู่ในช่วงประมาณ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>12,000–14,000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 บาทต่อเดือน ซึ่งสะท้อนข้อจำกัดด้านกำลังซื้อของครัวเรือนในภาพรวม </w:t>
      </w:r>
    </w:p>
    <w:p w14:paraId="1A640374" w14:textId="36C74CEC" w:rsidR="005E2BF3" w:rsidRPr="005E2BF3" w:rsidRDefault="005E2BF3" w:rsidP="005E2BF3">
      <w:pPr>
        <w:spacing w:before="240" w:after="240"/>
        <w:ind w:firstLine="720"/>
        <w:jc w:val="thaiDistribute"/>
        <w:rPr>
          <w:rFonts w:ascii="TH Sarabun New" w:eastAsia="Google Sans" w:hAnsi="TH Sarabun New" w:cs="TH Sarabun New"/>
          <w:sz w:val="32"/>
          <w:szCs w:val="32"/>
        </w:rPr>
      </w:pP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>ในขณะเดียวกัน ภาคใต้เป็นภูมิภาคที่มีสภาพภูมิอากาศร้อนชื้นตลอดปี ส่งผลให้การใช้ไฟฟ้า โดยเฉพาะเครื่องปรับอากาศและเครื่องใช้ไฟฟ้าในครัวเรือน มีแนวโน้มสูงกว่าหลายพื้นที่ของประเทศ ลักษณะดังกล่าวทำให้ “ค่าไฟฟ้า” เป็นค่าใช้จ่ายที่มีสัดส่วนสูงในงบประมาณครัวเรือน แม้ว่ารายได้จะไม่ได้สูงตามไปด้วย จึงทำให้ครัวเรือนจำนวนไม่น้อยต้องเผชิญภาวะภาระค่าไฟฟ้าที่ตึงตัว และมีข้อจำกัดในการปรับลดการใช้ไฟฟ้า</w:t>
      </w:r>
    </w:p>
    <w:p w14:paraId="32BD1D12" w14:textId="77777777" w:rsidR="005E2BF3" w:rsidRDefault="005E2BF3" w:rsidP="005E2BF3">
      <w:pPr>
        <w:spacing w:before="240" w:after="240"/>
        <w:rPr>
          <w:rFonts w:ascii="TH Sarabun New" w:eastAsia="Google Sans" w:hAnsi="TH Sarabun New" w:cs="TH Sarabun New"/>
          <w:b/>
          <w:bCs/>
          <w:sz w:val="32"/>
          <w:szCs w:val="32"/>
          <w:lang w:bidi="th-TH"/>
        </w:rPr>
      </w:pPr>
      <w:bookmarkStart w:id="17" w:name="_dptq34y06lb0" w:colFirst="0" w:colLast="0"/>
      <w:bookmarkEnd w:id="17"/>
      <w:r w:rsidRPr="005E2BF3">
        <w:rPr>
          <w:rFonts w:ascii="TH Sarabun New" w:eastAsia="Google Sans" w:hAnsi="TH Sarabun New" w:cs="TH Sarabun New"/>
          <w:b/>
          <w:bCs/>
          <w:sz w:val="32"/>
          <w:szCs w:val="32"/>
          <w:lang w:bidi="th-TH"/>
        </w:rPr>
        <w:t>ข้อมูลพื้นฐานของครัวเรือนและพฤติกรรมการใช้ไฟฟ้าจากการสำรวจ</w:t>
      </w:r>
    </w:p>
    <w:p w14:paraId="2D57B8B6" w14:textId="61FE8412" w:rsidR="005E2BF3" w:rsidRPr="005E2BF3" w:rsidRDefault="005E2BF3" w:rsidP="005E2BF3">
      <w:pPr>
        <w:spacing w:before="240" w:after="240"/>
        <w:ind w:firstLine="720"/>
        <w:jc w:val="thaiDistribute"/>
        <w:rPr>
          <w:rFonts w:ascii="TH Sarabun New" w:eastAsia="Google Sans" w:hAnsi="TH Sarabun New" w:cs="TH Sarabun New"/>
          <w:sz w:val="32"/>
          <w:szCs w:val="32"/>
        </w:rPr>
      </w:pP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จากกลุ่มตัวอย่างภาคใต้จำนวน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>1</w:t>
      </w:r>
      <w:r w:rsidRPr="005E2BF3">
        <w:rPr>
          <w:rFonts w:ascii="TH Sarabun New" w:eastAsia="Google Sans" w:hAnsi="TH Sarabun New" w:cs="TH Sarabun New"/>
          <w:sz w:val="32"/>
          <w:szCs w:val="32"/>
        </w:rPr>
        <w:t>,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 xml:space="preserve">179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ตัวอย่าง เมื่อพิจารณาข้อมูลพื้นฐานของครัวเรือน พบว่าโครงสร้างครัวเรือนมีขนาดค่อนข้างใหญ่ โดยมีจำนวนสมาชิกเฉลี่ยอยู่ที่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 xml:space="preserve">3.94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คนต่อครัวเรือน และกระจุกตัวอยู่ในช่วง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 xml:space="preserve">3–5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คนเป็นหลัก (รวมกันมากกว่าร้อยละ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 xml:space="preserve">60)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สะท้อนลักษณะครัวเรือนที่มีสมาชิกหลายคนอาศัยอยู่ร่วมกัน ในด้านเศรษฐกิจ ครัวเรือนส่วนใหญ่มีรายได้อยู่ในระดับค่อนข้างต่ำ โดยร้อยละ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 xml:space="preserve">67.77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มีรายได้ไม่เกิน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>25</w:t>
      </w:r>
      <w:r w:rsidRPr="005E2BF3">
        <w:rPr>
          <w:rFonts w:ascii="TH Sarabun New" w:eastAsia="Google Sans" w:hAnsi="TH Sarabun New" w:cs="TH Sarabun New"/>
          <w:sz w:val="32"/>
          <w:szCs w:val="32"/>
        </w:rPr>
        <w:t>,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 xml:space="preserve">000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บาทต่อเดือน (ต่ำกว่า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>12</w:t>
      </w:r>
      <w:r w:rsidRPr="005E2BF3">
        <w:rPr>
          <w:rFonts w:ascii="TH Sarabun New" w:eastAsia="Google Sans" w:hAnsi="TH Sarabun New" w:cs="TH Sarabun New"/>
          <w:sz w:val="32"/>
          <w:szCs w:val="32"/>
        </w:rPr>
        <w:t>,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 xml:space="preserve">000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บาท ร้อยละ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 xml:space="preserve">29.09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และ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>12</w:t>
      </w:r>
      <w:r w:rsidRPr="005E2BF3">
        <w:rPr>
          <w:rFonts w:ascii="TH Sarabun New" w:eastAsia="Google Sans" w:hAnsi="TH Sarabun New" w:cs="TH Sarabun New"/>
          <w:sz w:val="32"/>
          <w:szCs w:val="32"/>
        </w:rPr>
        <w:t>,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>000–25</w:t>
      </w:r>
      <w:r w:rsidRPr="005E2BF3">
        <w:rPr>
          <w:rFonts w:ascii="TH Sarabun New" w:eastAsia="Google Sans" w:hAnsi="TH Sarabun New" w:cs="TH Sarabun New"/>
          <w:sz w:val="32"/>
          <w:szCs w:val="32"/>
        </w:rPr>
        <w:t>,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 xml:space="preserve">000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บาท ร้อยละ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 xml:space="preserve">38.68)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ขณะที่กลุ่มรายได้มากกว่า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>40</w:t>
      </w:r>
      <w:r w:rsidRPr="005E2BF3">
        <w:rPr>
          <w:rFonts w:ascii="TH Sarabun New" w:eastAsia="Google Sans" w:hAnsi="TH Sarabun New" w:cs="TH Sarabun New"/>
          <w:sz w:val="32"/>
          <w:szCs w:val="32"/>
        </w:rPr>
        <w:t>,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 xml:space="preserve">000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บาทมีสัดส่วนเพียงร้อยละ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 xml:space="preserve">13.57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เท่านั้น เมื่อพิจารณาควบคู่กับข้อมูลด้านรายจ่าย พบว่าครัวเรือนจำนวนมากมีภาระค่าใช้จ่ายในระดับใกล้เคียงกับรายได้ โดยร้อยละ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 xml:space="preserve">41.05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มีรายจ่ายต่ำกว่า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>12</w:t>
      </w:r>
      <w:r w:rsidRPr="005E2BF3">
        <w:rPr>
          <w:rFonts w:ascii="TH Sarabun New" w:eastAsia="Google Sans" w:hAnsi="TH Sarabun New" w:cs="TH Sarabun New"/>
          <w:sz w:val="32"/>
          <w:szCs w:val="32"/>
        </w:rPr>
        <w:t>,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 xml:space="preserve">000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บาท และร้อยละ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 xml:space="preserve">39.95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อยู่ในช่วง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>12</w:t>
      </w:r>
      <w:r w:rsidRPr="005E2BF3">
        <w:rPr>
          <w:rFonts w:ascii="TH Sarabun New" w:eastAsia="Google Sans" w:hAnsi="TH Sarabun New" w:cs="TH Sarabun New"/>
          <w:sz w:val="32"/>
          <w:szCs w:val="32"/>
        </w:rPr>
        <w:t>,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>000–25</w:t>
      </w:r>
      <w:r w:rsidRPr="005E2BF3">
        <w:rPr>
          <w:rFonts w:ascii="TH Sarabun New" w:eastAsia="Google Sans" w:hAnsi="TH Sarabun New" w:cs="TH Sarabun New"/>
          <w:sz w:val="32"/>
          <w:szCs w:val="32"/>
        </w:rPr>
        <w:t>,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 xml:space="preserve">000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>บาท ซึ่งสะท้อนถึงภาวะความตึงตัวทางการเงินของครัวเรือนในภาพรวม</w:t>
      </w:r>
    </w:p>
    <w:p w14:paraId="526EA9F3" w14:textId="77777777" w:rsidR="005E2BF3" w:rsidRPr="005E2BF3" w:rsidRDefault="005E2BF3" w:rsidP="005E2BF3">
      <w:pPr>
        <w:spacing w:before="240" w:after="240"/>
        <w:rPr>
          <w:rFonts w:ascii="TH Sarabun New" w:eastAsia="Google Sans" w:hAnsi="TH Sarabun New" w:cs="TH Sarabun New"/>
          <w:sz w:val="32"/>
          <w:szCs w:val="32"/>
        </w:rPr>
      </w:pPr>
      <w:r w:rsidRPr="005E2BF3">
        <w:rPr>
          <w:rFonts w:ascii="TH Sarabun New" w:eastAsia="Google Sans" w:hAnsi="TH Sarabun New" w:cs="TH Sarabun New"/>
          <w:noProof/>
          <w:sz w:val="32"/>
          <w:szCs w:val="32"/>
        </w:rPr>
        <w:lastRenderedPageBreak/>
        <w:drawing>
          <wp:inline distT="114300" distB="114300" distL="114300" distR="114300" wp14:anchorId="151446C4" wp14:editId="45EB7CDC">
            <wp:extent cx="5731200" cy="3225800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7AB1F4" w14:textId="69BDB657" w:rsidR="005E2BF3" w:rsidRPr="005E2BF3" w:rsidRDefault="005E2BF3" w:rsidP="005E2BF3">
      <w:pPr>
        <w:spacing w:before="240" w:after="240"/>
        <w:ind w:firstLine="720"/>
        <w:jc w:val="thaiDistribute"/>
        <w:rPr>
          <w:rFonts w:ascii="TH Sarabun New" w:eastAsia="Google Sans" w:hAnsi="TH Sarabun New" w:cs="TH Sarabun New"/>
          <w:sz w:val="32"/>
          <w:szCs w:val="32"/>
        </w:rPr>
      </w:pP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ในด้านการรับรู้ต่อมาตรการ </w:t>
      </w:r>
      <w:r w:rsidRPr="005E2BF3">
        <w:rPr>
          <w:rFonts w:ascii="TH Sarabun New" w:eastAsia="Google Sans" w:hAnsi="TH Sarabun New" w:cs="TH Sarabun New"/>
          <w:sz w:val="32"/>
          <w:szCs w:val="32"/>
        </w:rPr>
        <w:t xml:space="preserve">Time-of-Use (TOU)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พบว่าประชาชนในภาคใต้ส่วนใหญ่ยังไม่รู้จักมาตรการดังกล่าว โดยมีสัดส่วนสูงถึงร้อยละ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 xml:space="preserve">80.24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ขณะที่มีเพียงร้อยละ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 xml:space="preserve">6.45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ที่ระบุว่ารู้จักและใช้งานอยู่จริง และอีกร้อยละ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 xml:space="preserve">13.32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>แม้จะรู้จักแต่ยังไม่ได้นำมาใช้ โดยให้เหตุผลในด้านความไม่คุ้มค่า ความไม่สะดวก หรือการขาดข้อมูลที่เพียงพอ สถานการณ์ดังกล่าวสะท้อนให้เห็นว่าการเข้าถึงข้อมูลและการใช้ประโยชน์จากมาตรการด้านการบริหารจัดการการใช้ไฟฟ้ายังอยู่ในระดับจำกัด ซึ่งอาจส่งผลให้ครัวเรือนในภูมิภาคนี้ยังไม่สามารถใช้เครื่องมือเชิงนโยบายเพื่อลดภาระค่าไฟฟ้าได้อย่างเต็มศักยภาพ</w:t>
      </w:r>
    </w:p>
    <w:p w14:paraId="26D54A87" w14:textId="77777777" w:rsidR="005E2BF3" w:rsidRPr="005E2BF3" w:rsidRDefault="005E2BF3" w:rsidP="005E2BF3">
      <w:pPr>
        <w:spacing w:before="240" w:after="240"/>
        <w:rPr>
          <w:rFonts w:ascii="TH Sarabun New" w:eastAsia="Google Sans" w:hAnsi="TH Sarabun New" w:cs="TH Sarabun New"/>
          <w:sz w:val="32"/>
          <w:szCs w:val="32"/>
        </w:rPr>
      </w:pPr>
      <w:r w:rsidRPr="005E2BF3">
        <w:rPr>
          <w:rFonts w:ascii="TH Sarabun New" w:eastAsia="Google Sans" w:hAnsi="TH Sarabun New" w:cs="TH Sarabun New"/>
          <w:noProof/>
          <w:sz w:val="32"/>
          <w:szCs w:val="32"/>
        </w:rPr>
        <w:drawing>
          <wp:inline distT="114300" distB="114300" distL="114300" distR="114300" wp14:anchorId="7621CB7A" wp14:editId="0987F312">
            <wp:extent cx="5731200" cy="1511300"/>
            <wp:effectExtent l="0" t="0" r="0" b="0"/>
            <wp:docPr id="27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1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98F11C" w14:textId="77777777" w:rsidR="005E2BF3" w:rsidRDefault="005E2BF3" w:rsidP="001D4AF4">
      <w:pPr>
        <w:pStyle w:val="Heading3"/>
        <w:rPr>
          <w:lang w:bidi="th-TH"/>
        </w:rPr>
      </w:pPr>
      <w:bookmarkStart w:id="18" w:name="_gywozj3wi5ok" w:colFirst="0" w:colLast="0"/>
      <w:bookmarkEnd w:id="18"/>
      <w:r w:rsidRPr="005E2BF3">
        <w:t xml:space="preserve">4.1.4 </w:t>
      </w:r>
      <w:r w:rsidRPr="005E2BF3">
        <w:rPr>
          <w:lang w:bidi="th-TH"/>
        </w:rPr>
        <w:t>กรุงเทพมหานคร</w:t>
      </w:r>
      <w:r w:rsidRPr="005E2BF3">
        <w:t xml:space="preserve"> </w:t>
      </w:r>
      <w:r w:rsidRPr="005E2BF3">
        <w:rPr>
          <w:lang w:bidi="th-TH"/>
        </w:rPr>
        <w:t>ภาคกลาง</w:t>
      </w:r>
      <w:r w:rsidRPr="005E2BF3">
        <w:t xml:space="preserve"> </w:t>
      </w:r>
      <w:r w:rsidRPr="005E2BF3">
        <w:rPr>
          <w:lang w:bidi="th-TH"/>
        </w:rPr>
        <w:t>ภาคตะวันออกและภาคตะวันตก</w:t>
      </w:r>
    </w:p>
    <w:p w14:paraId="5EE54A55" w14:textId="77777777" w:rsidR="005E2BF3" w:rsidRPr="005E2BF3" w:rsidRDefault="005E2BF3" w:rsidP="005E2BF3">
      <w:pPr>
        <w:spacing w:before="240" w:after="240"/>
        <w:ind w:firstLine="720"/>
        <w:rPr>
          <w:rFonts w:ascii="TH Sarabun New" w:eastAsia="Google Sans" w:hAnsi="TH Sarabun New" w:cs="TH Sarabun New"/>
          <w:sz w:val="32"/>
          <w:szCs w:val="32"/>
        </w:rPr>
      </w:pP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กรุงเทพมหานครและภาคกลางเป็นพื้นที่ที่มีความหนาแน่นของประชากรและกิจกรรมทางเศรษฐกิจสูงที่สุดของประเทศ โดยเฉพาะกรุงเทพมหานครซึ่งมีประชากรมากกว่า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>8–9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 ล้านคน และเป็นศูนย์กลางทางเศรษฐกิจ การเงิน และบริการ โครงสร้างเศรษฐกิจในพื้นที่นี้มีความหลากหลายและมีรายได้เฉลี่ยสูงกว่า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lastRenderedPageBreak/>
        <w:t xml:space="preserve">ภูมิภาคอื่นอย่างชัดเจน โดยรายได้เฉลี่ยครัวเรือนในเขตกรุงเทพฯ และปริมณฑลอยู่ในระดับ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>40,000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 บาทต่อเดือนขึ้นไป</w:t>
      </w:r>
    </w:p>
    <w:p w14:paraId="021560EF" w14:textId="1D618DA0" w:rsidR="005E2BF3" w:rsidRPr="005E2BF3" w:rsidRDefault="005E2BF3" w:rsidP="005E2BF3">
      <w:pPr>
        <w:spacing w:before="240" w:after="240"/>
        <w:ind w:firstLine="720"/>
        <w:rPr>
          <w:rFonts w:ascii="TH Sarabun New" w:eastAsia="Google Sans" w:hAnsi="TH Sarabun New" w:cs="TH Sarabun New"/>
          <w:sz w:val="32"/>
          <w:szCs w:val="32"/>
        </w:rPr>
      </w:pP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>อย่างไรก็ตาม แม้ระดับรายได้จะสูงกว่า แต่ค่าครองชีพในพื้นที่ก็สูงตามไปด้วย โดยเฉพาะค่าเช่าที่อยู่อาศัย ค่าเดินทาง และค่าใช้จ่ายในชีวิตประจำวัน ทำให้ “ค่าไฟฟ้า” ยังคงเป็นหนึ่งในค่าใช้จ่ายสำคัญของครัวเรือน โดยเฉพาะในกลุ่มชนชั้นกลางและแรงงานเมือง นอกจากนี้ ลักษณะการอยู่อาศัยในอาคารชุดหรือที่อยู่อาศัยขนาดเล็ก รวมถึงการใช้เครื่องใช้ไฟฟ้าอย่างเข้มข้นในชีวิตประจำวัน ยังส่งผลให้รูปแบบการใช้ไฟฟ้าแตกต่างจากภูมิภาคอื่น และอาจมีความยืดหยุ่นในการปรับตัวบางส่วน แต่ยังคงเผชิญแรงกดดันจากค่าใช้จ่ายโดยรวมที่สูง</w:t>
      </w:r>
    </w:p>
    <w:p w14:paraId="4B5C7E67" w14:textId="77777777" w:rsidR="005E2BF3" w:rsidRDefault="005E2BF3" w:rsidP="005E2BF3">
      <w:pPr>
        <w:spacing w:before="240" w:after="240"/>
        <w:rPr>
          <w:rFonts w:ascii="TH Sarabun New" w:eastAsia="Google Sans" w:hAnsi="TH Sarabun New" w:cs="TH Sarabun New"/>
          <w:b/>
          <w:bCs/>
          <w:sz w:val="32"/>
          <w:szCs w:val="32"/>
          <w:lang w:bidi="th-TH"/>
        </w:rPr>
      </w:pPr>
      <w:bookmarkStart w:id="19" w:name="_j32lniuqki8w" w:colFirst="0" w:colLast="0"/>
      <w:bookmarkEnd w:id="19"/>
      <w:r w:rsidRPr="005E2BF3">
        <w:rPr>
          <w:rFonts w:ascii="TH Sarabun New" w:eastAsia="Google Sans" w:hAnsi="TH Sarabun New" w:cs="TH Sarabun New"/>
          <w:b/>
          <w:bCs/>
          <w:sz w:val="32"/>
          <w:szCs w:val="32"/>
          <w:lang w:bidi="th-TH"/>
        </w:rPr>
        <w:t>ข้อมูลพื้นฐานของครัวเรือนและพฤติกรรมการใช้ไฟฟ้าจากการสำรวจ</w:t>
      </w:r>
    </w:p>
    <w:p w14:paraId="3644CF24" w14:textId="1737A60F" w:rsidR="005E2BF3" w:rsidRPr="005E2BF3" w:rsidRDefault="005E2BF3" w:rsidP="005E2BF3">
      <w:pPr>
        <w:spacing w:before="240" w:after="240"/>
        <w:ind w:firstLine="720"/>
        <w:jc w:val="thaiDistribute"/>
        <w:rPr>
          <w:rFonts w:ascii="TH Sarabun New" w:eastAsia="Google Sans" w:hAnsi="TH Sarabun New" w:cs="TH Sarabun New"/>
          <w:sz w:val="32"/>
          <w:szCs w:val="32"/>
        </w:rPr>
      </w:pP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จากกลุ่มตัวอย่างกรุงเทพมหานครและภาคกลาง (รวมภาคตะวันออกและภาคตะวันตก) จำนวน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>1</w:t>
      </w:r>
      <w:r w:rsidRPr="005E2BF3">
        <w:rPr>
          <w:rFonts w:ascii="TH Sarabun New" w:eastAsia="Google Sans" w:hAnsi="TH Sarabun New" w:cs="TH Sarabun New"/>
          <w:sz w:val="32"/>
          <w:szCs w:val="32"/>
        </w:rPr>
        <w:t>,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 xml:space="preserve">345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ตัวอย่าง เมื่อพิจารณาข้อมูลพื้นฐานของครัวเรือน พบว่าโครงสร้างครัวเรือนมีขนาดค่อนข้างเล็กเมื่อเทียบกับภูมิภาคอื่น โดยมีจำนวนสมาชิกเฉลี่ยอยู่ที่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 xml:space="preserve">3.54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คนต่อครัวเรือน และกระจุกตัวอยู่ในช่วง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 xml:space="preserve">2–4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คนเป็นหลัก (รวมกันมากกว่าร้อยละ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 xml:space="preserve">60)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สะท้อนลักษณะครัวเรือนเมืองและครัวเรือนขนาดเล็กที่พบได้ทั่วไปในพื้นที่เศรษฐกิจหลักของประเทศ ในด้านเศรษฐกิจ ครัวเรือนมีระดับรายได้ที่กระจายตัวมากกว่าภูมิภาคอื่น โดยแม้ว่ากลุ่มรายได้ต่ำกว่า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>25</w:t>
      </w:r>
      <w:r w:rsidRPr="005E2BF3">
        <w:rPr>
          <w:rFonts w:ascii="TH Sarabun New" w:eastAsia="Google Sans" w:hAnsi="TH Sarabun New" w:cs="TH Sarabun New"/>
          <w:sz w:val="32"/>
          <w:szCs w:val="32"/>
        </w:rPr>
        <w:t>,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 xml:space="preserve">000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บาทจะยังมีสัดส่วนรวมร้อยละ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 xml:space="preserve">48.03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แต่ก็มีสัดส่วนครัวเรือนรายได้มากกว่า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>60</w:t>
      </w:r>
      <w:r w:rsidRPr="005E2BF3">
        <w:rPr>
          <w:rFonts w:ascii="TH Sarabun New" w:eastAsia="Google Sans" w:hAnsi="TH Sarabun New" w:cs="TH Sarabun New"/>
          <w:sz w:val="32"/>
          <w:szCs w:val="32"/>
        </w:rPr>
        <w:t>,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 xml:space="preserve">000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บาทสูงถึงร้อยละ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 xml:space="preserve">16.65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ซึ่งสูงกว่าภูมิภาคอื่นอย่างชัดเจน สะท้อนความหลากหลายของโครงสร้างรายได้ในพื้นที่เมืองและปริมณฑล เมื่อพิจารณาควบคู่กับข้อมูลด้านรายจ่าย พบว่าครัวเรือนส่วนใหญ่มีรายจ่ายกระจุกตัวในช่วง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>12</w:t>
      </w:r>
      <w:r w:rsidRPr="005E2BF3">
        <w:rPr>
          <w:rFonts w:ascii="TH Sarabun New" w:eastAsia="Google Sans" w:hAnsi="TH Sarabun New" w:cs="TH Sarabun New"/>
          <w:sz w:val="32"/>
          <w:szCs w:val="32"/>
        </w:rPr>
        <w:t>,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>000–25</w:t>
      </w:r>
      <w:r w:rsidRPr="005E2BF3">
        <w:rPr>
          <w:rFonts w:ascii="TH Sarabun New" w:eastAsia="Google Sans" w:hAnsi="TH Sarabun New" w:cs="TH Sarabun New"/>
          <w:sz w:val="32"/>
          <w:szCs w:val="32"/>
        </w:rPr>
        <w:t>,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 xml:space="preserve">000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บาท (ร้อยละ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 xml:space="preserve">41.26)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>และมีสัดส่วนครัวเรือนที่มีรายจ่ายในระดับสูงกว่าภูมิภาคอื่น โดยเฉพาะในกลุ่มรายได้ปานกลางถึงสูง ซึ่งสะท้อนถึงค่าครองชีพที่สูงในพื้นที่ดังกล่าว</w:t>
      </w:r>
    </w:p>
    <w:p w14:paraId="1C205C70" w14:textId="77777777" w:rsidR="005E2BF3" w:rsidRPr="005E2BF3" w:rsidRDefault="005E2BF3" w:rsidP="005E2BF3">
      <w:pPr>
        <w:spacing w:before="240" w:after="240"/>
        <w:rPr>
          <w:rFonts w:ascii="TH Sarabun New" w:eastAsia="Google Sans" w:hAnsi="TH Sarabun New" w:cs="TH Sarabun New"/>
          <w:sz w:val="32"/>
          <w:szCs w:val="32"/>
        </w:rPr>
      </w:pPr>
      <w:r w:rsidRPr="005E2BF3">
        <w:rPr>
          <w:rFonts w:ascii="TH Sarabun New" w:eastAsia="Google Sans" w:hAnsi="TH Sarabun New" w:cs="TH Sarabun New"/>
          <w:noProof/>
          <w:sz w:val="32"/>
          <w:szCs w:val="32"/>
        </w:rPr>
        <w:lastRenderedPageBreak/>
        <w:drawing>
          <wp:inline distT="114300" distB="114300" distL="114300" distR="114300" wp14:anchorId="3F84B4CF" wp14:editId="611936AC">
            <wp:extent cx="5731200" cy="3225800"/>
            <wp:effectExtent l="0" t="0" r="0" b="0"/>
            <wp:docPr id="1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86F86D" w14:textId="2FC079CD" w:rsidR="005E2BF3" w:rsidRPr="005E2BF3" w:rsidRDefault="005E2BF3" w:rsidP="005E2BF3">
      <w:pPr>
        <w:spacing w:before="240" w:after="240"/>
        <w:ind w:firstLine="720"/>
        <w:jc w:val="thaiDistribute"/>
        <w:rPr>
          <w:rFonts w:ascii="TH Sarabun New" w:eastAsia="Google Sans" w:hAnsi="TH Sarabun New" w:cs="TH Sarabun New"/>
          <w:sz w:val="32"/>
          <w:szCs w:val="32"/>
        </w:rPr>
      </w:pP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ในด้านการรับรู้ต่อมาตรการ </w:t>
      </w:r>
      <w:r w:rsidRPr="005E2BF3">
        <w:rPr>
          <w:rFonts w:ascii="TH Sarabun New" w:eastAsia="Google Sans" w:hAnsi="TH Sarabun New" w:cs="TH Sarabun New"/>
          <w:sz w:val="32"/>
          <w:szCs w:val="32"/>
        </w:rPr>
        <w:t xml:space="preserve">Time-of-Use (TOU)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พบว่าประชาชนในกรุงเทพมหานครและภาคกลางมีระดับการรับรู้ที่ดีกว่าภูมิภาคอื่นเล็กน้อย แต่ยังคงอยู่ในระดับจำกัด โดยมีเพียงร้อยละ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 xml:space="preserve">3.72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ที่ระบุว่ารู้จักและใช้งานอยู่จริง ขณะที่ร้อยละ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 xml:space="preserve">26.99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ระบุว่ารู้จักแต่ยังไม่ได้นำมาใช้ และยังมีสัดส่วนผู้ที่ไม่รู้จักมาตรการดังกล่าวสูงถึงร้อยละ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 xml:space="preserve">69.29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>สถานการณ์ดังกล่าวสะท้อนให้เห็นว่า แม้ในพื้นที่ที่มีโอกาสเข้าถึงข้อมูลและโครงสร้างพื้นฐานมากกว่า การนำมาตรการด้านการบริหารจัดการการใช้ไฟฟ้าไปใช้จริงยังเผชิญข้อจำกัด ทั้งในด้านความคุ้มค่า ความเข้าใจ และแรงจูงใจเชิงพฤติกรรม ซึ่งอาจเป็นอุปสรรคสำคัญต่อการขยายผลของนโยบายในระดับครัวเรือน</w:t>
      </w:r>
    </w:p>
    <w:p w14:paraId="7C2D9A1F" w14:textId="77777777" w:rsidR="005E2BF3" w:rsidRPr="005E2BF3" w:rsidRDefault="005E2BF3" w:rsidP="005E2BF3">
      <w:pPr>
        <w:spacing w:before="240" w:after="240"/>
        <w:rPr>
          <w:rFonts w:ascii="TH Sarabun New" w:eastAsia="Google Sans" w:hAnsi="TH Sarabun New" w:cs="TH Sarabun New"/>
          <w:sz w:val="32"/>
          <w:szCs w:val="32"/>
        </w:rPr>
      </w:pPr>
      <w:r w:rsidRPr="005E2BF3">
        <w:rPr>
          <w:rFonts w:ascii="TH Sarabun New" w:eastAsia="Google Sans" w:hAnsi="TH Sarabun New" w:cs="TH Sarabun New"/>
          <w:noProof/>
          <w:sz w:val="32"/>
          <w:szCs w:val="32"/>
        </w:rPr>
        <w:drawing>
          <wp:inline distT="114300" distB="114300" distL="114300" distR="114300" wp14:anchorId="1F535DA5" wp14:editId="5C3C51C4">
            <wp:extent cx="5731200" cy="1511300"/>
            <wp:effectExtent l="0" t="0" r="0" b="0"/>
            <wp:docPr id="10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1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7E9091" w14:textId="77777777" w:rsidR="005E2BF3" w:rsidRDefault="005E2BF3" w:rsidP="001D4AF4">
      <w:pPr>
        <w:pStyle w:val="Heading2"/>
        <w:rPr>
          <w:lang w:bidi="th-TH"/>
        </w:rPr>
      </w:pPr>
      <w:bookmarkStart w:id="20" w:name="_lp5a8e28a7u4" w:colFirst="0" w:colLast="0"/>
      <w:bookmarkEnd w:id="20"/>
      <w:r w:rsidRPr="005E2BF3">
        <w:t xml:space="preserve">4.2 </w:t>
      </w:r>
      <w:r w:rsidRPr="005E2BF3">
        <w:rPr>
          <w:lang w:bidi="th-TH"/>
        </w:rPr>
        <w:t>การรับรู้สาเหตุของค่าไฟฟ้าที่สูง</w:t>
      </w:r>
      <w:r w:rsidRPr="005E2BF3">
        <w:t xml:space="preserve"> </w:t>
      </w:r>
      <w:r w:rsidRPr="005E2BF3">
        <w:rPr>
          <w:lang w:bidi="th-TH"/>
        </w:rPr>
        <w:t>จำแนกตามภูมิภาค</w:t>
      </w:r>
    </w:p>
    <w:p w14:paraId="25F114AA" w14:textId="59B5A89E" w:rsidR="005E2BF3" w:rsidRPr="005E2BF3" w:rsidRDefault="005E2BF3" w:rsidP="005E2BF3">
      <w:pPr>
        <w:spacing w:before="240" w:after="240"/>
        <w:ind w:firstLine="720"/>
        <w:jc w:val="thaiDistribute"/>
        <w:rPr>
          <w:rFonts w:ascii="TH Sarabun New" w:eastAsia="Google Sans" w:hAnsi="TH Sarabun New" w:cs="TH Sarabun New"/>
          <w:sz w:val="32"/>
          <w:szCs w:val="32"/>
        </w:rPr>
      </w:pP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การวิเคราะห์ในส่วนนี้มุ่งอธิบายมุมมองของประชาชนต่อ “สาเหตุของค่าไฟฟ้าที่มีราคาสูง” โดยใช้ข้อมูลจากคำถามปลายเปิด ซึ่งเปิดโอกาสให้ผู้ตอบสะท้อนเหตุผลตามความเข้าใจของตนเอง คำตอบทั้งหมดถูกจัดกลุ่มออกเป็น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>3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 ประเภท ได้แก่ (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 xml:space="preserve">1)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>ปัจจัยด้านโครงสร้าง/นโยบาย/ระบบไฟฟ้า (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 xml:space="preserve">2)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>ปัจจัยด้านพฤติกรรม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lastRenderedPageBreak/>
        <w:t>หรือสภาพแวดล้อม เช่น การใช้ไฟฟ้าและสภาพอากาศ และ (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 xml:space="preserve">3)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>กลุ่มที่ไม่สามารถระบุสาเหตุได้หรือไม่ตอบคำถาม</w:t>
      </w:r>
      <w:r>
        <w:rPr>
          <w:rFonts w:ascii="TH Sarabun New" w:eastAsia="Google Sans" w:hAnsi="TH Sarabun New" w:cs="TH Sarabun New" w:hint="cs"/>
          <w:sz w:val="32"/>
          <w:szCs w:val="32"/>
          <w:cs/>
          <w:lang w:bidi="th-TH"/>
        </w:rPr>
        <w:t xml:space="preserve">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เมื่อพิจารณาเฉพาะ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 xml:space="preserve">4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>ภูมิภาคหลัก ได้แก่ ภาคเหนือ ภาคตะวันออกเฉียงเหนือ ภาคใต้ และกรุงเทพมหานคร/ภาคกลาง พบว่า การรับรู้สาเหตุของค่าไฟฟ้ามีความแตกต่างกันอย่างชัดเจนในแต่ละพื้นที่</w:t>
      </w:r>
    </w:p>
    <w:p w14:paraId="54ECA008" w14:textId="77777777" w:rsidR="005E2BF3" w:rsidRPr="005E2BF3" w:rsidRDefault="005E2BF3" w:rsidP="005E2BF3">
      <w:pPr>
        <w:spacing w:before="240" w:after="240"/>
        <w:rPr>
          <w:rFonts w:ascii="TH Sarabun New" w:eastAsia="Google Sans" w:hAnsi="TH Sarabun New" w:cs="TH Sarabun New"/>
          <w:sz w:val="32"/>
          <w:szCs w:val="32"/>
        </w:rPr>
      </w:pPr>
      <w:r w:rsidRPr="005E2BF3">
        <w:rPr>
          <w:rFonts w:ascii="TH Sarabun New" w:eastAsia="Google Sans" w:hAnsi="TH Sarabun New" w:cs="TH Sarabun New"/>
          <w:noProof/>
          <w:sz w:val="32"/>
          <w:szCs w:val="32"/>
        </w:rPr>
        <w:drawing>
          <wp:inline distT="114300" distB="114300" distL="114300" distR="114300" wp14:anchorId="1119A958" wp14:editId="20823FFB">
            <wp:extent cx="5731200" cy="3225800"/>
            <wp:effectExtent l="0" t="0" r="0" b="0"/>
            <wp:docPr id="15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C42C00" w14:textId="77777777" w:rsidR="005E2BF3" w:rsidRPr="005E2BF3" w:rsidRDefault="005E2BF3" w:rsidP="005E2BF3">
      <w:pPr>
        <w:spacing w:before="240" w:after="240"/>
        <w:rPr>
          <w:rFonts w:ascii="TH Sarabun New" w:eastAsia="Google Sans" w:hAnsi="TH Sarabun New" w:cs="TH Sarabun New"/>
          <w:sz w:val="32"/>
          <w:szCs w:val="32"/>
        </w:rPr>
      </w:pPr>
    </w:p>
    <w:p w14:paraId="52C0B1F9" w14:textId="77777777" w:rsidR="005E2BF3" w:rsidRPr="005E2BF3" w:rsidRDefault="005E2BF3" w:rsidP="005E2BF3">
      <w:pPr>
        <w:spacing w:before="240" w:after="240"/>
        <w:ind w:firstLine="720"/>
        <w:jc w:val="thaiDistribute"/>
        <w:rPr>
          <w:rFonts w:ascii="TH Sarabun New" w:eastAsia="Google Sans" w:hAnsi="TH Sarabun New" w:cs="TH Sarabun New"/>
          <w:sz w:val="32"/>
          <w:szCs w:val="32"/>
        </w:rPr>
      </w:pP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ในกรุงเทพมหานครและภาคกลาง มีสัดส่วนของผู้ที่อธิบายสาเหตุในเชิง “โครงสร้าง/นโยบาย/ระบบ” สูงที่สุด โดยอยู่ในระดับประมาณร้อยละ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>36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 ซึ่งสูงกว่าภาคเหนือและภาคตะวันออกเฉียงเหนืออย่างมีนัยสำคัญ สะท้อนว่าประชาชนในพื้นที่เมืองมีแนวโน้มเชื่อมโยงปัญหาค่าไฟฟ้ากับปัจจัยระดับมหภาค เช่น นโยบายรัฐ ต้นทุนพลังงาน หรือกลไกราคา มากกว่าปัจจัยส่วนบุคคล</w:t>
      </w:r>
    </w:p>
    <w:p w14:paraId="457889BA" w14:textId="77777777" w:rsidR="005E2BF3" w:rsidRPr="005E2BF3" w:rsidRDefault="005E2BF3" w:rsidP="005E2BF3">
      <w:pPr>
        <w:spacing w:before="240" w:after="240"/>
        <w:ind w:firstLine="720"/>
        <w:jc w:val="thaiDistribute"/>
        <w:rPr>
          <w:rFonts w:ascii="TH Sarabun New" w:eastAsia="Google Sans" w:hAnsi="TH Sarabun New" w:cs="TH Sarabun New"/>
          <w:sz w:val="32"/>
          <w:szCs w:val="32"/>
        </w:rPr>
      </w:pP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ในทางตรงกันข้าม ภาคเหนือและภาคตะวันออกเฉียงเหนือมีรูปแบบการรับรู้ที่ใกล้เคียงกัน โดยมีสัดส่วนของผู้ที่อธิบายปัญหาในกรอบ “พฤติกรรม/สภาพอากาศ/ปัจจัยส่วนบุคคล” สูงกว่าโครงสร้างอย่างชัดเจน (ประมาณร้อยละ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>35–38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 เทียบกับร้อยละ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 xml:space="preserve">16–17)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>สะท้อนว่าประชาชนในพื้นที่ดังกล่าวมีแนวโน้มมองว่าค่าไฟฟ้าที่สูงเป็นผลจากการใช้ไฟฟ้าของครัวเรือนหรือสภาพอากาศ เช่น อากาศร้อน มากกว่าการเชื่อมโยงกับโครงสร้างระบบพลังงาน</w:t>
      </w:r>
    </w:p>
    <w:p w14:paraId="3C489078" w14:textId="77777777" w:rsidR="005E2BF3" w:rsidRPr="005E2BF3" w:rsidRDefault="005E2BF3" w:rsidP="005E2BF3">
      <w:pPr>
        <w:spacing w:before="240" w:after="240"/>
        <w:ind w:firstLine="720"/>
        <w:jc w:val="thaiDistribute"/>
        <w:rPr>
          <w:rFonts w:ascii="TH Sarabun New" w:eastAsia="Google Sans" w:hAnsi="TH Sarabun New" w:cs="TH Sarabun New"/>
          <w:sz w:val="32"/>
          <w:szCs w:val="32"/>
        </w:rPr>
      </w:pP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ขณะที่ภาคใต้มีลักษณะเฉพาะที่แตกต่างออกไปอย่างชัดเจน โดยมีสัดส่วนของผู้ที่ “ไม่สามารถระบุสาเหตุได้หรือไม่ตอบคำถาม” สูงที่สุดถึงประมาณร้อยละ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>73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 ซึ่งสูงกว่าทุกภูมิภาค สะท้อนถึงข้อจำกัดด้านการ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lastRenderedPageBreak/>
        <w:t>เข้าถึงข้อมูลหรือความเข้าใจเกี่ยวกับโครงสร้างค่าไฟฟ้า และอาจชี้ให้เห็นถึงช่องว่างด้านความรู้ของประชาชนในพื้นที่นี้</w:t>
      </w:r>
    </w:p>
    <w:p w14:paraId="3CA908C4" w14:textId="46DB14A6" w:rsidR="005E2BF3" w:rsidRPr="005E2BF3" w:rsidRDefault="005E2BF3" w:rsidP="005E2BF3">
      <w:pPr>
        <w:spacing w:before="240" w:after="240"/>
        <w:ind w:firstLine="720"/>
        <w:jc w:val="thaiDistribute"/>
        <w:rPr>
          <w:rFonts w:ascii="TH Sarabun New" w:eastAsia="Google Sans" w:hAnsi="TH Sarabun New" w:cs="TH Sarabun New"/>
          <w:sz w:val="32"/>
          <w:szCs w:val="32"/>
        </w:rPr>
      </w:pP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เมื่อเปรียบเทียบระหว่างภูมิภาค จะเห็นได้ว่ามี “ความแตกต่างของกรอบการอธิบายปัญหา” อย่างมีนัยสำคัญ โดยเฉพาะในมิติของการรับรู้เชิงโครงสร้าง ซึ่งมีสัดส่วนตั้งแต่เพียงประมาณร้อยละ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 xml:space="preserve">10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ในภาคใต้ ไปจนถึงร้อยละ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 xml:space="preserve">36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>ในกรุงเทพมหานครและภาคกลาง สะท้อนความเหลื่อมล้ำด้านข้อมูล ความเข้าใจ และบริบททางสังคมเศรษฐกิจในแต่ละพื้นที่</w:t>
      </w:r>
    </w:p>
    <w:p w14:paraId="3BC2155B" w14:textId="77777777" w:rsidR="005E2BF3" w:rsidRDefault="005E2BF3" w:rsidP="001D4AF4">
      <w:pPr>
        <w:pStyle w:val="Heading2"/>
        <w:rPr>
          <w:lang w:bidi="th-TH"/>
        </w:rPr>
      </w:pPr>
      <w:bookmarkStart w:id="21" w:name="_ro043sszam6l" w:colFirst="0" w:colLast="0"/>
      <w:bookmarkEnd w:id="21"/>
      <w:r w:rsidRPr="005E2BF3">
        <w:t xml:space="preserve">4.3 </w:t>
      </w:r>
      <w:r w:rsidRPr="005E2BF3">
        <w:rPr>
          <w:lang w:bidi="th-TH"/>
        </w:rPr>
        <w:t>การรับรู้ภาระค่าไฟฟ้าเมื่อเปรียบเทียบกับค่าใช้จ่ายพื้นฐานอื่นในชีวิตประจำวัน</w:t>
      </w:r>
    </w:p>
    <w:p w14:paraId="05ABE0A2" w14:textId="77777777" w:rsidR="005E2BF3" w:rsidRPr="005E2BF3" w:rsidRDefault="005E2BF3" w:rsidP="005E2BF3">
      <w:pPr>
        <w:spacing w:before="240" w:after="240"/>
        <w:ind w:firstLine="720"/>
        <w:jc w:val="thaiDistribute"/>
        <w:rPr>
          <w:rFonts w:ascii="TH Sarabun New" w:eastAsia="Google Sans" w:hAnsi="TH Sarabun New" w:cs="TH Sarabun New"/>
          <w:sz w:val="32"/>
          <w:szCs w:val="32"/>
        </w:rPr>
      </w:pP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ผลการสำรวจในมิตินี้สะท้อนให้เห็นว่า แม้บริบททางเศรษฐกิจและสังคมของแต่ละภูมิภาคจะแตกต่างกัน แต่รูปแบบการรับรู้ภาระค่าใช้จ่ายของประชาชนมีลักษณะร่วมกันในระดับหนึ่ง โดย “ค่าอาหาร” ถูกจัดให้เป็นค่าใช้จ่ายที่ “แพงเกินเหตุ” มากที่สุดในทุกภูมิภาค (อันดับ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 xml:space="preserve">1)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>อย่างสม่ำเสมอ สะท้อนแรงกดดันจากค่าครองชีพพื้นฐานที่เกิดขึ้นในวงกว้าง</w:t>
      </w:r>
    </w:p>
    <w:p w14:paraId="2DD5492C" w14:textId="77777777" w:rsidR="005E2BF3" w:rsidRPr="005E2BF3" w:rsidRDefault="005E2BF3" w:rsidP="005E2BF3">
      <w:pPr>
        <w:spacing w:before="240" w:after="240"/>
        <w:ind w:firstLine="720"/>
        <w:jc w:val="thaiDistribute"/>
        <w:rPr>
          <w:rFonts w:ascii="TH Sarabun New" w:eastAsia="Google Sans" w:hAnsi="TH Sarabun New" w:cs="TH Sarabun New"/>
          <w:sz w:val="32"/>
          <w:szCs w:val="32"/>
        </w:rPr>
      </w:pP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อย่างไรก็ตาม เมื่อพิจารณาในลำดับถัดมา “ค่าไฟฟ้า” ปรากฏเป็นค่าใช้จ่ายที่มีนัยสำคัญในทุกภูมิภาค โดยถูกจัดอยู่ในอันดับที่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>2–3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 อย่างต่อเนื่อง และมีระดับการรับรู้แตกต่างกันเล็กน้อยตามบริบทพื้นที่ กล่าวคือ ในภาคตะวันออกเฉียงเหนือ ภาคใต้ และกรุงเทพมหานคร/ภาคกลาง ค่าไฟฟ้าถูกจัดอยู่ในอันดับที่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>2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 รองจากค่าอาหาร ขณะที่ภาคเหนือมีการจัดลำดับค่าไฟฟ้าอยู่ในอันดับที่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>3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 รองจากค่าอาหารและค่าเดินทาง</w:t>
      </w:r>
    </w:p>
    <w:p w14:paraId="6A64D7CD" w14:textId="77777777" w:rsidR="005E2BF3" w:rsidRPr="005E2BF3" w:rsidRDefault="005E2BF3" w:rsidP="005E2BF3">
      <w:pPr>
        <w:spacing w:before="240" w:after="240"/>
        <w:ind w:firstLine="720"/>
        <w:jc w:val="thaiDistribute"/>
        <w:rPr>
          <w:rFonts w:ascii="TH Sarabun New" w:eastAsia="Google Sans" w:hAnsi="TH Sarabun New" w:cs="TH Sarabun New"/>
          <w:sz w:val="32"/>
          <w:szCs w:val="32"/>
        </w:rPr>
      </w:pP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ความแตกต่างดังกล่าวสามารถอธิบายได้จากเงื่อนไขเชิงโครงสร้างของแต่ละภูมิภาค ในกรณีของภาคตะวันออกเฉียงเหนือ ซึ่งมีระดับรายได้เฉลี่ยต่ำและสัดส่วนครัวเรือนเปราะบางสูง การที่ค่าไฟฟ้าถูกจัดอยู่ในอันดับที่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>2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 ด้วยคะแนนเฉลี่ยสูงที่สุด (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 xml:space="preserve">4.301)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สะท้อนว่าค่าไฟฟ้าเป็นภาระที่กดทับงบประมาณครัวเรือนอย่างชัดเจน แม้ค่าใช้จ่ายในเชิงตัวเลขอาจไม่สูงมากเมื่อเทียบกับพื้นที่เมือง ขณะที่ภาคใต้ซึ่งมีสภาพภูมิอากาศร้อนชื้นตลอดปี การใช้ไฟฟ้าเพื่อความเย็นและความสะดวกสบายมีแนวโน้มสูง ส่งผลให้ค่าไฟฟ้าถูกจัดอยู่ในอันดับที่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>2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 เช่นเดียวกัน (คะแนนเฉลี่ย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 xml:space="preserve">4.100)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>และสะท้อนภาระที่เชื่อมโยงกับลักษณะภูมิอากาศโดยตรง</w:t>
      </w:r>
    </w:p>
    <w:p w14:paraId="39B7C3DE" w14:textId="77777777" w:rsidR="005E2BF3" w:rsidRPr="005E2BF3" w:rsidRDefault="005E2BF3" w:rsidP="005E2BF3">
      <w:pPr>
        <w:spacing w:before="240" w:after="240"/>
        <w:ind w:firstLine="720"/>
        <w:jc w:val="thaiDistribute"/>
        <w:rPr>
          <w:rFonts w:ascii="TH Sarabun New" w:eastAsia="Google Sans" w:hAnsi="TH Sarabun New" w:cs="TH Sarabun New"/>
          <w:sz w:val="32"/>
          <w:szCs w:val="32"/>
        </w:rPr>
      </w:pP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ในส่วนของกรุงเทพมหานครและภาคกลาง แม้ระดับรายได้เฉลี่ยจะสูงกว่าภูมิภาคอื่น แต่ค่าไฟฟ้ายังคงถูกจัดอยู่ในอันดับที่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>2 (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คะแนนเฉลี่ย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 xml:space="preserve">4.044)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>สะท้อนว่าภาระค่าไฟฟ้าไม่ได้ลดลงตามรายได้ หากแต่ยังคงมีน้ำหนักสูงเมื่อพิจารณาร่วมกับค่าครองชีพโดยรวมที่สูง โดยเฉพาะในบริบทเมืองที่มีการใช้ไฟฟ้าอย่างเข้มข้นในชีวิตประจำวัน</w:t>
      </w:r>
    </w:p>
    <w:p w14:paraId="59E1E0CE" w14:textId="77777777" w:rsidR="005E2BF3" w:rsidRPr="005E2BF3" w:rsidRDefault="005E2BF3" w:rsidP="005E2BF3">
      <w:pPr>
        <w:spacing w:before="240" w:after="240"/>
        <w:ind w:firstLine="720"/>
        <w:jc w:val="thaiDistribute"/>
        <w:rPr>
          <w:rFonts w:ascii="TH Sarabun New" w:eastAsia="Google Sans" w:hAnsi="TH Sarabun New" w:cs="TH Sarabun New"/>
          <w:sz w:val="32"/>
          <w:szCs w:val="32"/>
        </w:rPr>
      </w:pP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lastRenderedPageBreak/>
        <w:t xml:space="preserve">สำหรับภาคเหนือ แม้ค่าไฟฟ้าจะถูกจัดอยู่ในอันดับที่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>3 (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คะแนนเฉลี่ย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 xml:space="preserve">3.843)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แต่ยังคงอยู่ในกลุ่มค่าใช้จ่ายที่มีภาระสูง โดยมี “ค่าเดินทาง” ถูกจัดอยู่ในอันดับที่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>2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 แทน ซึ่งอาจสะท้อนลักษณะการกระจายตัวของพื้นที่อยู่อาศัยและต้นทุนการเดินทางในบางพื้นที่ของภูมิภาค อย่างไรก็ตาม ค่าไฟฟ้ายังคงมีระดับคะแนนสูงใกล้เคียงกับภูมิภาคอื่น แสดงให้เห็นว่าประเด็นค่าไฟฟ้าแพงยังคงเป็นข้อกังวลสำคัญของครัวเรือน</w:t>
      </w:r>
    </w:p>
    <w:p w14:paraId="1924B297" w14:textId="497A31C7" w:rsidR="005E2BF3" w:rsidRPr="005E2BF3" w:rsidRDefault="005E2BF3" w:rsidP="005E2BF3">
      <w:pPr>
        <w:spacing w:before="240" w:after="240"/>
        <w:ind w:firstLine="720"/>
        <w:jc w:val="thaiDistribute"/>
        <w:rPr>
          <w:rFonts w:ascii="TH Sarabun New" w:eastAsia="Google Sans" w:hAnsi="TH Sarabun New" w:cs="TH Sarabun New"/>
          <w:sz w:val="32"/>
          <w:szCs w:val="32"/>
        </w:rPr>
      </w:pP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>ในภาพรวม แม้ลำดับของค่าใช้จ่ายจะมีความแตกต่างกันเล็กน้อยในแต่ละภูมิภาค แต่ “ค่าไฟฟ้า” ปรากฏอย่างสม่ำเสมอในกลุ่มค่าใช้จ่ายอันดับต้น ๆ (</w:t>
      </w:r>
      <w:r w:rsidRPr="005E2BF3">
        <w:rPr>
          <w:rFonts w:ascii="TH Sarabun New" w:eastAsia="Google Sans" w:hAnsi="TH Sarabun New" w:cs="TH Sarabun New"/>
          <w:sz w:val="32"/>
          <w:szCs w:val="32"/>
        </w:rPr>
        <w:t xml:space="preserve">Top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 xml:space="preserve">3)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>ของทุกพื้นที่ ซึ่งสะท้อนสถานะของค่าไฟฟ้าในฐานะ “ภาระพื้นฐานที่หลีกเลี่ยงไม่ได้” และมีลักษณะเป็นค่าใช้จ่ายที่ส่งผลกระทบต่อคุณภาพชีวิตในวงกว้าง โดยเฉพาะเมื่อพิจารณาร่วมกับระดับรายได้และข้อจำกัดในการปรับตัวของครัวเรือนในแต่ละภูมิภาค</w:t>
      </w:r>
    </w:p>
    <w:p w14:paraId="4839CBE1" w14:textId="632B1AAB" w:rsidR="005E2BF3" w:rsidRPr="005E2BF3" w:rsidRDefault="005E2BF3" w:rsidP="005E2BF3">
      <w:pPr>
        <w:spacing w:before="240" w:after="240"/>
        <w:rPr>
          <w:rFonts w:ascii="TH Sarabun New" w:eastAsia="Google Sans" w:hAnsi="TH Sarabun New" w:cs="TH Sarabun New"/>
          <w:sz w:val="32"/>
          <w:szCs w:val="32"/>
        </w:rPr>
      </w:pPr>
      <w:r w:rsidRPr="005E2BF3">
        <w:rPr>
          <w:rFonts w:ascii="TH Sarabun New" w:eastAsia="Google Sans" w:hAnsi="TH Sarabun New" w:cs="TH Sarabun New"/>
          <w:noProof/>
          <w:sz w:val="32"/>
          <w:szCs w:val="32"/>
        </w:rPr>
        <w:drawing>
          <wp:inline distT="114300" distB="114300" distL="114300" distR="114300" wp14:anchorId="3FDD3DB3" wp14:editId="33BDBC2C">
            <wp:extent cx="5731200" cy="3225800"/>
            <wp:effectExtent l="0" t="0" r="0" b="0"/>
            <wp:docPr id="1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6.png"/>
                    <pic:cNvPicPr preferRelativeResize="0"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" r="31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213714" w14:textId="77777777" w:rsidR="005E2BF3" w:rsidRDefault="005E2BF3">
      <w:pPr>
        <w:rPr>
          <w:rFonts w:ascii="TH Sarabun New" w:eastAsia="Google Sans" w:hAnsi="TH Sarabun New" w:cs="TH Sarabun New"/>
          <w:sz w:val="32"/>
          <w:szCs w:val="32"/>
        </w:rPr>
      </w:pPr>
      <w:bookmarkStart w:id="22" w:name="_3y8yuwovcgvu" w:colFirst="0" w:colLast="0"/>
      <w:bookmarkEnd w:id="22"/>
      <w:r>
        <w:rPr>
          <w:rFonts w:ascii="TH Sarabun New" w:eastAsia="Google Sans" w:hAnsi="TH Sarabun New" w:cs="TH Sarabun New"/>
          <w:sz w:val="32"/>
          <w:szCs w:val="32"/>
          <w:cs/>
          <w:lang w:bidi="th"/>
        </w:rPr>
        <w:br w:type="page"/>
      </w:r>
    </w:p>
    <w:p w14:paraId="6C4F64E1" w14:textId="6FD46B31" w:rsidR="005E2BF3" w:rsidRPr="001D4AF4" w:rsidRDefault="005E2BF3" w:rsidP="001D4AF4">
      <w:pPr>
        <w:pStyle w:val="Heading2"/>
        <w:rPr>
          <w:lang w:bidi="th-TH"/>
        </w:rPr>
      </w:pPr>
      <w:r w:rsidRPr="001D4AF4">
        <w:lastRenderedPageBreak/>
        <w:t xml:space="preserve">4.4 </w:t>
      </w:r>
      <w:r w:rsidRPr="001D4AF4">
        <w:rPr>
          <w:lang w:bidi="th-TH"/>
        </w:rPr>
        <w:t>พฤติกรรมการปรับตัวของครัวเรือนเมื่อเผชิญกับค่าไฟฟ้าที่สูง</w:t>
      </w:r>
    </w:p>
    <w:p w14:paraId="77FA94CB" w14:textId="77777777" w:rsidR="005E2BF3" w:rsidRDefault="005E2BF3" w:rsidP="005E2BF3">
      <w:pPr>
        <w:spacing w:before="240" w:after="240"/>
        <w:ind w:firstLine="720"/>
        <w:jc w:val="thaiDistribute"/>
        <w:rPr>
          <w:rFonts w:ascii="TH Sarabun New" w:eastAsia="Google Sans" w:hAnsi="TH Sarabun New" w:cs="TH Sarabun New"/>
          <w:sz w:val="32"/>
          <w:szCs w:val="32"/>
          <w:lang w:bidi="th-TH"/>
        </w:rPr>
      </w:pP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>ผลการสำรวจสะท้อนให้เห็นว่า ครัวเรือนในทุกภูมิภาคมีการปรับตัวต่อภาวะค่าไฟฟ้าที่สูงในระดับที่แตกต่างกัน โดยพฤติกรรมการปรับตัวส่วนใหญ่มีลักษณะเป็น “การลดการใช้ไฟฟ้า” ในชีวิตประจำวัน เช่น การจำกัดการใช้เครื่องใช้ไฟฟ้าบางประเภท การลดระยะเวลาเปิดเครื่องปรับอากาศ หรือการเลือกใช้อุปกรณ์เท่าที่จำเป็น ซึ่งสะท้อนความพยายามของครัวเรือนในการควบคุมรายจ่ายภายใต้ข้อจำกัดด้านรายได้</w:t>
      </w:r>
    </w:p>
    <w:p w14:paraId="20D74A46" w14:textId="6092BA1B" w:rsidR="005E2BF3" w:rsidRPr="005E2BF3" w:rsidRDefault="005E2BF3" w:rsidP="005E2BF3">
      <w:pPr>
        <w:spacing w:before="240" w:after="240"/>
        <w:ind w:firstLine="720"/>
        <w:jc w:val="thaiDistribute"/>
        <w:rPr>
          <w:rFonts w:ascii="TH Sarabun New" w:eastAsia="Google Sans" w:hAnsi="TH Sarabun New" w:cs="TH Sarabun New"/>
          <w:sz w:val="32"/>
          <w:szCs w:val="32"/>
        </w:rPr>
      </w:pP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>เมื่อพิจารณาเชิงเปรียบเทียบระหว่างภูมิภาค พบว่าลักษณะและ “ขีดความสามารถในการปรับตัว” มีความแตกต่างกันอย่างมีนัยสำคัญ โดยในภาคตะวันออกเฉียงเหนือและภาคเหนือ ซึ่งเป็นพื้นที่ที่มีระดับรายได้เฉลี่ยค่อนข้างต่ำ ครัวเรือนมีแนวโน้มต้องปรับตัวในลักษณะที่เข้มข้นกว่า เช่น การลดการใช้ไฟฟ้าในกิจกรรมพื้นฐาน หรือการยอมลดความสะดวกสบายในชีวิตประจำวัน ทั้งนี้ สะท้อนข้อจำกัดด้าน “พื้นที่ทางการเงิน” (</w:t>
      </w:r>
      <w:r w:rsidRPr="005E2BF3">
        <w:rPr>
          <w:rFonts w:ascii="TH Sarabun New" w:eastAsia="Google Sans" w:hAnsi="TH Sarabun New" w:cs="TH Sarabun New"/>
          <w:sz w:val="32"/>
          <w:szCs w:val="32"/>
        </w:rPr>
        <w:t xml:space="preserve">financial margin)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>ที่มีอยู่จำกัด ทำให้การเพิ่มขึ้นของค่าไฟฟ้าส่งผลกระทบโดยตรงต่อการจัดสรรรายจ่ายของครัวเรือน</w:t>
      </w:r>
    </w:p>
    <w:p w14:paraId="7E492EED" w14:textId="77777777" w:rsidR="005E2BF3" w:rsidRPr="005E2BF3" w:rsidRDefault="005E2BF3" w:rsidP="005E2BF3">
      <w:pPr>
        <w:spacing w:before="240" w:after="240"/>
        <w:ind w:firstLine="720"/>
        <w:jc w:val="thaiDistribute"/>
        <w:rPr>
          <w:rFonts w:ascii="TH Sarabun New" w:eastAsia="Google Sans" w:hAnsi="TH Sarabun New" w:cs="TH Sarabun New"/>
          <w:sz w:val="32"/>
          <w:szCs w:val="32"/>
        </w:rPr>
      </w:pP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>ในกรณีของภาคใต้ แม้ระดับรายได้โดยเฉลี่ยจะไม่ได้ต่ำที่สุด แต่ข้อจำกัดสำคัญอยู่ที่ปัจจัยด้านภูมิอากาศ ซึ่งมีลักษณะร้อนชื้นตลอดปี ส่งผลให้ความต้องการใช้ไฟฟ้า โดยเฉพาะเพื่อการทำความเย็น มีลักษณะ “ยืดหยุ่นต่ำ” (</w:t>
      </w:r>
      <w:r w:rsidRPr="005E2BF3">
        <w:rPr>
          <w:rFonts w:ascii="TH Sarabun New" w:eastAsia="Google Sans" w:hAnsi="TH Sarabun New" w:cs="TH Sarabun New"/>
          <w:sz w:val="32"/>
          <w:szCs w:val="32"/>
        </w:rPr>
        <w:t xml:space="preserve">low elasticity)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>กล่าวคือ แม้ต้องการลดค่าใช้จ่าย แต่ไม่สามารถลดการใช้ไฟฟ้าได้มากนักโดยไม่กระทบต่อการดำรงชีวิต ทำให้พฤติกรรมการปรับตัวของครัวเรือนในภาคใต้มีข้อจำกัดมากกว่าบางภูมิภาค</w:t>
      </w:r>
    </w:p>
    <w:p w14:paraId="589A2F96" w14:textId="77777777" w:rsidR="005E2BF3" w:rsidRPr="005E2BF3" w:rsidRDefault="005E2BF3" w:rsidP="005E2BF3">
      <w:pPr>
        <w:spacing w:before="240" w:after="240"/>
        <w:ind w:firstLine="720"/>
        <w:jc w:val="thaiDistribute"/>
        <w:rPr>
          <w:rFonts w:ascii="TH Sarabun New" w:eastAsia="Google Sans" w:hAnsi="TH Sarabun New" w:cs="TH Sarabun New"/>
          <w:sz w:val="32"/>
          <w:szCs w:val="32"/>
        </w:rPr>
      </w:pP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>สำหรับกรุงเทพมหานครและภาคกลาง แม้ครัวเรือนโดยเฉลี่ยจะมีระดับรายได้สูงกว่า แต่รูปแบบการใช้ชีวิตในเขตเมืองที่พึ่งพาเครื่องใช้ไฟฟ้าอย่างเข้มข้น เช่น การใช้เครื่องปรับอากาศ การทำงานจากที่บ้าน และการใช้เทคโนโลยีดิจิทัล ทำให้การปรับลดการใช้ไฟฟ้ามีข้อจำกัดในเชิงพฤติกรรมเช่นกัน อย่างไรก็ตาม ครัวเรือนในกลุ่มนี้อาจมีทางเลือกในการปรับตัวมากกว่า เช่น การเลือกใช้อุปกรณ์ประหยัดพลังงาน หรือการปรับรูปแบบการใช้ไฟฟ้าในบางช่วงเวลา</w:t>
      </w:r>
    </w:p>
    <w:p w14:paraId="2F6814D8" w14:textId="2E206024" w:rsidR="005E2BF3" w:rsidRPr="005E2BF3" w:rsidRDefault="005E2BF3" w:rsidP="005E2BF3">
      <w:pPr>
        <w:spacing w:before="240" w:after="240"/>
        <w:ind w:firstLine="720"/>
        <w:jc w:val="thaiDistribute"/>
        <w:rPr>
          <w:rFonts w:ascii="TH Sarabun New" w:eastAsia="Google Sans" w:hAnsi="TH Sarabun New" w:cs="TH Sarabun New"/>
          <w:sz w:val="32"/>
          <w:szCs w:val="32"/>
        </w:rPr>
      </w:pP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>ในภาพรวม พฤติกรรมการปรับตัวของครัวเรือนสะท้อนให้เห็นว่า แม้ประชาชนจะมีความพยายามในการรับมือกับค่าไฟฟ้าที่สูง แต่ “ขีดจำกัดของการปรับตัว” มีความแตกต่างกันตามบริบทของแต่ละภูมิภาค ทั้งในมิติของรายได้ โครงสร้างเศรษฐกิจ และสภาพภูมิอากาศ โดยเฉพาะในกลุ่มครัวเรือนรายได้น้อยหรือพื้นที่ที่มีความจำเป็นในการใช้ไฟฟ้าสูง การปรับตัวด้วยการลดการใช้ไฟฟ้าเพียงอย่างเดียวอาจไม่เพียงพอ และอาจนำไปสู่ผลกระทบต่อคุณภาพชีวิตในระยะยาว</w:t>
      </w:r>
    </w:p>
    <w:p w14:paraId="4F8667ED" w14:textId="77777777" w:rsidR="005E2BF3" w:rsidRPr="005E2BF3" w:rsidRDefault="005E2BF3" w:rsidP="005E2BF3">
      <w:pPr>
        <w:spacing w:before="240" w:after="240"/>
        <w:rPr>
          <w:rFonts w:ascii="TH Sarabun New" w:eastAsia="Google Sans" w:hAnsi="TH Sarabun New" w:cs="TH Sarabun New"/>
          <w:sz w:val="32"/>
          <w:szCs w:val="32"/>
        </w:rPr>
      </w:pPr>
      <w:r w:rsidRPr="005E2BF3">
        <w:rPr>
          <w:rFonts w:ascii="TH Sarabun New" w:eastAsia="Google Sans" w:hAnsi="TH Sarabun New" w:cs="TH Sarabun New"/>
          <w:noProof/>
          <w:sz w:val="32"/>
          <w:szCs w:val="32"/>
        </w:rPr>
        <w:lastRenderedPageBreak/>
        <w:drawing>
          <wp:inline distT="114300" distB="114300" distL="114300" distR="114300" wp14:anchorId="5A984EEA" wp14:editId="20184113">
            <wp:extent cx="5731200" cy="3225800"/>
            <wp:effectExtent l="0" t="0" r="0" b="0"/>
            <wp:docPr id="23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4DC69C" w14:textId="77777777" w:rsidR="005E2BF3" w:rsidRPr="001D4AF4" w:rsidRDefault="005E2BF3" w:rsidP="001D4AF4">
      <w:pPr>
        <w:pStyle w:val="Heading2"/>
        <w:rPr>
          <w:lang w:bidi="th-TH"/>
        </w:rPr>
      </w:pPr>
      <w:bookmarkStart w:id="23" w:name="_w6v3dmsrmlxn" w:colFirst="0" w:colLast="0"/>
      <w:bookmarkEnd w:id="23"/>
      <w:r w:rsidRPr="001D4AF4">
        <w:t xml:space="preserve">4.5 </w:t>
      </w:r>
      <w:r w:rsidRPr="001D4AF4">
        <w:rPr>
          <w:lang w:bidi="th-TH"/>
        </w:rPr>
        <w:t>ความต้องการต่อมาตรการด้านค่าไฟฟ้าและแนวทางแก้ไขปัญหาในเชิงนโยบาย</w:t>
      </w:r>
    </w:p>
    <w:p w14:paraId="039776B6" w14:textId="77777777" w:rsidR="005E2BF3" w:rsidRPr="005E2BF3" w:rsidRDefault="005E2BF3" w:rsidP="005E2BF3">
      <w:pPr>
        <w:spacing w:before="240" w:after="240"/>
        <w:ind w:firstLine="720"/>
        <w:jc w:val="thaiDistribute"/>
        <w:rPr>
          <w:rFonts w:ascii="TH Sarabun New" w:eastAsia="Google Sans" w:hAnsi="TH Sarabun New" w:cs="TH Sarabun New"/>
          <w:sz w:val="32"/>
          <w:szCs w:val="32"/>
        </w:rPr>
      </w:pP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ผลการสำรวจในมิตินี้สะท้อนให้เห็นว่า ความต้องการต่อมาตรการด้านค่าไฟฟ้ามีลักษณะ “แตกต่างตามบริบทของแต่ละภูมิภาค” อย่างชัดเจน โดยสามารถแบ่งแนวโน้มของมาตรการที่ประชาชนให้ความสำคัญออกเป็น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>3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 กลุ่มหลัก ได้แก่ มาตรการลดภาระระยะยาว (เช่น โซลาร์บนหลังคา) มาตรการช่วยเหลือเฉพาะหน้า (เช่น เพิ่มสิทธิ์ใช้ไฟฟรี) และมาตรการเชิงโครงสร้าง (เช่น การปรับโครงสร้างค่าไฟให้เป็นธรรม)</w:t>
      </w:r>
    </w:p>
    <w:p w14:paraId="64B1DE7C" w14:textId="77777777" w:rsidR="005E2BF3" w:rsidRPr="005E2BF3" w:rsidRDefault="005E2BF3" w:rsidP="005E2BF3">
      <w:pPr>
        <w:spacing w:before="240" w:after="240"/>
        <w:ind w:firstLine="720"/>
        <w:jc w:val="thaiDistribute"/>
        <w:rPr>
          <w:rFonts w:ascii="TH Sarabun New" w:eastAsia="Google Sans" w:hAnsi="TH Sarabun New" w:cs="TH Sarabun New"/>
          <w:sz w:val="32"/>
          <w:szCs w:val="32"/>
        </w:rPr>
      </w:pP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ในภาพรวม “การสนับสนุนการติดตั้งโซลาร์บนหลังคา” ปรากฏเป็นมาตรการที่ได้รับความนิยมสูงสุดในหลายภูมิภาค โดยเฉพาะในภาคเหนือ (คะแนนเฉลี่ย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 xml:space="preserve">1.325)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>ภาคตะวันออกเฉียงเหนือ (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 xml:space="preserve">1.025)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>และกรุงเทพมหานคร/ภาคกลาง (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 xml:space="preserve">1.419)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ซึ่งถูกจัดเป็นอันดับที่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>1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 ในพื้นที่เหล่านี้ สะท้อนความต้องการ “ลดภาระค่าไฟในระยะยาว” และการพึ่งพาตนเองด้านพลังงานในระดับครัวเรือน อย่างไรก็ตาม ในภาคใต้ มาตรการดังกล่าวอยู่ในอันดับที่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 xml:space="preserve">2 (1.105)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โดยมี “การเพิ่มสิทธิ์ใช้ไฟฟรีสำหรับครัวเรือนรายได้น้อย” ขึ้นมาเป็นอันดับที่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 xml:space="preserve">1 (1.323)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>ซึ่งสะท้อนบริบทของพื้นที่ที่มีข้อจำกัดทั้งด้านรายได้และความจำเป็นในการใช้ไฟฟ้าที่สูงจากสภาพภูมิอากาศ</w:t>
      </w:r>
    </w:p>
    <w:p w14:paraId="16B127FF" w14:textId="77777777" w:rsidR="005E2BF3" w:rsidRPr="005E2BF3" w:rsidRDefault="005E2BF3" w:rsidP="005E2BF3">
      <w:pPr>
        <w:spacing w:before="240" w:after="240"/>
        <w:ind w:firstLine="720"/>
        <w:jc w:val="thaiDistribute"/>
        <w:rPr>
          <w:rFonts w:ascii="TH Sarabun New" w:eastAsia="Google Sans" w:hAnsi="TH Sarabun New" w:cs="TH Sarabun New"/>
          <w:sz w:val="32"/>
          <w:szCs w:val="32"/>
        </w:rPr>
      </w:pP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เมื่อพิจารณามาตรการด้าน “การช่วยเหลือระยะสั้น” พบว่า ภาคใต้ให้ความสำคัญกับการเพิ่มสิทธิ์ใช้ไฟฟรีมากที่สุด ขณะที่ภาคเหนือและภาคตะวันออกเฉียงเหนือยังคงจัดมาตรการนี้ไว้ในอันดับรองลงมา (อันดับ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 xml:space="preserve">2)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>สะท้อนความต้องการการบรรเทาภาระค่าใช้จ่ายในกลุ่มรายได้น้อย แต่ไม่ได้เป็นทางออกหลักเมื่อเทียบกับมาตรการระยะยาว</w:t>
      </w:r>
    </w:p>
    <w:p w14:paraId="25581929" w14:textId="77777777" w:rsidR="005E2BF3" w:rsidRPr="005E2BF3" w:rsidRDefault="005E2BF3" w:rsidP="005E2BF3">
      <w:pPr>
        <w:spacing w:before="240" w:after="240"/>
        <w:ind w:firstLine="720"/>
        <w:jc w:val="thaiDistribute"/>
        <w:rPr>
          <w:rFonts w:ascii="TH Sarabun New" w:eastAsia="Google Sans" w:hAnsi="TH Sarabun New" w:cs="TH Sarabun New"/>
          <w:sz w:val="32"/>
          <w:szCs w:val="32"/>
        </w:rPr>
      </w:pP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lastRenderedPageBreak/>
        <w:t xml:space="preserve">ในส่วนของ “มาตรการเชิงโครงสร้าง” เช่น การปรับโครงสร้างค่าไฟให้เป็นธรรมมากขึ้น พบว่าได้รับความสำคัญสูงเป็นพิเศษในกรุงเทพมหานครและภาคกลาง (คะแนนเฉลี่ย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>1.213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 และ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>1.364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 และถูกจัดเป็นอันดับที่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>1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 ในภาพรวมของพื้นที่เมือง) ขณะที่ภูมิภาคอื่นจัดมาตรการนี้ไว้ในอันดับที่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>4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 อย่างสม่ำเสมอ สะท้อนว่าประชาชนในพื้นที่เมืองมีแนวโน้ม “มองปัญหาในเชิงระบบ” และให้ความสำคัญกับความเป็นธรรมของโครงสร้างราคามากกว่าการช่วยเหลือเฉพาะหน้า</w:t>
      </w:r>
    </w:p>
    <w:p w14:paraId="3FCA0439" w14:textId="77777777" w:rsidR="005E2BF3" w:rsidRPr="005E2BF3" w:rsidRDefault="005E2BF3" w:rsidP="005E2BF3">
      <w:pPr>
        <w:spacing w:before="240" w:after="240"/>
        <w:ind w:firstLine="720"/>
        <w:jc w:val="thaiDistribute"/>
        <w:rPr>
          <w:rFonts w:ascii="TH Sarabun New" w:eastAsia="Google Sans" w:hAnsi="TH Sarabun New" w:cs="TH Sarabun New"/>
          <w:sz w:val="32"/>
          <w:szCs w:val="32"/>
        </w:rPr>
      </w:pP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>ในทางกลับกัน มาตรการบางประเภท เช่น การแจกคูปองหรือเงินอุดหนุนโดยตรง และการส่งเสริมเครื่องใช้ไฟฟ้าประหยัดพลังงาน ได้รับการจัดลำดับในอันดับท้ายในเกือบทุกภูมิภาค สะท้อนว่ามาตรการดังกล่าวอาจถูกมองว่าไม่ตอบโจทย์ปัญหาเชิงโครงสร้าง หรือมีผลจำกัดในการลดภาระค่าไฟในระยะยาว</w:t>
      </w:r>
    </w:p>
    <w:p w14:paraId="4410DFBD" w14:textId="77777777" w:rsidR="005E2BF3" w:rsidRPr="005E2BF3" w:rsidRDefault="005E2BF3" w:rsidP="005E2BF3">
      <w:pPr>
        <w:spacing w:before="240" w:after="240"/>
        <w:ind w:firstLine="720"/>
        <w:jc w:val="thaiDistribute"/>
        <w:rPr>
          <w:rFonts w:ascii="TH Sarabun New" w:eastAsia="Google Sans" w:hAnsi="TH Sarabun New" w:cs="TH Sarabun New"/>
          <w:sz w:val="32"/>
          <w:szCs w:val="32"/>
        </w:rPr>
      </w:pP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>สำหรับมาตรการด้านการจัดการพฤติกรรม เช่น การใช้ระบบค่าไฟตามช่วงเวลา (</w:t>
      </w:r>
      <w:r w:rsidRPr="005E2BF3">
        <w:rPr>
          <w:rFonts w:ascii="TH Sarabun New" w:eastAsia="Google Sans" w:hAnsi="TH Sarabun New" w:cs="TH Sarabun New"/>
          <w:sz w:val="32"/>
          <w:szCs w:val="32"/>
        </w:rPr>
        <w:t xml:space="preserve">Time-of-Use: TOU)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พบว่ามีระดับความสนใจในระดับปานกลาง (อันดับที่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>3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 ในเกือบทุกภูมิภาค) ซึ่งสอดคล้องกับข้อมูลก่อนหน้าที่สะท้อนว่าประชาชนส่วนใหญ่ยังไม่รู้จักหรือยังไม่เข้าถึงมาตรการดังกล่าวอย่างเพียงพอ</w:t>
      </w:r>
    </w:p>
    <w:p w14:paraId="55F9DBC8" w14:textId="5664381D" w:rsidR="005E2BF3" w:rsidRPr="005E2BF3" w:rsidRDefault="005E2BF3" w:rsidP="005E2BF3">
      <w:pPr>
        <w:spacing w:before="240" w:after="240"/>
        <w:ind w:firstLine="720"/>
        <w:jc w:val="thaiDistribute"/>
        <w:rPr>
          <w:rFonts w:ascii="TH Sarabun New" w:eastAsia="Google Sans" w:hAnsi="TH Sarabun New" w:cs="TH Sarabun New"/>
          <w:sz w:val="32"/>
          <w:szCs w:val="32"/>
        </w:rPr>
      </w:pP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>โดยสรุป ความต้องการเชิงนโยบายของประชาชนในแต่ละภูมิภาคสะท้อน “ข้อจำกัดและเงื่อนไขเชิงโครงสร้าง” ที่แตกต่างกันอย่างชัดเจน กล่าวคือ ภูมิภาคที่มีรายได้ต่ำมีแนวโน้มให้ความสำคัญกับมาตรการช่วยเหลือและลดภาระโดยตรง ขณะที่พื้นที่เมืองให้ความสำคัญกับการปรับโครงสร้างระบบและความเป็นธรรมของราคา ในขณะที่มาตรการระยะยาวอย่างโซลาร์บนหลังคาได้รับการยอมรับในวงกว้างในฐานะ “ทางออกเชิงระบบในระดับครัวเรือน”</w:t>
      </w:r>
    </w:p>
    <w:p w14:paraId="6729DC0C" w14:textId="147524EB" w:rsidR="005E2BF3" w:rsidRPr="001D4AF4" w:rsidRDefault="005E2BF3" w:rsidP="001D4AF4">
      <w:pPr>
        <w:spacing w:before="240" w:after="240"/>
        <w:rPr>
          <w:rFonts w:ascii="TH Sarabun New" w:eastAsia="Google Sans" w:hAnsi="TH Sarabun New" w:cs="TH Sarabun New"/>
          <w:sz w:val="32"/>
          <w:szCs w:val="32"/>
          <w:lang w:val="en-US"/>
        </w:rPr>
      </w:pPr>
      <w:r w:rsidRPr="005E2BF3">
        <w:rPr>
          <w:rFonts w:ascii="TH Sarabun New" w:eastAsia="Google Sans" w:hAnsi="TH Sarabun New" w:cs="TH Sarabun New"/>
          <w:noProof/>
          <w:sz w:val="32"/>
          <w:szCs w:val="32"/>
        </w:rPr>
        <w:drawing>
          <wp:inline distT="114300" distB="114300" distL="114300" distR="114300" wp14:anchorId="5D85361D" wp14:editId="5A6A1BEA">
            <wp:extent cx="5731200" cy="3223800"/>
            <wp:effectExtent l="0" t="0" r="0" b="0"/>
            <wp:docPr id="7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2.png"/>
                    <pic:cNvPicPr preferRelativeResize="0"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EBA3E2" w14:textId="0B27E47C" w:rsidR="005E2BF3" w:rsidRPr="005E2BF3" w:rsidRDefault="005E2BF3" w:rsidP="001D4AF4">
      <w:pPr>
        <w:pStyle w:val="Heading1"/>
      </w:pPr>
      <w:bookmarkStart w:id="24" w:name="_217hg1he8gp8" w:colFirst="0" w:colLast="0"/>
      <w:bookmarkEnd w:id="24"/>
      <w:r w:rsidRPr="005E2BF3">
        <w:lastRenderedPageBreak/>
        <w:t>การวิเคราะห์เชิงเปรียบเทียบตามรายได้</w:t>
      </w:r>
    </w:p>
    <w:p w14:paraId="29FAE1AE" w14:textId="77777777" w:rsidR="005E2BF3" w:rsidRPr="005E2BF3" w:rsidRDefault="005E2BF3" w:rsidP="005E2BF3">
      <w:pPr>
        <w:spacing w:before="240" w:after="240"/>
        <w:rPr>
          <w:rFonts w:ascii="TH Sarabun New" w:eastAsia="Google Sans" w:hAnsi="TH Sarabun New" w:cs="TH Sarabun New"/>
          <w:sz w:val="32"/>
          <w:szCs w:val="32"/>
        </w:rPr>
      </w:pPr>
      <w:r w:rsidRPr="005E2BF3">
        <w:rPr>
          <w:rFonts w:ascii="TH Sarabun New" w:eastAsia="Google Sans" w:hAnsi="TH Sarabun New" w:cs="TH Sarabun New"/>
          <w:sz w:val="32"/>
          <w:szCs w:val="32"/>
          <w:lang w:bidi="th-TH"/>
        </w:rPr>
        <w:t>เพื่อทำความเข้าใจความแตกต่างของภาระค่าไฟฟ้าและความต้องการเชิงนโยบายในมิติของฐานะทางเศรษฐกิจ</w:t>
      </w:r>
      <w:r w:rsidRPr="005E2BF3">
        <w:rPr>
          <w:rFonts w:ascii="TH Sarabun New" w:eastAsia="Google Sans" w:hAnsi="TH Sarabun New" w:cs="TH Sarabun New"/>
          <w:sz w:val="32"/>
          <w:szCs w:val="32"/>
        </w:rPr>
        <w:t xml:space="preserve"> </w:t>
      </w:r>
      <w:r w:rsidRPr="005E2BF3">
        <w:rPr>
          <w:rFonts w:ascii="TH Sarabun New" w:eastAsia="Google Sans" w:hAnsi="TH Sarabun New" w:cs="TH Sarabun New"/>
          <w:sz w:val="32"/>
          <w:szCs w:val="32"/>
          <w:lang w:bidi="th-TH"/>
        </w:rPr>
        <w:t>การวิเคราะห์ในส่วนนี้ได้จำแนกกลุ่มตัวอย่างออกเป็น</w:t>
      </w:r>
      <w:r w:rsidRPr="005E2BF3">
        <w:rPr>
          <w:rFonts w:ascii="TH Sarabun New" w:eastAsia="Google Sans" w:hAnsi="TH Sarabun New" w:cs="TH Sarabun New"/>
          <w:sz w:val="32"/>
          <w:szCs w:val="32"/>
        </w:rPr>
        <w:t xml:space="preserve"> 2 </w:t>
      </w:r>
      <w:r w:rsidRPr="005E2BF3">
        <w:rPr>
          <w:rFonts w:ascii="TH Sarabun New" w:eastAsia="Google Sans" w:hAnsi="TH Sarabun New" w:cs="TH Sarabun New"/>
          <w:sz w:val="32"/>
          <w:szCs w:val="32"/>
          <w:lang w:bidi="th-TH"/>
        </w:rPr>
        <w:t>กลุ่มหลัก</w:t>
      </w:r>
      <w:r w:rsidRPr="005E2BF3">
        <w:rPr>
          <w:rFonts w:ascii="TH Sarabun New" w:eastAsia="Google Sans" w:hAnsi="TH Sarabun New" w:cs="TH Sarabun New"/>
          <w:sz w:val="32"/>
          <w:szCs w:val="32"/>
        </w:rPr>
        <w:t xml:space="preserve"> </w:t>
      </w:r>
      <w:r w:rsidRPr="005E2BF3">
        <w:rPr>
          <w:rFonts w:ascii="TH Sarabun New" w:eastAsia="Google Sans" w:hAnsi="TH Sarabun New" w:cs="TH Sarabun New"/>
          <w:sz w:val="32"/>
          <w:szCs w:val="32"/>
          <w:lang w:bidi="th-TH"/>
        </w:rPr>
        <w:t>ได้แก่</w:t>
      </w:r>
      <w:r w:rsidRPr="005E2BF3">
        <w:rPr>
          <w:rFonts w:ascii="TH Sarabun New" w:eastAsia="Google Sans" w:hAnsi="TH Sarabun New" w:cs="TH Sarabun New"/>
          <w:sz w:val="32"/>
          <w:szCs w:val="32"/>
        </w:rPr>
        <w:t xml:space="preserve"> (1) </w:t>
      </w:r>
      <w:r w:rsidRPr="005E2BF3">
        <w:rPr>
          <w:rFonts w:ascii="TH Sarabun New" w:eastAsia="Google Sans" w:hAnsi="TH Sarabun New" w:cs="TH Sarabun New"/>
          <w:sz w:val="32"/>
          <w:szCs w:val="32"/>
          <w:lang w:bidi="th-TH"/>
        </w:rPr>
        <w:t>กลุ่มรายได้ต่ำกว่า</w:t>
      </w:r>
      <w:r w:rsidRPr="005E2BF3">
        <w:rPr>
          <w:rFonts w:ascii="TH Sarabun New" w:eastAsia="Google Sans" w:hAnsi="TH Sarabun New" w:cs="TH Sarabun New"/>
          <w:sz w:val="32"/>
          <w:szCs w:val="32"/>
        </w:rPr>
        <w:t xml:space="preserve"> 25,000 </w:t>
      </w:r>
      <w:r w:rsidRPr="005E2BF3">
        <w:rPr>
          <w:rFonts w:ascii="TH Sarabun New" w:eastAsia="Google Sans" w:hAnsi="TH Sarabun New" w:cs="TH Sarabun New"/>
          <w:sz w:val="32"/>
          <w:szCs w:val="32"/>
          <w:lang w:bidi="th-TH"/>
        </w:rPr>
        <w:t>บาทต่อเดือน</w:t>
      </w:r>
      <w:r w:rsidRPr="005E2BF3">
        <w:rPr>
          <w:rFonts w:ascii="TH Sarabun New" w:eastAsia="Google Sans" w:hAnsi="TH Sarabun New" w:cs="TH Sarabun New"/>
          <w:sz w:val="32"/>
          <w:szCs w:val="32"/>
        </w:rPr>
        <w:t xml:space="preserve"> </w:t>
      </w:r>
      <w:r w:rsidRPr="005E2BF3">
        <w:rPr>
          <w:rFonts w:ascii="TH Sarabun New" w:eastAsia="Google Sans" w:hAnsi="TH Sarabun New" w:cs="TH Sarabun New"/>
          <w:sz w:val="32"/>
          <w:szCs w:val="32"/>
          <w:lang w:bidi="th-TH"/>
        </w:rPr>
        <w:t>และ</w:t>
      </w:r>
      <w:r w:rsidRPr="005E2BF3">
        <w:rPr>
          <w:rFonts w:ascii="TH Sarabun New" w:eastAsia="Google Sans" w:hAnsi="TH Sarabun New" w:cs="TH Sarabun New"/>
          <w:sz w:val="32"/>
          <w:szCs w:val="32"/>
        </w:rPr>
        <w:t xml:space="preserve"> (2) </w:t>
      </w:r>
      <w:r w:rsidRPr="005E2BF3">
        <w:rPr>
          <w:rFonts w:ascii="TH Sarabun New" w:eastAsia="Google Sans" w:hAnsi="TH Sarabun New" w:cs="TH Sarabun New"/>
          <w:sz w:val="32"/>
          <w:szCs w:val="32"/>
          <w:lang w:bidi="th-TH"/>
        </w:rPr>
        <w:t>กลุ่มรายได้มากกว่า</w:t>
      </w:r>
      <w:r w:rsidRPr="005E2BF3">
        <w:rPr>
          <w:rFonts w:ascii="TH Sarabun New" w:eastAsia="Google Sans" w:hAnsi="TH Sarabun New" w:cs="TH Sarabun New"/>
          <w:sz w:val="32"/>
          <w:szCs w:val="32"/>
        </w:rPr>
        <w:t xml:space="preserve"> 25,000 </w:t>
      </w:r>
      <w:r w:rsidRPr="005E2BF3">
        <w:rPr>
          <w:rFonts w:ascii="TH Sarabun New" w:eastAsia="Google Sans" w:hAnsi="TH Sarabun New" w:cs="TH Sarabun New"/>
          <w:sz w:val="32"/>
          <w:szCs w:val="32"/>
          <w:lang w:bidi="th-TH"/>
        </w:rPr>
        <w:t>บาทต่อเดือน</w:t>
      </w:r>
      <w:r w:rsidRPr="005E2BF3">
        <w:rPr>
          <w:rFonts w:ascii="TH Sarabun New" w:eastAsia="Google Sans" w:hAnsi="TH Sarabun New" w:cs="TH Sarabun New"/>
          <w:sz w:val="32"/>
          <w:szCs w:val="32"/>
        </w:rPr>
        <w:t xml:space="preserve"> </w:t>
      </w:r>
      <w:r w:rsidRPr="005E2BF3">
        <w:rPr>
          <w:rFonts w:ascii="TH Sarabun New" w:eastAsia="Google Sans" w:hAnsi="TH Sarabun New" w:cs="TH Sarabun New"/>
          <w:sz w:val="32"/>
          <w:szCs w:val="32"/>
          <w:lang w:bidi="th-TH"/>
        </w:rPr>
        <w:t>โดยใช้เกณฑ์ดังกล่าวเป็นตัวแทนของครัวเรือนรายได้น้อยและรายได้ปานกลางขึ้นไป</w:t>
      </w:r>
      <w:r w:rsidRPr="005E2BF3">
        <w:rPr>
          <w:rFonts w:ascii="TH Sarabun New" w:eastAsia="Google Sans" w:hAnsi="TH Sarabun New" w:cs="TH Sarabun New"/>
          <w:sz w:val="32"/>
          <w:szCs w:val="32"/>
        </w:rPr>
        <w:t xml:space="preserve"> </w:t>
      </w:r>
      <w:r w:rsidRPr="005E2BF3">
        <w:rPr>
          <w:rFonts w:ascii="TH Sarabun New" w:eastAsia="Google Sans" w:hAnsi="TH Sarabun New" w:cs="TH Sarabun New"/>
          <w:sz w:val="32"/>
          <w:szCs w:val="32"/>
          <w:lang w:bidi="th-TH"/>
        </w:rPr>
        <w:t>ทั้งนี้</w:t>
      </w:r>
      <w:r w:rsidRPr="005E2BF3">
        <w:rPr>
          <w:rFonts w:ascii="TH Sarabun New" w:eastAsia="Google Sans" w:hAnsi="TH Sarabun New" w:cs="TH Sarabun New"/>
          <w:sz w:val="32"/>
          <w:szCs w:val="32"/>
        </w:rPr>
        <w:t xml:space="preserve"> </w:t>
      </w:r>
      <w:r w:rsidRPr="005E2BF3">
        <w:rPr>
          <w:rFonts w:ascii="TH Sarabun New" w:eastAsia="Google Sans" w:hAnsi="TH Sarabun New" w:cs="TH Sarabun New"/>
          <w:sz w:val="32"/>
          <w:szCs w:val="32"/>
          <w:lang w:bidi="th-TH"/>
        </w:rPr>
        <w:t>การแบ่งกลุ่มในลักษณะนี้มีวัตถุประสงค์เพื่อให้สามารถเปรียบเทียบความแตกต่างเชิงโครงสร้างได้อย่างชัดเจน</w:t>
      </w:r>
      <w:r w:rsidRPr="005E2BF3">
        <w:rPr>
          <w:rFonts w:ascii="TH Sarabun New" w:eastAsia="Google Sans" w:hAnsi="TH Sarabun New" w:cs="TH Sarabun New"/>
          <w:sz w:val="32"/>
          <w:szCs w:val="32"/>
        </w:rPr>
        <w:t xml:space="preserve"> </w:t>
      </w:r>
      <w:r w:rsidRPr="005E2BF3">
        <w:rPr>
          <w:rFonts w:ascii="TH Sarabun New" w:eastAsia="Google Sans" w:hAnsi="TH Sarabun New" w:cs="TH Sarabun New"/>
          <w:sz w:val="32"/>
          <w:szCs w:val="32"/>
          <w:lang w:bidi="th-TH"/>
        </w:rPr>
        <w:t>และช่วยให้เห็นถึงความเหลื่อมล้ำในการรับรู้ภาระค่าใช้จ่าย</w:t>
      </w:r>
      <w:r w:rsidRPr="005E2BF3">
        <w:rPr>
          <w:rFonts w:ascii="TH Sarabun New" w:eastAsia="Google Sans" w:hAnsi="TH Sarabun New" w:cs="TH Sarabun New"/>
          <w:sz w:val="32"/>
          <w:szCs w:val="32"/>
        </w:rPr>
        <w:t xml:space="preserve"> </w:t>
      </w:r>
      <w:r w:rsidRPr="005E2BF3">
        <w:rPr>
          <w:rFonts w:ascii="TH Sarabun New" w:eastAsia="Google Sans" w:hAnsi="TH Sarabun New" w:cs="TH Sarabun New"/>
          <w:sz w:val="32"/>
          <w:szCs w:val="32"/>
          <w:lang w:bidi="th-TH"/>
        </w:rPr>
        <w:t>รวมถึงความต้องการต่อมาตรการด้านค่าไฟฟ้าในระดับที่เข้าใจง่ายและนำไปใช้เชิงนโยบายได้</w:t>
      </w:r>
    </w:p>
    <w:p w14:paraId="18B09C1E" w14:textId="77777777" w:rsidR="005E2BF3" w:rsidRPr="001D4AF4" w:rsidRDefault="005E2BF3" w:rsidP="001D4AF4">
      <w:pPr>
        <w:pStyle w:val="Heading2"/>
        <w:rPr>
          <w:lang w:bidi="th-TH"/>
        </w:rPr>
      </w:pPr>
      <w:bookmarkStart w:id="25" w:name="_drh1p4c8ria5" w:colFirst="0" w:colLast="0"/>
      <w:bookmarkEnd w:id="25"/>
      <w:r w:rsidRPr="001D4AF4">
        <w:t xml:space="preserve">5.1 </w:t>
      </w:r>
      <w:r w:rsidRPr="001D4AF4">
        <w:rPr>
          <w:lang w:bidi="th-TH"/>
        </w:rPr>
        <w:t>ค่าใช้จ่ายที่คิดว่าแพงเกินเหตุ</w:t>
      </w:r>
      <w:r w:rsidRPr="001D4AF4">
        <w:t xml:space="preserve"> </w:t>
      </w:r>
      <w:r w:rsidRPr="001D4AF4">
        <w:rPr>
          <w:lang w:bidi="th-TH"/>
        </w:rPr>
        <w:t>จำแนกตามกลุ่มรายได้และรายจ่าย</w:t>
      </w:r>
    </w:p>
    <w:p w14:paraId="5C213CF3" w14:textId="77777777" w:rsidR="005E2BF3" w:rsidRPr="005E2BF3" w:rsidRDefault="005E2BF3" w:rsidP="005E2BF3">
      <w:pPr>
        <w:spacing w:before="240" w:after="240"/>
        <w:jc w:val="thaiDistribute"/>
        <w:rPr>
          <w:rFonts w:ascii="TH Sarabun New" w:eastAsia="Google Sans" w:hAnsi="TH Sarabun New" w:cs="TH Sarabun New"/>
          <w:sz w:val="32"/>
          <w:szCs w:val="32"/>
        </w:rPr>
      </w:pPr>
      <w:r>
        <w:rPr>
          <w:rFonts w:ascii="TH Sarabun New" w:eastAsia="Google Sans" w:hAnsi="TH Sarabun New" w:cs="TH Sarabun New"/>
          <w:sz w:val="32"/>
          <w:szCs w:val="32"/>
          <w:cs/>
          <w:lang w:bidi="th-TH"/>
        </w:rPr>
        <w:tab/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>ผลการวิเคราะห์พบว่า “ค่าอาหาร” ยังคงเป็นค่าใช้จ่ายที่ถูกมองว่าแพงเกินเหตุสูงสุดในทุกกลุ่มรายได้และรายจ่ายอย่างสม่ำเสมอ (อันดับ 1) สะท้อนแรงกดดันจากค่าครองชีพพื้นฐานที่เกิดขึ้นในวงกว้างโดยไม่ขึ้นกับระดับรายได้</w:t>
      </w:r>
    </w:p>
    <w:p w14:paraId="42F5D70C" w14:textId="77777777" w:rsidR="005E2BF3" w:rsidRDefault="005E2BF3" w:rsidP="005E2BF3">
      <w:pPr>
        <w:spacing w:before="240" w:after="240"/>
        <w:ind w:firstLine="720"/>
        <w:jc w:val="thaiDistribute"/>
        <w:rPr>
          <w:rFonts w:ascii="TH Sarabun New" w:eastAsia="Google Sans" w:hAnsi="TH Sarabun New" w:cs="TH Sarabun New"/>
          <w:sz w:val="32"/>
          <w:szCs w:val="32"/>
          <w:lang w:bidi="th-TH"/>
        </w:rPr>
      </w:pP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>อย่างไรก็ตาม ในกรณีของ “ค่าไฟฟ้า” พบความแตกต่างที่น่าสนใจระหว่างกลุ่มรายได้ กล่าวคือ กลุ่มรายได้ต่ำกว่า 25,000 บาทให้คะแนนความแพงของค่าไฟฟ้าสูงกว่ากลุ่มรายได้สูงกว่า (4.142 เทียบกับ 3.953) และยังคงจัดอยู่ในอันดับที่ 2 ในทุกกลุ่มรายได้ สะท้อนว่าค่าไฟฟ้ามีลักษณะเป็น “ภาระเชิงสัดส่วน” (</w:t>
      </w:r>
      <w:r w:rsidRPr="005E2BF3">
        <w:rPr>
          <w:rFonts w:ascii="TH Sarabun New" w:eastAsia="Google Sans" w:hAnsi="TH Sarabun New" w:cs="TH Sarabun New"/>
          <w:sz w:val="32"/>
          <w:szCs w:val="32"/>
        </w:rPr>
        <w:t xml:space="preserve">regressive burden)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>กล่าวคือ แม้จำนวนเงินอาจไม่สูงมาก แต่มีผลกระทบต่อครัวเรือนรายได้น้อยในระดับที่รุนแรงกว่า</w:t>
      </w:r>
    </w:p>
    <w:p w14:paraId="6384C570" w14:textId="18BA6D0A" w:rsidR="005E2BF3" w:rsidRPr="005E2BF3" w:rsidRDefault="005E2BF3" w:rsidP="005E2BF3">
      <w:pPr>
        <w:spacing w:before="240" w:after="240"/>
        <w:ind w:firstLine="720"/>
        <w:jc w:val="thaiDistribute"/>
        <w:rPr>
          <w:rFonts w:ascii="TH Sarabun New" w:eastAsia="Google Sans" w:hAnsi="TH Sarabun New" w:cs="TH Sarabun New"/>
          <w:sz w:val="32"/>
          <w:szCs w:val="32"/>
        </w:rPr>
      </w:pP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>ในขณะเดียวกัน กลุ่มรายได้สูงมีแนวโน้มให้ความสำคัญกับค่าใช้จ่ายอื่นมากขึ้น เช่น ค่าเดินทาง (3.787) และค่ารักษาพยาบาล (2.850) ซึ่งมีคะแนนสูงกว่ากลุ่มรายได้น้อย สะท้อนรูปแบบการใช้ชีวิตและโครงสร้างค่าใช้จ่ายที่แตกต่างกัน</w:t>
      </w:r>
      <w:r>
        <w:rPr>
          <w:rFonts w:ascii="TH Sarabun New" w:eastAsia="Google Sans" w:hAnsi="TH Sarabun New" w:cs="TH Sarabun New" w:hint="cs"/>
          <w:sz w:val="32"/>
          <w:szCs w:val="32"/>
          <w:cs/>
          <w:lang w:bidi="th-TH"/>
        </w:rPr>
        <w:t xml:space="preserve">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>เมื่อพิจารณาจำแนกตาม “กลุ่มรายจ่าย” พบแนวโน้มในทิศทางเดียวกัน กล่าวคือ กลุ่มที่มีรายจ่ายต่ำกว่า 25,000 บาทให้คะแนนความแพงของค่าไฟฟ้าสูงที่สุด (4.164) ขณะที่กลุ่มรายจ่ายสูงกว่า 25,000 บาทให้คะแนนต่ำลง (3.803) และจัดลำดับค่าไฟฟ้าไว้ในอันดับที่ 3 แทน สะท้อนว่าค่าไฟฟ้ามีบทบาทเป็นภาระหลักมากกว่าในกลุ่มครัวเรือนที่มีข้อจำกัดด้านงบประมาณ</w:t>
      </w:r>
    </w:p>
    <w:p w14:paraId="36C383CC" w14:textId="77973A1E" w:rsidR="005E2BF3" w:rsidRPr="005E2BF3" w:rsidRDefault="005E2BF3" w:rsidP="005E2BF3">
      <w:pPr>
        <w:spacing w:before="240" w:after="240"/>
        <w:ind w:firstLine="720"/>
        <w:jc w:val="thaiDistribute"/>
        <w:rPr>
          <w:rFonts w:ascii="TH Sarabun New" w:eastAsia="Google Sans" w:hAnsi="TH Sarabun New" w:cs="TH Sarabun New"/>
          <w:sz w:val="32"/>
          <w:szCs w:val="32"/>
        </w:rPr>
      </w:pP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lastRenderedPageBreak/>
        <w:t>โดยสรุป ผลการวิเคราะห์ในส่วนนี้ชี้ให้เห็นว่า แม้ค่าไฟฟ้าจะเป็นค่าใช้จ่ายสำคัญในทุกกลุ่มรายได้ แต่ “ความรู้สึกถึงภาระ” มีความเข้มข้นสูงกว่าในกลุ่มรายได้น้อยอย่างชัดเจน ซึ่งสะท้อนความเหลื่อมล้ำในการแบกรับภาระค่าใช้จ่ายพื้นฐาน</w:t>
      </w:r>
    </w:p>
    <w:p w14:paraId="77047FC6" w14:textId="298D17A2" w:rsidR="005E2BF3" w:rsidRPr="001D4AF4" w:rsidRDefault="005E2BF3" w:rsidP="001D4AF4">
      <w:pPr>
        <w:spacing w:before="240" w:after="240"/>
        <w:rPr>
          <w:rFonts w:ascii="TH Sarabun New" w:eastAsia="Google Sans" w:hAnsi="TH Sarabun New" w:cs="TH Sarabun New"/>
          <w:sz w:val="32"/>
          <w:szCs w:val="32"/>
          <w:lang w:val="en-US"/>
        </w:rPr>
      </w:pPr>
      <w:r w:rsidRPr="005E2BF3">
        <w:rPr>
          <w:rFonts w:ascii="TH Sarabun New" w:eastAsia="Google Sans" w:hAnsi="TH Sarabun New" w:cs="TH Sarabun New"/>
          <w:noProof/>
          <w:sz w:val="32"/>
          <w:szCs w:val="32"/>
        </w:rPr>
        <w:drawing>
          <wp:inline distT="114300" distB="114300" distL="114300" distR="114300" wp14:anchorId="120FF873" wp14:editId="1CED65E1">
            <wp:extent cx="5731200" cy="3223800"/>
            <wp:effectExtent l="0" t="0" r="0" b="0"/>
            <wp:docPr id="25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11.png"/>
                    <pic:cNvPicPr preferRelativeResize="0"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bookmarkStart w:id="26" w:name="_o3olcl5yv396" w:colFirst="0" w:colLast="0"/>
      <w:bookmarkEnd w:id="26"/>
      <w:r w:rsidRPr="001D4AF4">
        <w:rPr>
          <w:rStyle w:val="Heading2Char"/>
        </w:rPr>
        <w:t>5.2 ความต้องการต่อมาตรการด้านค่าไฟฟ้า จำแนกตามกลุ่มรายได้และรายจ่าย</w:t>
      </w:r>
    </w:p>
    <w:p w14:paraId="3637995E" w14:textId="77777777" w:rsidR="005E2BF3" w:rsidRPr="005E2BF3" w:rsidRDefault="005E2BF3" w:rsidP="005E2BF3">
      <w:pPr>
        <w:spacing w:before="240" w:after="240"/>
        <w:ind w:firstLine="720"/>
        <w:jc w:val="thaiDistribute"/>
        <w:rPr>
          <w:rFonts w:ascii="TH Sarabun New" w:eastAsia="Google Sans" w:hAnsi="TH Sarabun New" w:cs="TH Sarabun New"/>
          <w:sz w:val="32"/>
          <w:szCs w:val="32"/>
        </w:rPr>
      </w:pP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เมื่อพิจารณาความต้องการเชิงนโยบาย พบว่า “การสนับสนุนการติดตั้งโซลาร์บนหลังคา” เป็นมาตรการที่ได้รับการจัดอันดับสูงสุด (อันดับ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 xml:space="preserve">1)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>ในทุกกลุ่มรายได้และรายจ่ายอย่างสม่ำเสมอ สะท้อนความต้องการร่วมของประชาชนในการลดภาระค่าไฟฟ้าในระยะยาวและเพิ่มความสามารถในการพึ่งพาตนเองด้านพลังงาน</w:t>
      </w:r>
    </w:p>
    <w:p w14:paraId="0E038298" w14:textId="77777777" w:rsidR="005E2BF3" w:rsidRPr="005E2BF3" w:rsidRDefault="005E2BF3" w:rsidP="005E2BF3">
      <w:pPr>
        <w:spacing w:before="240" w:after="240"/>
        <w:ind w:firstLine="720"/>
        <w:jc w:val="thaiDistribute"/>
        <w:rPr>
          <w:rFonts w:ascii="TH Sarabun New" w:eastAsia="Google Sans" w:hAnsi="TH Sarabun New" w:cs="TH Sarabun New"/>
          <w:sz w:val="32"/>
          <w:szCs w:val="32"/>
        </w:rPr>
      </w:pP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อย่างไรก็ตาม เมื่อพิจารณามาตรการอื่น พบความแตกต่างที่ชัดเจนระหว่างกลุ่มรายได้ โดยกลุ่มรายได้น้อย (ต่ำกว่า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>25,000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 บาท) ให้ความสำคัญกับ “การเพิ่มสิทธิ์ใช้ไฟฟรี” ในลำดับที่สูงกว่า (อันดับ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 xml:space="preserve">2)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เมื่อเทียบกับกลุ่มรายได้สูง ซึ่งจัดมาตรการดังกล่าวไว้ในอันดับที่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>5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 สะท้อนความต้องการการช่วยเหลือโดยตรงเพื่อบรรเทาภาระค่าใช้จ่ายในระยะสั้น</w:t>
      </w:r>
    </w:p>
    <w:p w14:paraId="37B5B3B9" w14:textId="77777777" w:rsidR="005E2BF3" w:rsidRPr="005E2BF3" w:rsidRDefault="005E2BF3" w:rsidP="005E2BF3">
      <w:pPr>
        <w:spacing w:before="240" w:after="240"/>
        <w:ind w:firstLine="720"/>
        <w:jc w:val="thaiDistribute"/>
        <w:rPr>
          <w:rFonts w:ascii="TH Sarabun New" w:eastAsia="Google Sans" w:hAnsi="TH Sarabun New" w:cs="TH Sarabun New"/>
          <w:sz w:val="32"/>
          <w:szCs w:val="32"/>
        </w:rPr>
      </w:pP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ในทางตรงกันข้าม กลุ่มรายได้สูงกว่า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>25,000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 บาทให้ความสำคัญกับ “การปรับโครงสร้างค่าไฟฟ้าให้เป็นธรรม” มากกว่า โดยจัดเป็นอันดับที่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>2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 ในทุกกลุ่มย่อย และมีคะแนนเฉลี่ยสูงกว่ากลุ่มรายได้น้อยอย่างชัดเจน (เช่น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>1.356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 เทียบกับ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 xml:space="preserve">1.057)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>สะท้อนแนวโน้มการมองปัญหาในเชิงระบบ และความต้องการความเป็นธรรมด้านโครงสร้างราคา</w:t>
      </w:r>
    </w:p>
    <w:p w14:paraId="37146FF5" w14:textId="77777777" w:rsidR="005E2BF3" w:rsidRDefault="005E2BF3" w:rsidP="005E2BF3">
      <w:pPr>
        <w:spacing w:before="240" w:after="240"/>
        <w:ind w:firstLine="720"/>
        <w:jc w:val="thaiDistribute"/>
        <w:rPr>
          <w:rFonts w:ascii="TH Sarabun New" w:eastAsia="Google Sans" w:hAnsi="TH Sarabun New" w:cs="TH Sarabun New"/>
          <w:sz w:val="32"/>
          <w:szCs w:val="32"/>
          <w:lang w:bidi="th-TH"/>
        </w:rPr>
      </w:pP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lastRenderedPageBreak/>
        <w:t>สำหรับมาตรการด้านพฤติกรรม เช่น การใช้ค่าไฟตามช่วงเวลา (</w:t>
      </w:r>
      <w:r w:rsidRPr="005E2BF3">
        <w:rPr>
          <w:rFonts w:ascii="TH Sarabun New" w:eastAsia="Google Sans" w:hAnsi="TH Sarabun New" w:cs="TH Sarabun New"/>
          <w:sz w:val="32"/>
          <w:szCs w:val="32"/>
        </w:rPr>
        <w:t xml:space="preserve">TOU)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 xml:space="preserve">พบว่าทั้งสองกลุ่มให้ความสำคัญในระดับปานกลาง (อันดับ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"/>
        </w:rPr>
        <w:t xml:space="preserve">4–5) 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>ขณะที่มาตรการแจกคูปองหรือเงินอุดหนุนโดยตรง และการส่งเสริมเครื่องใช้ไฟฟ้าประหยัดพลังงาน ถูกจัดอยู่ในอันดับท้ายในทุกกลุ่มรายได้ สะท้อนว่ามาตรการดังกล่า</w:t>
      </w:r>
      <w:r>
        <w:rPr>
          <w:rFonts w:ascii="TH Sarabun New" w:eastAsia="Google Sans" w:hAnsi="TH Sarabun New" w:cs="TH Sarabun New" w:hint="cs"/>
          <w:sz w:val="32"/>
          <w:szCs w:val="32"/>
          <w:cs/>
          <w:lang w:bidi="th-TH"/>
        </w:rPr>
        <w:t>ว</w:t>
      </w:r>
      <w:r w:rsidRPr="005E2BF3">
        <w:rPr>
          <w:rFonts w:ascii="TH Sarabun New" w:eastAsia="Google Sans" w:hAnsi="TH Sarabun New" w:cs="TH Sarabun New"/>
          <w:sz w:val="32"/>
          <w:szCs w:val="32"/>
          <w:cs/>
          <w:lang w:bidi="th-TH"/>
        </w:rPr>
        <w:t>อาจไม่ตอบโจทย์ในมุมมองของประชาชน</w:t>
      </w:r>
    </w:p>
    <w:p w14:paraId="27977132" w14:textId="0075824D" w:rsidR="005E2BF3" w:rsidRPr="005E2BF3" w:rsidRDefault="005E2BF3" w:rsidP="005E2BF3">
      <w:pPr>
        <w:spacing w:before="240" w:after="240"/>
        <w:ind w:firstLine="720"/>
        <w:rPr>
          <w:rFonts w:ascii="TH Sarabun New" w:eastAsia="Google Sans" w:hAnsi="TH Sarabun New" w:cs="TH Sarabun New"/>
          <w:sz w:val="32"/>
          <w:szCs w:val="32"/>
        </w:rPr>
      </w:pPr>
      <w:r w:rsidRPr="005E2BF3">
        <w:rPr>
          <w:rFonts w:ascii="TH Sarabun New" w:eastAsia="Google Sans" w:hAnsi="TH Sarabun New" w:cs="TH Sarabun New"/>
          <w:noProof/>
          <w:sz w:val="32"/>
          <w:szCs w:val="32"/>
        </w:rPr>
        <w:drawing>
          <wp:inline distT="114300" distB="114300" distL="114300" distR="114300" wp14:anchorId="6920229E" wp14:editId="10DCEDE7">
            <wp:extent cx="5731200" cy="3225800"/>
            <wp:effectExtent l="0" t="0" r="0" b="0"/>
            <wp:docPr id="11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DE49A7" w14:textId="77777777" w:rsidR="005E2BF3" w:rsidRPr="005E2BF3" w:rsidRDefault="005E2BF3" w:rsidP="005E2BF3">
      <w:pPr>
        <w:spacing w:before="240" w:after="240"/>
        <w:rPr>
          <w:rFonts w:ascii="TH Sarabun New" w:eastAsia="Google Sans" w:hAnsi="TH Sarabun New" w:cs="TH Sarabun New"/>
          <w:sz w:val="32"/>
          <w:szCs w:val="32"/>
        </w:rPr>
      </w:pPr>
    </w:p>
    <w:p w14:paraId="25BC783E" w14:textId="77777777" w:rsidR="005E2BF3" w:rsidRPr="005E2BF3" w:rsidRDefault="005E2BF3" w:rsidP="005E2BF3">
      <w:pPr>
        <w:spacing w:before="240" w:after="240"/>
        <w:rPr>
          <w:rFonts w:ascii="TH Sarabun New" w:eastAsia="Google Sans" w:hAnsi="TH Sarabun New" w:cs="TH Sarabun New"/>
          <w:sz w:val="32"/>
          <w:szCs w:val="32"/>
        </w:rPr>
      </w:pPr>
    </w:p>
    <w:p w14:paraId="4A5D9DA4" w14:textId="77777777" w:rsidR="005E2BF3" w:rsidRPr="005E2BF3" w:rsidRDefault="005E2BF3" w:rsidP="005E2BF3">
      <w:pPr>
        <w:spacing w:before="240" w:after="240"/>
        <w:rPr>
          <w:rFonts w:ascii="TH Sarabun New" w:eastAsia="Google Sans" w:hAnsi="TH Sarabun New" w:cs="TH Sarabun New"/>
          <w:sz w:val="32"/>
          <w:szCs w:val="32"/>
        </w:rPr>
      </w:pPr>
    </w:p>
    <w:p w14:paraId="6801C318" w14:textId="77777777" w:rsidR="001D4AF4" w:rsidRDefault="001D4AF4">
      <w:pPr>
        <w:rPr>
          <w:rFonts w:ascii="TH Sarabun New" w:eastAsia="Google Sans" w:hAnsi="TH Sarabun New" w:cs="TH Sarabun New"/>
          <w:b/>
          <w:bCs/>
          <w:sz w:val="32"/>
          <w:szCs w:val="32"/>
          <w:lang w:bidi="th-TH"/>
        </w:rPr>
      </w:pPr>
      <w:bookmarkStart w:id="27" w:name="_pnv66q3ln8hl" w:colFirst="0" w:colLast="0"/>
      <w:bookmarkEnd w:id="27"/>
      <w:r>
        <w:rPr>
          <w:rFonts w:ascii="TH Sarabun New" w:eastAsia="Google Sans" w:hAnsi="TH Sarabun New" w:cs="TH Sarabun New"/>
          <w:b/>
          <w:bCs/>
          <w:sz w:val="32"/>
          <w:szCs w:val="32"/>
          <w:cs/>
          <w:lang w:bidi="th"/>
        </w:rPr>
        <w:br w:type="page"/>
      </w:r>
    </w:p>
    <w:p w14:paraId="0475827C" w14:textId="6F0683F8" w:rsidR="005E2BF3" w:rsidRPr="005E2BF3" w:rsidRDefault="005E2BF3" w:rsidP="001D4AF4">
      <w:pPr>
        <w:pStyle w:val="Heading1"/>
        <w:numPr>
          <w:ilvl w:val="0"/>
          <w:numId w:val="0"/>
        </w:numPr>
        <w:ind w:left="360" w:hanging="360"/>
      </w:pPr>
      <w:r w:rsidRPr="005E2BF3">
        <w:lastRenderedPageBreak/>
        <w:t>บรรณานุกรม</w:t>
      </w:r>
    </w:p>
    <w:p w14:paraId="2B1B83B9" w14:textId="77777777" w:rsidR="005E2BF3" w:rsidRPr="005E2BF3" w:rsidRDefault="005E2BF3" w:rsidP="005E2BF3">
      <w:pPr>
        <w:spacing w:before="240" w:after="240"/>
        <w:rPr>
          <w:rFonts w:ascii="TH Sarabun New" w:eastAsia="Google Sans" w:hAnsi="TH Sarabun New" w:cs="TH Sarabun New"/>
          <w:sz w:val="32"/>
          <w:szCs w:val="32"/>
        </w:rPr>
      </w:pPr>
      <w:r w:rsidRPr="005E2BF3">
        <w:rPr>
          <w:rFonts w:ascii="TH Sarabun New" w:eastAsia="Google Sans" w:hAnsi="TH Sarabun New" w:cs="TH Sarabun New"/>
          <w:sz w:val="32"/>
          <w:szCs w:val="32"/>
          <w:lang w:bidi="th-TH"/>
        </w:rPr>
        <w:t>กองเศรษฐกิจการแรงงาน</w:t>
      </w:r>
      <w:r w:rsidRPr="005E2BF3">
        <w:rPr>
          <w:rFonts w:ascii="TH Sarabun New" w:eastAsia="Google Sans" w:hAnsi="TH Sarabun New" w:cs="TH Sarabun New"/>
          <w:sz w:val="32"/>
          <w:szCs w:val="32"/>
        </w:rPr>
        <w:t xml:space="preserve"> </w:t>
      </w:r>
      <w:r w:rsidRPr="005E2BF3">
        <w:rPr>
          <w:rFonts w:ascii="TH Sarabun New" w:eastAsia="Google Sans" w:hAnsi="TH Sarabun New" w:cs="TH Sarabun New"/>
          <w:sz w:val="32"/>
          <w:szCs w:val="32"/>
          <w:lang w:bidi="th-TH"/>
        </w:rPr>
        <w:t>สำนักงานปลัดกระทรวงแรงงาน</w:t>
      </w:r>
      <w:r w:rsidRPr="005E2BF3">
        <w:rPr>
          <w:rFonts w:ascii="TH Sarabun New" w:eastAsia="Google Sans" w:hAnsi="TH Sarabun New" w:cs="TH Sarabun New"/>
          <w:sz w:val="32"/>
          <w:szCs w:val="32"/>
        </w:rPr>
        <w:t xml:space="preserve">. (2566). </w:t>
      </w:r>
      <w:r w:rsidRPr="005E2BF3">
        <w:rPr>
          <w:rFonts w:ascii="TH Sarabun New" w:eastAsia="Google Sans" w:hAnsi="TH Sarabun New" w:cs="TH Sarabun New"/>
          <w:i/>
          <w:iCs/>
          <w:sz w:val="32"/>
          <w:szCs w:val="32"/>
          <w:lang w:bidi="th-TH"/>
        </w:rPr>
        <w:t>รายงานภาวะแรงงานรายภาค</w:t>
      </w:r>
      <w:r w:rsidRPr="005E2BF3">
        <w:rPr>
          <w:rFonts w:ascii="TH Sarabun New" w:eastAsia="Google Sans" w:hAnsi="TH Sarabun New" w:cs="TH Sarabun New"/>
          <w:sz w:val="32"/>
          <w:szCs w:val="32"/>
        </w:rPr>
        <w:t xml:space="preserve">. </w:t>
      </w:r>
      <w:r w:rsidRPr="005E2BF3">
        <w:rPr>
          <w:rFonts w:ascii="TH Sarabun New" w:eastAsia="Google Sans" w:hAnsi="TH Sarabun New" w:cs="TH Sarabun New"/>
          <w:sz w:val="32"/>
          <w:szCs w:val="32"/>
          <w:lang w:bidi="th-TH"/>
        </w:rPr>
        <w:t>กรุงเทพฯ</w:t>
      </w:r>
      <w:r w:rsidRPr="005E2BF3">
        <w:rPr>
          <w:rFonts w:ascii="TH Sarabun New" w:eastAsia="Google Sans" w:hAnsi="TH Sarabun New" w:cs="TH Sarabun New"/>
          <w:sz w:val="32"/>
          <w:szCs w:val="32"/>
        </w:rPr>
        <w:t xml:space="preserve">: </w:t>
      </w:r>
      <w:r w:rsidRPr="005E2BF3">
        <w:rPr>
          <w:rFonts w:ascii="TH Sarabun New" w:eastAsia="Google Sans" w:hAnsi="TH Sarabun New" w:cs="TH Sarabun New"/>
          <w:sz w:val="32"/>
          <w:szCs w:val="32"/>
          <w:lang w:bidi="th-TH"/>
        </w:rPr>
        <w:t>กระทรวงแรงงาน</w:t>
      </w:r>
      <w:r w:rsidRPr="005E2BF3">
        <w:rPr>
          <w:rFonts w:ascii="TH Sarabun New" w:eastAsia="Google Sans" w:hAnsi="TH Sarabun New" w:cs="TH Sarabun New"/>
          <w:sz w:val="32"/>
          <w:szCs w:val="32"/>
        </w:rPr>
        <w:t>.</w:t>
      </w:r>
    </w:p>
    <w:p w14:paraId="59991E48" w14:textId="77777777" w:rsidR="005E2BF3" w:rsidRPr="005E2BF3" w:rsidRDefault="005E2BF3" w:rsidP="005E2BF3">
      <w:pPr>
        <w:spacing w:before="240" w:after="240"/>
        <w:rPr>
          <w:rFonts w:ascii="TH Sarabun New" w:eastAsia="Google Sans" w:hAnsi="TH Sarabun New" w:cs="TH Sarabun New"/>
          <w:sz w:val="32"/>
          <w:szCs w:val="32"/>
        </w:rPr>
      </w:pPr>
      <w:r w:rsidRPr="005E2BF3">
        <w:rPr>
          <w:rFonts w:ascii="TH Sarabun New" w:eastAsia="Google Sans" w:hAnsi="TH Sarabun New" w:cs="TH Sarabun New"/>
          <w:sz w:val="32"/>
          <w:szCs w:val="32"/>
          <w:lang w:bidi="th-TH"/>
        </w:rPr>
        <w:t>ธนาคารแห่งประเทศไทย</w:t>
      </w:r>
      <w:r w:rsidRPr="005E2BF3">
        <w:rPr>
          <w:rFonts w:ascii="TH Sarabun New" w:eastAsia="Google Sans" w:hAnsi="TH Sarabun New" w:cs="TH Sarabun New"/>
          <w:sz w:val="32"/>
          <w:szCs w:val="32"/>
        </w:rPr>
        <w:t xml:space="preserve">. (2566). </w:t>
      </w:r>
      <w:r w:rsidRPr="005E2BF3">
        <w:rPr>
          <w:rFonts w:ascii="TH Sarabun New" w:eastAsia="Google Sans" w:hAnsi="TH Sarabun New" w:cs="TH Sarabun New"/>
          <w:i/>
          <w:iCs/>
          <w:sz w:val="32"/>
          <w:szCs w:val="32"/>
          <w:lang w:bidi="th-TH"/>
        </w:rPr>
        <w:t>รายงานเศรษฐกิจภูมิภาคของประเทศไทย</w:t>
      </w:r>
      <w:r w:rsidRPr="005E2BF3">
        <w:rPr>
          <w:rFonts w:ascii="TH Sarabun New" w:eastAsia="Google Sans" w:hAnsi="TH Sarabun New" w:cs="TH Sarabun New"/>
          <w:sz w:val="32"/>
          <w:szCs w:val="32"/>
        </w:rPr>
        <w:t xml:space="preserve">. </w:t>
      </w:r>
      <w:r w:rsidRPr="005E2BF3">
        <w:rPr>
          <w:rFonts w:ascii="TH Sarabun New" w:eastAsia="Google Sans" w:hAnsi="TH Sarabun New" w:cs="TH Sarabun New"/>
          <w:sz w:val="32"/>
          <w:szCs w:val="32"/>
          <w:lang w:bidi="th-TH"/>
        </w:rPr>
        <w:t>กรุงเทพฯ</w:t>
      </w:r>
      <w:r w:rsidRPr="005E2BF3">
        <w:rPr>
          <w:rFonts w:ascii="TH Sarabun New" w:eastAsia="Google Sans" w:hAnsi="TH Sarabun New" w:cs="TH Sarabun New"/>
          <w:sz w:val="32"/>
          <w:szCs w:val="32"/>
        </w:rPr>
        <w:t xml:space="preserve">: </w:t>
      </w:r>
      <w:r w:rsidRPr="005E2BF3">
        <w:rPr>
          <w:rFonts w:ascii="TH Sarabun New" w:eastAsia="Google Sans" w:hAnsi="TH Sarabun New" w:cs="TH Sarabun New"/>
          <w:sz w:val="32"/>
          <w:szCs w:val="32"/>
          <w:lang w:bidi="th-TH"/>
        </w:rPr>
        <w:t>ธนาคารแห่งประเทศไทย</w:t>
      </w:r>
      <w:r w:rsidRPr="005E2BF3">
        <w:rPr>
          <w:rFonts w:ascii="TH Sarabun New" w:eastAsia="Google Sans" w:hAnsi="TH Sarabun New" w:cs="TH Sarabun New"/>
          <w:sz w:val="32"/>
          <w:szCs w:val="32"/>
        </w:rPr>
        <w:t>.</w:t>
      </w:r>
    </w:p>
    <w:p w14:paraId="622B9455" w14:textId="77777777" w:rsidR="005E2BF3" w:rsidRPr="005E2BF3" w:rsidRDefault="005E2BF3" w:rsidP="005E2BF3">
      <w:pPr>
        <w:spacing w:before="240" w:after="240"/>
        <w:rPr>
          <w:rFonts w:ascii="TH Sarabun New" w:eastAsia="Google Sans" w:hAnsi="TH Sarabun New" w:cs="TH Sarabun New"/>
          <w:sz w:val="32"/>
          <w:szCs w:val="32"/>
        </w:rPr>
      </w:pPr>
      <w:r w:rsidRPr="005E2BF3">
        <w:rPr>
          <w:rFonts w:ascii="TH Sarabun New" w:eastAsia="Google Sans" w:hAnsi="TH Sarabun New" w:cs="TH Sarabun New"/>
          <w:sz w:val="32"/>
          <w:szCs w:val="32"/>
          <w:lang w:bidi="th-TH"/>
        </w:rPr>
        <w:t>สำนักงานคณะกรรมการพัฒนาการเศรษฐกิจและสังคมแห่งชาติ</w:t>
      </w:r>
      <w:r w:rsidRPr="005E2BF3">
        <w:rPr>
          <w:rFonts w:ascii="TH Sarabun New" w:eastAsia="Google Sans" w:hAnsi="TH Sarabun New" w:cs="TH Sarabun New"/>
          <w:sz w:val="32"/>
          <w:szCs w:val="32"/>
        </w:rPr>
        <w:t xml:space="preserve">. (2566). </w:t>
      </w:r>
      <w:r w:rsidRPr="005E2BF3">
        <w:rPr>
          <w:rFonts w:ascii="TH Sarabun New" w:eastAsia="Google Sans" w:hAnsi="TH Sarabun New" w:cs="TH Sarabun New"/>
          <w:i/>
          <w:iCs/>
          <w:sz w:val="32"/>
          <w:szCs w:val="32"/>
          <w:lang w:bidi="th-TH"/>
        </w:rPr>
        <w:t>รายงานภาวะเศรษฐกิจและสังคมไทยรายไตรมาส</w:t>
      </w:r>
      <w:r w:rsidRPr="005E2BF3">
        <w:rPr>
          <w:rFonts w:ascii="TH Sarabun New" w:eastAsia="Google Sans" w:hAnsi="TH Sarabun New" w:cs="TH Sarabun New"/>
          <w:sz w:val="32"/>
          <w:szCs w:val="32"/>
        </w:rPr>
        <w:t xml:space="preserve">. </w:t>
      </w:r>
      <w:r w:rsidRPr="005E2BF3">
        <w:rPr>
          <w:rFonts w:ascii="TH Sarabun New" w:eastAsia="Google Sans" w:hAnsi="TH Sarabun New" w:cs="TH Sarabun New"/>
          <w:sz w:val="32"/>
          <w:szCs w:val="32"/>
          <w:lang w:bidi="th-TH"/>
        </w:rPr>
        <w:t>กรุงเทพฯ</w:t>
      </w:r>
      <w:r w:rsidRPr="005E2BF3">
        <w:rPr>
          <w:rFonts w:ascii="TH Sarabun New" w:eastAsia="Google Sans" w:hAnsi="TH Sarabun New" w:cs="TH Sarabun New"/>
          <w:sz w:val="32"/>
          <w:szCs w:val="32"/>
        </w:rPr>
        <w:t xml:space="preserve">: </w:t>
      </w:r>
      <w:r w:rsidRPr="005E2BF3">
        <w:rPr>
          <w:rFonts w:ascii="TH Sarabun New" w:eastAsia="Google Sans" w:hAnsi="TH Sarabun New" w:cs="TH Sarabun New"/>
          <w:sz w:val="32"/>
          <w:szCs w:val="32"/>
          <w:lang w:bidi="th-TH"/>
        </w:rPr>
        <w:t>สำนักงานฯ</w:t>
      </w:r>
      <w:r w:rsidRPr="005E2BF3">
        <w:rPr>
          <w:rFonts w:ascii="TH Sarabun New" w:eastAsia="Google Sans" w:hAnsi="TH Sarabun New" w:cs="TH Sarabun New"/>
          <w:sz w:val="32"/>
          <w:szCs w:val="32"/>
        </w:rPr>
        <w:t>.</w:t>
      </w:r>
    </w:p>
    <w:p w14:paraId="3CE67B76" w14:textId="77777777" w:rsidR="005E2BF3" w:rsidRPr="005E2BF3" w:rsidRDefault="005E2BF3" w:rsidP="005E2BF3">
      <w:pPr>
        <w:spacing w:before="240" w:after="240"/>
        <w:rPr>
          <w:rFonts w:ascii="TH Sarabun New" w:eastAsia="Google Sans" w:hAnsi="TH Sarabun New" w:cs="TH Sarabun New"/>
          <w:sz w:val="32"/>
          <w:szCs w:val="32"/>
        </w:rPr>
      </w:pPr>
      <w:r w:rsidRPr="005E2BF3">
        <w:rPr>
          <w:rFonts w:ascii="TH Sarabun New" w:eastAsia="Google Sans" w:hAnsi="TH Sarabun New" w:cs="TH Sarabun New"/>
          <w:sz w:val="32"/>
          <w:szCs w:val="32"/>
          <w:lang w:bidi="th-TH"/>
        </w:rPr>
        <w:t>สำนักงานนโยบายและแผนพลังงาน</w:t>
      </w:r>
      <w:r w:rsidRPr="005E2BF3">
        <w:rPr>
          <w:rFonts w:ascii="TH Sarabun New" w:eastAsia="Google Sans" w:hAnsi="TH Sarabun New" w:cs="TH Sarabun New"/>
          <w:sz w:val="32"/>
          <w:szCs w:val="32"/>
        </w:rPr>
        <w:t xml:space="preserve">. (2566). </w:t>
      </w:r>
      <w:r w:rsidRPr="005E2BF3">
        <w:rPr>
          <w:rFonts w:ascii="TH Sarabun New" w:eastAsia="Google Sans" w:hAnsi="TH Sarabun New" w:cs="TH Sarabun New"/>
          <w:i/>
          <w:iCs/>
          <w:sz w:val="32"/>
          <w:szCs w:val="32"/>
          <w:lang w:bidi="th-TH"/>
        </w:rPr>
        <w:t>รายงานสถานการณ์พลังงานของประเทศไทย</w:t>
      </w:r>
      <w:r w:rsidRPr="005E2BF3">
        <w:rPr>
          <w:rFonts w:ascii="TH Sarabun New" w:eastAsia="Google Sans" w:hAnsi="TH Sarabun New" w:cs="TH Sarabun New"/>
          <w:sz w:val="32"/>
          <w:szCs w:val="32"/>
        </w:rPr>
        <w:t xml:space="preserve">. </w:t>
      </w:r>
      <w:r w:rsidRPr="005E2BF3">
        <w:rPr>
          <w:rFonts w:ascii="TH Sarabun New" w:eastAsia="Google Sans" w:hAnsi="TH Sarabun New" w:cs="TH Sarabun New"/>
          <w:sz w:val="32"/>
          <w:szCs w:val="32"/>
          <w:lang w:bidi="th-TH"/>
        </w:rPr>
        <w:t>กรุงเทพฯ</w:t>
      </w:r>
      <w:r w:rsidRPr="005E2BF3">
        <w:rPr>
          <w:rFonts w:ascii="TH Sarabun New" w:eastAsia="Google Sans" w:hAnsi="TH Sarabun New" w:cs="TH Sarabun New"/>
          <w:sz w:val="32"/>
          <w:szCs w:val="32"/>
        </w:rPr>
        <w:t xml:space="preserve">: </w:t>
      </w:r>
      <w:r w:rsidRPr="005E2BF3">
        <w:rPr>
          <w:rFonts w:ascii="TH Sarabun New" w:eastAsia="Google Sans" w:hAnsi="TH Sarabun New" w:cs="TH Sarabun New"/>
          <w:sz w:val="32"/>
          <w:szCs w:val="32"/>
          <w:lang w:bidi="th-TH"/>
        </w:rPr>
        <w:t>กระทรวงพลังงาน</w:t>
      </w:r>
      <w:r w:rsidRPr="005E2BF3">
        <w:rPr>
          <w:rFonts w:ascii="TH Sarabun New" w:eastAsia="Google Sans" w:hAnsi="TH Sarabun New" w:cs="TH Sarabun New"/>
          <w:sz w:val="32"/>
          <w:szCs w:val="32"/>
        </w:rPr>
        <w:t>.</w:t>
      </w:r>
    </w:p>
    <w:p w14:paraId="711B3DFF" w14:textId="77777777" w:rsidR="005E2BF3" w:rsidRPr="005E2BF3" w:rsidRDefault="005E2BF3" w:rsidP="005E2BF3">
      <w:pPr>
        <w:spacing w:before="240" w:after="240"/>
        <w:rPr>
          <w:rFonts w:ascii="TH Sarabun New" w:eastAsia="Google Sans" w:hAnsi="TH Sarabun New" w:cs="TH Sarabun New"/>
          <w:sz w:val="32"/>
          <w:szCs w:val="32"/>
        </w:rPr>
      </w:pPr>
      <w:r w:rsidRPr="005E2BF3">
        <w:rPr>
          <w:rFonts w:ascii="TH Sarabun New" w:eastAsia="Google Sans" w:hAnsi="TH Sarabun New" w:cs="TH Sarabun New"/>
          <w:sz w:val="32"/>
          <w:szCs w:val="32"/>
          <w:lang w:bidi="th-TH"/>
        </w:rPr>
        <w:t>สำนักงานสถิติแห่งชาติ</w:t>
      </w:r>
      <w:r w:rsidRPr="005E2BF3">
        <w:rPr>
          <w:rFonts w:ascii="TH Sarabun New" w:eastAsia="Google Sans" w:hAnsi="TH Sarabun New" w:cs="TH Sarabun New"/>
          <w:sz w:val="32"/>
          <w:szCs w:val="32"/>
        </w:rPr>
        <w:t xml:space="preserve">. (2564). </w:t>
      </w:r>
      <w:r w:rsidRPr="005E2BF3">
        <w:rPr>
          <w:rFonts w:ascii="TH Sarabun New" w:eastAsia="Google Sans" w:hAnsi="TH Sarabun New" w:cs="TH Sarabun New"/>
          <w:i/>
          <w:iCs/>
          <w:sz w:val="32"/>
          <w:szCs w:val="32"/>
          <w:lang w:bidi="th-TH"/>
        </w:rPr>
        <w:t>การสำรวจภาวะเศรษฐกิจและสังคมของครัวเรือน</w:t>
      </w:r>
      <w:r w:rsidRPr="005E2BF3">
        <w:rPr>
          <w:rFonts w:ascii="TH Sarabun New" w:eastAsia="Google Sans" w:hAnsi="TH Sarabun New" w:cs="TH Sarabun New"/>
          <w:i/>
          <w:iCs/>
          <w:sz w:val="32"/>
          <w:szCs w:val="32"/>
        </w:rPr>
        <w:t xml:space="preserve"> </w:t>
      </w:r>
      <w:r w:rsidRPr="005E2BF3">
        <w:rPr>
          <w:rFonts w:ascii="TH Sarabun New" w:eastAsia="Google Sans" w:hAnsi="TH Sarabun New" w:cs="TH Sarabun New"/>
          <w:i/>
          <w:iCs/>
          <w:sz w:val="32"/>
          <w:szCs w:val="32"/>
          <w:lang w:bidi="th-TH"/>
        </w:rPr>
        <w:t>พ</w:t>
      </w:r>
      <w:r w:rsidRPr="005E2BF3">
        <w:rPr>
          <w:rFonts w:ascii="TH Sarabun New" w:eastAsia="Google Sans" w:hAnsi="TH Sarabun New" w:cs="TH Sarabun New"/>
          <w:i/>
          <w:iCs/>
          <w:sz w:val="32"/>
          <w:szCs w:val="32"/>
        </w:rPr>
        <w:t>.</w:t>
      </w:r>
      <w:r w:rsidRPr="005E2BF3">
        <w:rPr>
          <w:rFonts w:ascii="TH Sarabun New" w:eastAsia="Google Sans" w:hAnsi="TH Sarabun New" w:cs="TH Sarabun New"/>
          <w:i/>
          <w:iCs/>
          <w:sz w:val="32"/>
          <w:szCs w:val="32"/>
          <w:lang w:bidi="th-TH"/>
        </w:rPr>
        <w:t>ศ</w:t>
      </w:r>
      <w:r w:rsidRPr="005E2BF3">
        <w:rPr>
          <w:rFonts w:ascii="TH Sarabun New" w:eastAsia="Google Sans" w:hAnsi="TH Sarabun New" w:cs="TH Sarabun New"/>
          <w:i/>
          <w:iCs/>
          <w:sz w:val="32"/>
          <w:szCs w:val="32"/>
        </w:rPr>
        <w:t>. 2564</w:t>
      </w:r>
      <w:r w:rsidRPr="005E2BF3">
        <w:rPr>
          <w:rFonts w:ascii="TH Sarabun New" w:eastAsia="Google Sans" w:hAnsi="TH Sarabun New" w:cs="TH Sarabun New"/>
          <w:sz w:val="32"/>
          <w:szCs w:val="32"/>
        </w:rPr>
        <w:t xml:space="preserve">. </w:t>
      </w:r>
      <w:r w:rsidRPr="005E2BF3">
        <w:rPr>
          <w:rFonts w:ascii="TH Sarabun New" w:eastAsia="Google Sans" w:hAnsi="TH Sarabun New" w:cs="TH Sarabun New"/>
          <w:sz w:val="32"/>
          <w:szCs w:val="32"/>
          <w:lang w:bidi="th-TH"/>
        </w:rPr>
        <w:t>กรุงเทพฯ</w:t>
      </w:r>
      <w:r w:rsidRPr="005E2BF3">
        <w:rPr>
          <w:rFonts w:ascii="TH Sarabun New" w:eastAsia="Google Sans" w:hAnsi="TH Sarabun New" w:cs="TH Sarabun New"/>
          <w:sz w:val="32"/>
          <w:szCs w:val="32"/>
        </w:rPr>
        <w:t xml:space="preserve">: </w:t>
      </w:r>
      <w:r w:rsidRPr="005E2BF3">
        <w:rPr>
          <w:rFonts w:ascii="TH Sarabun New" w:eastAsia="Google Sans" w:hAnsi="TH Sarabun New" w:cs="TH Sarabun New"/>
          <w:sz w:val="32"/>
          <w:szCs w:val="32"/>
          <w:lang w:bidi="th-TH"/>
        </w:rPr>
        <w:t>สำนักงานสถิติแห่งชาติ</w:t>
      </w:r>
      <w:r w:rsidRPr="005E2BF3">
        <w:rPr>
          <w:rFonts w:ascii="TH Sarabun New" w:eastAsia="Google Sans" w:hAnsi="TH Sarabun New" w:cs="TH Sarabun New"/>
          <w:sz w:val="32"/>
          <w:szCs w:val="32"/>
        </w:rPr>
        <w:t>.</w:t>
      </w:r>
    </w:p>
    <w:p w14:paraId="3D266190" w14:textId="77777777" w:rsidR="005E2BF3" w:rsidRPr="005E2BF3" w:rsidRDefault="005E2BF3" w:rsidP="005E2BF3">
      <w:pPr>
        <w:spacing w:before="240" w:after="240"/>
        <w:rPr>
          <w:rFonts w:ascii="TH Sarabun New" w:eastAsia="Google Sans" w:hAnsi="TH Sarabun New" w:cs="TH Sarabun New"/>
          <w:sz w:val="32"/>
          <w:szCs w:val="32"/>
        </w:rPr>
      </w:pPr>
      <w:r w:rsidRPr="005E2BF3">
        <w:rPr>
          <w:rFonts w:ascii="TH Sarabun New" w:eastAsia="Google Sans" w:hAnsi="TH Sarabun New" w:cs="TH Sarabun New"/>
          <w:sz w:val="32"/>
          <w:szCs w:val="32"/>
          <w:lang w:bidi="th-TH"/>
        </w:rPr>
        <w:t>สำนักงานสถิติแห่งชาติ</w:t>
      </w:r>
      <w:r w:rsidRPr="005E2BF3">
        <w:rPr>
          <w:rFonts w:ascii="TH Sarabun New" w:eastAsia="Google Sans" w:hAnsi="TH Sarabun New" w:cs="TH Sarabun New"/>
          <w:sz w:val="32"/>
          <w:szCs w:val="32"/>
        </w:rPr>
        <w:t xml:space="preserve">. (2565). </w:t>
      </w:r>
      <w:r w:rsidRPr="005E2BF3">
        <w:rPr>
          <w:rFonts w:ascii="TH Sarabun New" w:eastAsia="Google Sans" w:hAnsi="TH Sarabun New" w:cs="TH Sarabun New"/>
          <w:i/>
          <w:iCs/>
          <w:sz w:val="32"/>
          <w:szCs w:val="32"/>
          <w:lang w:bidi="th-TH"/>
        </w:rPr>
        <w:t>สถิติประชากรและเคหะของประเทศไทย</w:t>
      </w:r>
      <w:r w:rsidRPr="005E2BF3">
        <w:rPr>
          <w:rFonts w:ascii="TH Sarabun New" w:eastAsia="Google Sans" w:hAnsi="TH Sarabun New" w:cs="TH Sarabun New"/>
          <w:sz w:val="32"/>
          <w:szCs w:val="32"/>
        </w:rPr>
        <w:t xml:space="preserve">. </w:t>
      </w:r>
      <w:r w:rsidRPr="005E2BF3">
        <w:rPr>
          <w:rFonts w:ascii="TH Sarabun New" w:eastAsia="Google Sans" w:hAnsi="TH Sarabun New" w:cs="TH Sarabun New"/>
          <w:sz w:val="32"/>
          <w:szCs w:val="32"/>
          <w:lang w:bidi="th-TH"/>
        </w:rPr>
        <w:t>กรุงเทพฯ</w:t>
      </w:r>
      <w:r w:rsidRPr="005E2BF3">
        <w:rPr>
          <w:rFonts w:ascii="TH Sarabun New" w:eastAsia="Google Sans" w:hAnsi="TH Sarabun New" w:cs="TH Sarabun New"/>
          <w:sz w:val="32"/>
          <w:szCs w:val="32"/>
        </w:rPr>
        <w:t xml:space="preserve">: </w:t>
      </w:r>
      <w:r w:rsidRPr="005E2BF3">
        <w:rPr>
          <w:rFonts w:ascii="TH Sarabun New" w:eastAsia="Google Sans" w:hAnsi="TH Sarabun New" w:cs="TH Sarabun New"/>
          <w:sz w:val="32"/>
          <w:szCs w:val="32"/>
          <w:lang w:bidi="th-TH"/>
        </w:rPr>
        <w:t>สำนักงานสถิติแห่งชาติ</w:t>
      </w:r>
      <w:r w:rsidRPr="005E2BF3">
        <w:rPr>
          <w:rFonts w:ascii="TH Sarabun New" w:eastAsia="Google Sans" w:hAnsi="TH Sarabun New" w:cs="TH Sarabun New"/>
          <w:sz w:val="32"/>
          <w:szCs w:val="32"/>
        </w:rPr>
        <w:t>.</w:t>
      </w:r>
    </w:p>
    <w:p w14:paraId="0479A9F5" w14:textId="77777777" w:rsidR="005E2BF3" w:rsidRPr="005E2BF3" w:rsidRDefault="005E2BF3" w:rsidP="005E2BF3">
      <w:pPr>
        <w:spacing w:before="240" w:after="240"/>
        <w:rPr>
          <w:rFonts w:ascii="TH Sarabun New" w:eastAsia="Google Sans" w:hAnsi="TH Sarabun New" w:cs="TH Sarabun New"/>
          <w:sz w:val="32"/>
          <w:szCs w:val="32"/>
          <w:lang w:val="en-US"/>
        </w:rPr>
      </w:pPr>
      <w:r w:rsidRPr="005E2BF3">
        <w:rPr>
          <w:rFonts w:ascii="TH Sarabun New" w:eastAsia="Google Sans" w:hAnsi="TH Sarabun New" w:cs="TH Sarabun New"/>
          <w:sz w:val="32"/>
          <w:szCs w:val="32"/>
          <w:lang w:val="en-US"/>
        </w:rPr>
        <w:t xml:space="preserve">Asian Development Bank. (2022). </w:t>
      </w:r>
      <w:r w:rsidRPr="005E2BF3">
        <w:rPr>
          <w:rFonts w:ascii="TH Sarabun New" w:eastAsia="Google Sans" w:hAnsi="TH Sarabun New" w:cs="TH Sarabun New"/>
          <w:i/>
          <w:iCs/>
          <w:sz w:val="32"/>
          <w:szCs w:val="32"/>
          <w:lang w:val="en-US"/>
        </w:rPr>
        <w:t>Thailand: Key Indicators for Asia and the Pacific</w:t>
      </w:r>
      <w:r w:rsidRPr="005E2BF3">
        <w:rPr>
          <w:rFonts w:ascii="TH Sarabun New" w:eastAsia="Google Sans" w:hAnsi="TH Sarabun New" w:cs="TH Sarabun New"/>
          <w:sz w:val="32"/>
          <w:szCs w:val="32"/>
          <w:lang w:val="en-US"/>
        </w:rPr>
        <w:t>. Manila: Asian Development Bank.</w:t>
      </w:r>
    </w:p>
    <w:p w14:paraId="4A79CAE9" w14:textId="77777777" w:rsidR="005E2BF3" w:rsidRPr="005E2BF3" w:rsidRDefault="005E2BF3" w:rsidP="005E2BF3">
      <w:pPr>
        <w:spacing w:before="240" w:after="240"/>
        <w:rPr>
          <w:rFonts w:ascii="TH Sarabun New" w:eastAsia="Google Sans" w:hAnsi="TH Sarabun New" w:cs="TH Sarabun New"/>
          <w:sz w:val="32"/>
          <w:szCs w:val="32"/>
          <w:lang w:val="en-US"/>
        </w:rPr>
      </w:pPr>
      <w:r w:rsidRPr="005E2BF3">
        <w:rPr>
          <w:rFonts w:ascii="TH Sarabun New" w:eastAsia="Google Sans" w:hAnsi="TH Sarabun New" w:cs="TH Sarabun New"/>
          <w:sz w:val="32"/>
          <w:szCs w:val="32"/>
          <w:lang w:val="en-US"/>
        </w:rPr>
        <w:t xml:space="preserve">International Energy Agency (IEA). (2023). </w:t>
      </w:r>
      <w:r w:rsidRPr="005E2BF3">
        <w:rPr>
          <w:rFonts w:ascii="TH Sarabun New" w:eastAsia="Google Sans" w:hAnsi="TH Sarabun New" w:cs="TH Sarabun New"/>
          <w:i/>
          <w:iCs/>
          <w:sz w:val="32"/>
          <w:szCs w:val="32"/>
          <w:lang w:val="en-US"/>
        </w:rPr>
        <w:t>Thailand Energy Policy Review</w:t>
      </w:r>
      <w:r w:rsidRPr="005E2BF3">
        <w:rPr>
          <w:rFonts w:ascii="TH Sarabun New" w:eastAsia="Google Sans" w:hAnsi="TH Sarabun New" w:cs="TH Sarabun New"/>
          <w:sz w:val="32"/>
          <w:szCs w:val="32"/>
          <w:lang w:val="en-US"/>
        </w:rPr>
        <w:t>. Paris: IEA.</w:t>
      </w:r>
    </w:p>
    <w:p w14:paraId="3D6A1B3F" w14:textId="77777777" w:rsidR="005E2BF3" w:rsidRPr="005E2BF3" w:rsidRDefault="005E2BF3" w:rsidP="005E2BF3">
      <w:pPr>
        <w:spacing w:before="240" w:after="240"/>
        <w:rPr>
          <w:rFonts w:ascii="TH Sarabun New" w:eastAsia="Google Sans" w:hAnsi="TH Sarabun New" w:cs="TH Sarabun New"/>
          <w:sz w:val="32"/>
          <w:szCs w:val="32"/>
        </w:rPr>
      </w:pPr>
      <w:r w:rsidRPr="005E2BF3">
        <w:rPr>
          <w:rFonts w:ascii="TH Sarabun New" w:eastAsia="Google Sans" w:hAnsi="TH Sarabun New" w:cs="TH Sarabun New"/>
          <w:sz w:val="32"/>
          <w:szCs w:val="32"/>
          <w:lang w:val="en-US"/>
        </w:rPr>
        <w:t xml:space="preserve">World Bank. (2023). </w:t>
      </w:r>
      <w:r w:rsidRPr="005E2BF3">
        <w:rPr>
          <w:rFonts w:ascii="TH Sarabun New" w:eastAsia="Google Sans" w:hAnsi="TH Sarabun New" w:cs="TH Sarabun New"/>
          <w:i/>
          <w:iCs/>
          <w:sz w:val="32"/>
          <w:szCs w:val="32"/>
          <w:lang w:val="en-US"/>
        </w:rPr>
        <w:t>Thailand Economic Monitor: Inequality and Household Welfare</w:t>
      </w:r>
      <w:r w:rsidRPr="005E2BF3">
        <w:rPr>
          <w:rFonts w:ascii="TH Sarabun New" w:eastAsia="Google Sans" w:hAnsi="TH Sarabun New" w:cs="TH Sarabun New"/>
          <w:sz w:val="32"/>
          <w:szCs w:val="32"/>
          <w:lang w:val="en-US"/>
        </w:rPr>
        <w:t xml:space="preserve">. </w:t>
      </w:r>
      <w:r w:rsidRPr="005E2BF3">
        <w:rPr>
          <w:rFonts w:ascii="TH Sarabun New" w:eastAsia="Google Sans" w:hAnsi="TH Sarabun New" w:cs="TH Sarabun New"/>
          <w:sz w:val="32"/>
          <w:szCs w:val="32"/>
        </w:rPr>
        <w:t>Washington, DC: World Bank.</w:t>
      </w:r>
    </w:p>
    <w:p w14:paraId="2AA4081F" w14:textId="77777777" w:rsidR="005E2BF3" w:rsidRPr="005E2BF3" w:rsidRDefault="005E2BF3" w:rsidP="005E2BF3">
      <w:pPr>
        <w:spacing w:before="240" w:after="240"/>
        <w:rPr>
          <w:rFonts w:ascii="TH Sarabun New" w:eastAsia="Google Sans" w:hAnsi="TH Sarabun New" w:cs="TH Sarabun New"/>
          <w:sz w:val="32"/>
          <w:szCs w:val="32"/>
        </w:rPr>
      </w:pPr>
    </w:p>
    <w:p w14:paraId="3E17B3EE" w14:textId="77777777" w:rsidR="00465BE9" w:rsidRPr="005E2BF3" w:rsidRDefault="00465BE9">
      <w:pPr>
        <w:spacing w:before="240" w:after="240"/>
        <w:rPr>
          <w:rFonts w:ascii="TH Sarabun New" w:eastAsia="Google Sans" w:hAnsi="TH Sarabun New" w:cs="TH Sarabun New"/>
          <w:sz w:val="32"/>
          <w:szCs w:val="32"/>
        </w:rPr>
      </w:pPr>
    </w:p>
    <w:sectPr w:rsidR="00465BE9" w:rsidRPr="005E2BF3" w:rsidSect="005E2BF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rabun">
    <w:charset w:val="DE"/>
    <w:family w:val="auto"/>
    <w:pitch w:val="variable"/>
    <w:sig w:usb0="21000007" w:usb1="00000001" w:usb2="00000000" w:usb3="00000000" w:csb0="00010193" w:csb1="00000000"/>
    <w:embedRegular r:id="rId1" w:fontKey="{2D9DB11B-D25D-4518-8FED-B5B5D919446E}"/>
    <w:embedItalic r:id="rId2" w:fontKey="{03BB6325-5C4C-4EE1-845E-7AA9B50092E3}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3" w:fontKey="{2BE9E1A3-92F5-4891-94A4-87199794B87D}"/>
    <w:embedBold r:id="rId4" w:fontKey="{CB59F031-3148-4BFC-8001-D7E23620815D}"/>
    <w:embedItalic r:id="rId5" w:fontKey="{AECFB2EA-5D62-45E6-B9B2-3E967DE80F2C}"/>
  </w:font>
  <w:font w:name="Google Sans">
    <w:panose1 w:val="00000000000000000000"/>
    <w:charset w:val="00"/>
    <w:family w:val="auto"/>
    <w:pitch w:val="variable"/>
    <w:sig w:usb0="E7FFAEFF" w:usb1="5000A4FB" w:usb2="00010A28" w:usb3="00000000" w:csb0="000101BF" w:csb1="00000000"/>
    <w:embedRegular r:id="rId6" w:fontKey="{3E0FADEC-2D1C-4AA2-BD37-19FAB64ADD3B}"/>
    <w:embedBold r:id="rId7" w:fontKey="{F5568CE6-3A90-40C9-8454-A2640CB34F50}"/>
    <w:embedItalic r:id="rId8" w:fontKey="{AC9CEF8E-0106-4B45-8350-89DBEE465F8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D0105680-B3DF-44B7-B8B8-8CFF3205492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E971306A-CF17-4F1E-9C2B-07778622413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3341F"/>
    <w:multiLevelType w:val="hybridMultilevel"/>
    <w:tmpl w:val="5CD4B638"/>
    <w:lvl w:ilvl="0" w:tplc="26E43C6A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A4D614D"/>
    <w:multiLevelType w:val="hybridMultilevel"/>
    <w:tmpl w:val="1E6EE1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6A472E"/>
    <w:multiLevelType w:val="multilevel"/>
    <w:tmpl w:val="E2DA795A"/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BDA7BA2"/>
    <w:multiLevelType w:val="multilevel"/>
    <w:tmpl w:val="B8ECE9A2"/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01972192">
    <w:abstractNumId w:val="3"/>
  </w:num>
  <w:num w:numId="2" w16cid:durableId="1879272088">
    <w:abstractNumId w:val="2"/>
  </w:num>
  <w:num w:numId="3" w16cid:durableId="1137450329">
    <w:abstractNumId w:val="1"/>
  </w:num>
  <w:num w:numId="4" w16cid:durableId="481504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5BE9"/>
    <w:rsid w:val="000F4D4D"/>
    <w:rsid w:val="001D4AF4"/>
    <w:rsid w:val="003D3A25"/>
    <w:rsid w:val="00465BE9"/>
    <w:rsid w:val="005E2BF3"/>
    <w:rsid w:val="00686894"/>
    <w:rsid w:val="009D5059"/>
    <w:rsid w:val="00A97594"/>
    <w:rsid w:val="00B71A52"/>
    <w:rsid w:val="00C21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4822A"/>
  <w15:docId w15:val="{A4950DD5-0033-4012-83B8-05B187C11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arabun" w:eastAsia="Sarabun" w:hAnsi="Sarabun" w:cs="Sarabun"/>
        <w:sz w:val="23"/>
        <w:szCs w:val="23"/>
        <w:lang w:val="th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ListParagraph"/>
    <w:next w:val="Normal"/>
    <w:link w:val="Heading1Char"/>
    <w:uiPriority w:val="9"/>
    <w:qFormat/>
    <w:rsid w:val="001D4AF4"/>
    <w:pPr>
      <w:numPr>
        <w:numId w:val="4"/>
      </w:numPr>
      <w:spacing w:before="240" w:after="240"/>
      <w:outlineLvl w:val="0"/>
    </w:pPr>
    <w:rPr>
      <w:rFonts w:ascii="TH Sarabun New" w:eastAsia="Google Sans" w:hAnsi="TH Sarabun New" w:cs="TH Sarabun New"/>
      <w:b/>
      <w:bCs/>
      <w:sz w:val="32"/>
      <w:szCs w:val="32"/>
      <w:lang w:bidi="th-TH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4AF4"/>
    <w:pPr>
      <w:spacing w:before="240" w:after="240"/>
      <w:outlineLvl w:val="1"/>
    </w:pPr>
    <w:rPr>
      <w:rFonts w:ascii="TH Sarabun New" w:eastAsia="Google Sans" w:hAnsi="TH Sarabun New" w:cs="TH Sarabun New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D4AF4"/>
    <w:pPr>
      <w:spacing w:before="240" w:after="240"/>
      <w:outlineLvl w:val="2"/>
    </w:pPr>
    <w:rPr>
      <w:rFonts w:ascii="TH Sarabun New" w:eastAsia="Google Sans" w:hAnsi="TH Sarabun New" w:cs="TH Sarabun New"/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character" w:customStyle="1" w:styleId="Heading1Char">
    <w:name w:val="Heading 1 Char"/>
    <w:basedOn w:val="DefaultParagraphFont"/>
    <w:link w:val="Heading1"/>
    <w:uiPriority w:val="9"/>
    <w:rsid w:val="001D4AF4"/>
    <w:rPr>
      <w:rFonts w:ascii="TH Sarabun New" w:eastAsia="Google Sans" w:hAnsi="TH Sarabun New" w:cs="TH Sarabun New"/>
      <w:b/>
      <w:bCs/>
      <w:sz w:val="32"/>
      <w:szCs w:val="32"/>
      <w:lang w:bidi="th-TH"/>
    </w:rPr>
  </w:style>
  <w:style w:type="character" w:customStyle="1" w:styleId="Heading2Char">
    <w:name w:val="Heading 2 Char"/>
    <w:basedOn w:val="DefaultParagraphFont"/>
    <w:link w:val="Heading2"/>
    <w:uiPriority w:val="9"/>
    <w:rsid w:val="001D4AF4"/>
    <w:rPr>
      <w:rFonts w:ascii="TH Sarabun New" w:eastAsia="Google Sans" w:hAnsi="TH Sarabun New" w:cs="TH Sarabun New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D4AF4"/>
    <w:rPr>
      <w:rFonts w:ascii="TH Sarabun New" w:eastAsia="Google Sans" w:hAnsi="TH Sarabun New" w:cs="TH Sarabun New"/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2BF3"/>
    <w:rPr>
      <w:color w:val="666666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2BF3"/>
    <w:rPr>
      <w:color w:val="66666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2BF3"/>
    <w:rPr>
      <w:i/>
      <w:iCs/>
      <w:color w:val="666666"/>
      <w:sz w:val="22"/>
      <w:szCs w:val="22"/>
    </w:rPr>
  </w:style>
  <w:style w:type="character" w:customStyle="1" w:styleId="TitleChar">
    <w:name w:val="Title Char"/>
    <w:basedOn w:val="DefaultParagraphFont"/>
    <w:link w:val="Title"/>
    <w:uiPriority w:val="10"/>
    <w:rsid w:val="005E2BF3"/>
    <w:rPr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sid w:val="005E2BF3"/>
    <w:rPr>
      <w:rFonts w:ascii="Arial" w:eastAsia="Arial" w:hAnsi="Arial" w:cs="Arial"/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71A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StyleName="MLA" SelectedStyle="/MLASeventhEditionOfficeOnline.xsl" Version="7">
  <b:Source>
    <b:Tag>source1</b:Tag>
    <b:SourceType>DocumentFromInternetSite</b:SourceType>
    <b:InternetSiteTitle>https://www.nso.go.th/public/e-book/Statistical-Yearbook/SYB-2024/297/?utm_source=chatgpt.com</b:InternetSiteTitle>
    <b:Gdcea>{"AccessedType":"Website"}</b:Gdcea>
  </b:Source>
</b:Sources>
</file>

<file path=customXml/itemProps1.xml><?xml version="1.0" encoding="utf-8"?>
<ds:datastoreItem xmlns:ds="http://schemas.openxmlformats.org/officeDocument/2006/customXml" ds:itemID="{22222222-1234-1234-1234-1234123412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40</Pages>
  <Words>8245</Words>
  <Characters>47003</Characters>
  <Application>Microsoft Office Word</Application>
  <DocSecurity>0</DocSecurity>
  <Lines>391</Lines>
  <Paragraphs>110</Paragraphs>
  <ScaleCrop>false</ScaleCrop>
  <Company/>
  <LinksUpToDate>false</LinksUpToDate>
  <CharactersWithSpaces>55138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Pava Tangboochakiat</cp:lastModifiedBy>
  <cp:revision>2</cp:revision>
  <dcterms:created xsi:type="dcterms:W3CDTF">2026-04-20T10:00:00Z</dcterms:created>
  <dcterms:modified xsi:type="dcterms:W3CDTF">2026-04-20T10:00:00Z</dcterms:modified>
</cp:coreProperties>
</file>