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90" w:type="dxa"/>
        <w:tblLayout w:type="fixed"/>
        <w:tblLook w:val="04A0" w:firstRow="1" w:lastRow="0" w:firstColumn="1" w:lastColumn="0" w:noHBand="0" w:noVBand="1"/>
      </w:tblPr>
      <w:tblGrid>
        <w:gridCol w:w="1823"/>
        <w:gridCol w:w="1283"/>
        <w:gridCol w:w="1507"/>
        <w:gridCol w:w="1520"/>
        <w:gridCol w:w="1080"/>
        <w:gridCol w:w="96"/>
        <w:gridCol w:w="962"/>
        <w:gridCol w:w="96"/>
        <w:gridCol w:w="1323"/>
      </w:tblGrid>
      <w:tr w:rsidR="00237DA6" w:rsidRPr="0062752B" w:rsidTr="00237DA6">
        <w:trPr>
          <w:trHeight w:val="446"/>
        </w:trPr>
        <w:tc>
          <w:tcPr>
            <w:tcW w:w="1823" w:type="dxa"/>
            <w:shd w:val="clear" w:color="auto" w:fill="C0504E"/>
            <w:vAlign w:val="center"/>
          </w:tcPr>
          <w:p w:rsidR="00237DA6" w:rsidRPr="00655390" w:rsidRDefault="00237DA6" w:rsidP="00835783">
            <w:pPr>
              <w:rPr>
                <w:rFonts w:ascii="MS Reference Sans Serif" w:hAnsi="MS Reference Sans Serif" w:cs="Microsoft Sans Serif"/>
                <w:color w:val="FFFFFF" w:themeColor="background1"/>
              </w:rPr>
            </w:pPr>
            <w:proofErr w:type="spellStart"/>
            <w:r w:rsidRPr="00655390">
              <w:rPr>
                <w:rFonts w:ascii="MS Reference Sans Serif" w:hAnsi="MS Reference Sans Serif" w:cs="Microsoft Sans Serif"/>
                <w:color w:val="FFFFFF" w:themeColor="background1"/>
              </w:rPr>
              <w:t>Naslov</w:t>
            </w:r>
            <w:proofErr w:type="spellEnd"/>
          </w:p>
        </w:tc>
        <w:tc>
          <w:tcPr>
            <w:tcW w:w="1283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Pregled</w:t>
            </w:r>
            <w:proofErr w:type="spellEnd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ocena</w:t>
            </w:r>
            <w:proofErr w:type="spellEnd"/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519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1176" w:type="dxa"/>
            <w:gridSpan w:val="2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Nebojša</w:t>
            </w:r>
            <w:proofErr w:type="spellEnd"/>
          </w:p>
        </w:tc>
        <w:tc>
          <w:tcPr>
            <w:tcW w:w="962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1418" w:type="dxa"/>
            <w:gridSpan w:val="2"/>
            <w:shd w:val="clear" w:color="auto" w:fill="C0504E"/>
            <w:vAlign w:val="center"/>
          </w:tcPr>
          <w:p w:rsidR="00237DA6" w:rsidRPr="0062752B" w:rsidRDefault="00237DA6" w:rsidP="00835783">
            <w:pP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5</w:t>
            </w: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31.2018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Cilj</w:t>
            </w:r>
            <w:proofErr w:type="spellEnd"/>
          </w:p>
        </w:tc>
        <w:tc>
          <w:tcPr>
            <w:tcW w:w="2790" w:type="dxa"/>
            <w:gridSpan w:val="2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Verifikacija</w:t>
            </w:r>
            <w:proofErr w:type="spellEnd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strane</w:t>
            </w:r>
            <w:proofErr w:type="spellEnd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pregled</w:t>
            </w:r>
            <w:proofErr w:type="spellEnd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ocena</w:t>
            </w:r>
            <w:proofErr w:type="spellEnd"/>
          </w:p>
        </w:tc>
        <w:tc>
          <w:tcPr>
            <w:tcW w:w="1519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3557" w:type="dxa"/>
            <w:gridSpan w:val="5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Test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237DA6" w:rsidRPr="00564469" w:rsidRDefault="00237DA6" w:rsidP="00835783">
            <w:pPr>
              <w:jc w:val="center"/>
            </w:pPr>
            <w:r>
              <w:t>/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  <w:lang w:val="sr-Latn-RS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Vreme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za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izradu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slu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  <w:lang w:val="sr-Latn-RS"/>
              </w:rPr>
              <w:t>čaja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10</w:t>
            </w: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min</w:t>
            </w:r>
          </w:p>
        </w:tc>
        <w:tc>
          <w:tcPr>
            <w:tcW w:w="2234" w:type="dxa"/>
            <w:gridSpan w:val="4"/>
            <w:tcBorders>
              <w:bottom w:val="single" w:sz="4" w:space="0" w:color="auto"/>
            </w:tcBorders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vreme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za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izvršenje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3</w:t>
            </w: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min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7DA6" w:rsidRPr="005F22B6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r w:rsidRPr="005F22B6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Easter egg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tcBorders>
              <w:top w:val="single" w:sz="4" w:space="0" w:color="auto"/>
            </w:tcBorders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867" w:type="dxa"/>
            <w:gridSpan w:val="8"/>
            <w:tcBorders>
              <w:top w:val="single" w:sz="4" w:space="0" w:color="auto"/>
            </w:tcBorders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Opis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postavke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za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testiranje</w:t>
            </w:r>
            <w:proofErr w:type="spellEnd"/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7867" w:type="dxa"/>
            <w:gridSpan w:val="8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Aplikacija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pokrenuta</w:t>
            </w:r>
            <w:proofErr w:type="spellEnd"/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7867" w:type="dxa"/>
            <w:gridSpan w:val="8"/>
            <w:tcBorders>
              <w:bottom w:val="single" w:sz="4" w:space="0" w:color="auto"/>
            </w:tcBorders>
            <w:vAlign w:val="center"/>
          </w:tcPr>
          <w:p w:rsidR="00237DA6" w:rsidRPr="003D2A6A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Korisnik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svojim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korisničkim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podacima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pristupa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aplikaciji</w:t>
            </w:r>
            <w:proofErr w:type="spellEnd"/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tcBorders>
              <w:bottom w:val="single" w:sz="4" w:space="0" w:color="auto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7867" w:type="dxa"/>
            <w:gridSpan w:val="8"/>
            <w:tcBorders>
              <w:bottom w:val="single" w:sz="4" w:space="0" w:color="auto"/>
            </w:tcBorders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Korisnik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vrši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odabir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strane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za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pregled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ocena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283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154" w:type="dxa"/>
            <w:gridSpan w:val="3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323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</w:tr>
      <w:tr w:rsidR="00237DA6" w:rsidRPr="0062752B" w:rsidTr="00237DA6">
        <w:trPr>
          <w:trHeight w:val="446"/>
        </w:trPr>
        <w:tc>
          <w:tcPr>
            <w:tcW w:w="6133" w:type="dxa"/>
            <w:gridSpan w:val="4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Definicija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testa</w:t>
            </w:r>
            <w:proofErr w:type="spellEnd"/>
          </w:p>
        </w:tc>
        <w:tc>
          <w:tcPr>
            <w:tcW w:w="3557" w:type="dxa"/>
            <w:gridSpan w:val="5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  <w:lang w:val="sr-Latn-RS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Izvr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  <w:lang w:val="sr-Latn-RS"/>
              </w:rPr>
              <w:t>šenje testa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506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Ulazni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podaci</w:t>
            </w:r>
            <w:proofErr w:type="spellEnd"/>
          </w:p>
        </w:tc>
        <w:tc>
          <w:tcPr>
            <w:tcW w:w="1519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  <w:lang w:val="sr-Latn-RS"/>
              </w:rPr>
            </w:pP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O</w:t>
            </w:r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  <w:lang w:val="sr-Latn-RS"/>
              </w:rPr>
              <w:t>čekivani rezultati</w:t>
            </w:r>
          </w:p>
        </w:tc>
        <w:tc>
          <w:tcPr>
            <w:tcW w:w="2234" w:type="dxa"/>
            <w:gridSpan w:val="4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Aktuelni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1323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Broj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problema</w:t>
            </w:r>
            <w:proofErr w:type="spellEnd"/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128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nije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uneta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(null)</w:t>
            </w:r>
          </w:p>
        </w:tc>
        <w:tc>
          <w:tcPr>
            <w:tcW w:w="1506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null</w:t>
            </w:r>
          </w:p>
        </w:tc>
        <w:tc>
          <w:tcPr>
            <w:tcW w:w="1519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Prazan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string(“”)</w:t>
            </w:r>
          </w:p>
        </w:tc>
        <w:tc>
          <w:tcPr>
            <w:tcW w:w="2234" w:type="dxa"/>
            <w:gridSpan w:val="4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Prazan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string(“”)</w:t>
            </w:r>
          </w:p>
        </w:tc>
        <w:tc>
          <w:tcPr>
            <w:tcW w:w="13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0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1283" w:type="dxa"/>
            <w:vAlign w:val="center"/>
          </w:tcPr>
          <w:p w:rsidR="00237DA6" w:rsidRPr="007459F3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Korisnik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uneo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S Reference Sans Serif" w:hAnsi="MS Reference Sans Serif" w:cs="Microsoft Sans Serif"/>
                <w:sz w:val="20"/>
                <w:szCs w:val="20"/>
                <w:lang w:val="sr-Latn-RS"/>
              </w:rPr>
              <w:t>šifu</w:t>
            </w:r>
          </w:p>
        </w:tc>
        <w:tc>
          <w:tcPr>
            <w:tcW w:w="1506" w:type="dxa"/>
            <w:vAlign w:val="center"/>
          </w:tcPr>
          <w:p w:rsidR="00237DA6" w:rsidRPr="005418FC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  <w:lang w:val="sr-Latn-RS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  <w:lang w:val="sr-Latn-RS"/>
              </w:rPr>
              <w:t>šifra</w:t>
            </w:r>
          </w:p>
        </w:tc>
        <w:tc>
          <w:tcPr>
            <w:tcW w:w="1519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enkriptovana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u MD5</w:t>
            </w:r>
          </w:p>
        </w:tc>
        <w:tc>
          <w:tcPr>
            <w:tcW w:w="2234" w:type="dxa"/>
            <w:gridSpan w:val="4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enkriptovana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u MD5</w:t>
            </w:r>
          </w:p>
        </w:tc>
        <w:tc>
          <w:tcPr>
            <w:tcW w:w="1323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0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1283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Korisnik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polje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za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unos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šifre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ostavio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prazno</w:t>
            </w:r>
            <w:proofErr w:type="spellEnd"/>
          </w:p>
        </w:tc>
        <w:tc>
          <w:tcPr>
            <w:tcW w:w="1506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Prazan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string(“”)</w:t>
            </w:r>
          </w:p>
        </w:tc>
        <w:tc>
          <w:tcPr>
            <w:tcW w:w="1519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Prazan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enkriptovan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u MD5</w:t>
            </w:r>
          </w:p>
        </w:tc>
        <w:tc>
          <w:tcPr>
            <w:tcW w:w="2234" w:type="dxa"/>
            <w:gridSpan w:val="4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Prazan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enkriptovan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u MD5</w:t>
            </w:r>
          </w:p>
        </w:tc>
        <w:tc>
          <w:tcPr>
            <w:tcW w:w="1323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0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1283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Korisnik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zaboravio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isključi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caps lock</w:t>
            </w:r>
          </w:p>
        </w:tc>
        <w:tc>
          <w:tcPr>
            <w:tcW w:w="1506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ali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samo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velikim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slovima</w:t>
            </w:r>
            <w:proofErr w:type="spellEnd"/>
          </w:p>
        </w:tc>
        <w:tc>
          <w:tcPr>
            <w:tcW w:w="1519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Šifre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se ne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poklapaju</w:t>
            </w:r>
            <w:proofErr w:type="spellEnd"/>
          </w:p>
        </w:tc>
        <w:tc>
          <w:tcPr>
            <w:tcW w:w="2234" w:type="dxa"/>
            <w:gridSpan w:val="4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Šifre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se ne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poklapaju</w:t>
            </w:r>
            <w:proofErr w:type="spellEnd"/>
          </w:p>
        </w:tc>
        <w:tc>
          <w:tcPr>
            <w:tcW w:w="1323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0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1283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Korisnik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odabrao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stranu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za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pregled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ocena</w:t>
            </w:r>
            <w:proofErr w:type="spellEnd"/>
          </w:p>
        </w:tc>
        <w:tc>
          <w:tcPr>
            <w:tcW w:w="1506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predmeta</w:t>
            </w:r>
            <w:proofErr w:type="spellEnd"/>
          </w:p>
        </w:tc>
        <w:tc>
          <w:tcPr>
            <w:tcW w:w="1519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poklapa</w:t>
            </w:r>
            <w:proofErr w:type="spellEnd"/>
          </w:p>
        </w:tc>
        <w:tc>
          <w:tcPr>
            <w:tcW w:w="2234" w:type="dxa"/>
            <w:gridSpan w:val="4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Šifra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poklapa</w:t>
            </w:r>
            <w:proofErr w:type="spellEnd"/>
          </w:p>
        </w:tc>
        <w:tc>
          <w:tcPr>
            <w:tcW w:w="1323" w:type="dxa"/>
            <w:vAlign w:val="center"/>
          </w:tcPr>
          <w:p w:rsidR="00237DA6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0</w:t>
            </w: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283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154" w:type="dxa"/>
            <w:gridSpan w:val="3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1323" w:type="dxa"/>
            <w:tcBorders>
              <w:left w:val="nil"/>
              <w:right w:val="nil"/>
            </w:tcBorders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</w:p>
        </w:tc>
        <w:tc>
          <w:tcPr>
            <w:tcW w:w="7867" w:type="dxa"/>
            <w:gridSpan w:val="8"/>
            <w:shd w:val="clear" w:color="auto" w:fill="C0504E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</w:pP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Opis</w:t>
            </w:r>
            <w:proofErr w:type="spellEnd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 xml:space="preserve"> post </w:t>
            </w:r>
            <w:proofErr w:type="spellStart"/>
            <w:r w:rsidRPr="0062752B">
              <w:rPr>
                <w:rFonts w:ascii="MS Reference Sans Serif" w:hAnsi="MS Reference Sans Serif" w:cs="Microsoft Sans Serif"/>
                <w:color w:val="FFFFFF" w:themeColor="background1"/>
                <w:sz w:val="20"/>
                <w:szCs w:val="20"/>
              </w:rPr>
              <w:t>uslova</w:t>
            </w:r>
            <w:proofErr w:type="spellEnd"/>
          </w:p>
        </w:tc>
      </w:tr>
      <w:tr w:rsidR="00237DA6" w:rsidRPr="0062752B" w:rsidTr="00237DA6">
        <w:trPr>
          <w:trHeight w:val="446"/>
        </w:trPr>
        <w:tc>
          <w:tcPr>
            <w:tcW w:w="1823" w:type="dxa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r w:rsidRPr="0062752B">
              <w:rPr>
                <w:rFonts w:ascii="MS Reference Sans Serif" w:hAnsi="MS Reference Sans Serif" w:cs="Microsoft Sans Serif"/>
                <w:sz w:val="20"/>
                <w:szCs w:val="20"/>
              </w:rPr>
              <w:t>•</w:t>
            </w:r>
          </w:p>
        </w:tc>
        <w:tc>
          <w:tcPr>
            <w:tcW w:w="7867" w:type="dxa"/>
            <w:gridSpan w:val="8"/>
            <w:vAlign w:val="center"/>
          </w:tcPr>
          <w:p w:rsidR="00237DA6" w:rsidRPr="0062752B" w:rsidRDefault="00237DA6" w:rsidP="00835783">
            <w:pPr>
              <w:jc w:val="center"/>
              <w:rPr>
                <w:rFonts w:ascii="MS Reference Sans Serif" w:hAnsi="MS Reference Sans Serif" w:cs="Microsoft Sans Serif"/>
                <w:sz w:val="20"/>
                <w:szCs w:val="20"/>
              </w:rPr>
            </w:pP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Korisniku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prikazana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strana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sa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ocenom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iz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odabranog</w:t>
            </w:r>
            <w:proofErr w:type="spellEnd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Reference Sans Serif" w:hAnsi="MS Reference Sans Serif" w:cs="Microsoft Sans Serif"/>
                <w:sz w:val="20"/>
                <w:szCs w:val="20"/>
              </w:rPr>
              <w:t>predmeta</w:t>
            </w:r>
            <w:proofErr w:type="spellEnd"/>
          </w:p>
        </w:tc>
      </w:tr>
    </w:tbl>
    <w:p w:rsidR="00237DA6" w:rsidRDefault="00237DA6" w:rsidP="00237DA6"/>
    <w:p w:rsidR="00BC19C3" w:rsidRDefault="00BC19C3">
      <w:bookmarkStart w:id="0" w:name="_GoBack"/>
      <w:bookmarkEnd w:id="0"/>
    </w:p>
    <w:sectPr w:rsidR="00BC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A6"/>
    <w:rsid w:val="00237DA6"/>
    <w:rsid w:val="00B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8474E-B316-4B7B-B35C-4D7E950D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</dc:creator>
  <cp:keywords/>
  <dc:description/>
  <cp:lastModifiedBy>Nebojsa</cp:lastModifiedBy>
  <cp:revision>1</cp:revision>
  <dcterms:created xsi:type="dcterms:W3CDTF">2018-06-04T07:27:00Z</dcterms:created>
  <dcterms:modified xsi:type="dcterms:W3CDTF">2018-06-04T07:28:00Z</dcterms:modified>
</cp:coreProperties>
</file>