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C783" w14:textId="77777777" w:rsidR="00C612AF" w:rsidRPr="00172053" w:rsidRDefault="00C612AF" w:rsidP="00172053">
      <w:pPr>
        <w:spacing w:line="360" w:lineRule="auto"/>
        <w:jc w:val="center"/>
        <w:rPr>
          <w:rStyle w:val="markedcontent"/>
          <w:rFonts w:cs="Times New Roman"/>
          <w:sz w:val="32"/>
          <w:szCs w:val="32"/>
        </w:rPr>
      </w:pPr>
      <w:r w:rsidRPr="00172053">
        <w:rPr>
          <w:rStyle w:val="markedcontent"/>
          <w:rFonts w:cs="Times New Roman"/>
          <w:sz w:val="32"/>
          <w:szCs w:val="32"/>
        </w:rPr>
        <w:t>The Faculty of Engineering in Foreign Languages</w:t>
      </w:r>
    </w:p>
    <w:p w14:paraId="013ACEE4" w14:textId="77777777" w:rsidR="00C612AF" w:rsidRPr="00172053" w:rsidRDefault="00C612AF" w:rsidP="00172053">
      <w:pPr>
        <w:spacing w:line="360" w:lineRule="auto"/>
        <w:jc w:val="center"/>
        <w:rPr>
          <w:rStyle w:val="markedcontent"/>
          <w:rFonts w:cs="Times New Roman"/>
          <w:szCs w:val="24"/>
        </w:rPr>
      </w:pPr>
    </w:p>
    <w:p w14:paraId="783C563E" w14:textId="0FDBE05B" w:rsidR="009013ED" w:rsidRPr="00172053" w:rsidRDefault="00C612AF" w:rsidP="00172053">
      <w:pPr>
        <w:spacing w:line="360" w:lineRule="auto"/>
        <w:jc w:val="center"/>
        <w:rPr>
          <w:rStyle w:val="markedcontent"/>
          <w:rFonts w:cs="Times New Roman"/>
          <w:b/>
          <w:bCs/>
          <w:sz w:val="36"/>
          <w:szCs w:val="36"/>
        </w:rPr>
      </w:pPr>
      <w:r w:rsidRPr="00172053">
        <w:rPr>
          <w:rFonts w:cs="Times New Roman"/>
          <w:b/>
          <w:bCs/>
          <w:szCs w:val="24"/>
        </w:rPr>
        <w:br/>
      </w:r>
      <w:r w:rsidRPr="00172053">
        <w:rPr>
          <w:rStyle w:val="markedcontent"/>
          <w:rFonts w:cs="Times New Roman"/>
          <w:b/>
          <w:bCs/>
          <w:sz w:val="36"/>
          <w:szCs w:val="36"/>
        </w:rPr>
        <w:t>ARIMA model analysis and forecast for the</w:t>
      </w:r>
      <w:r w:rsidRPr="00172053">
        <w:rPr>
          <w:rFonts w:cs="Times New Roman"/>
          <w:b/>
          <w:bCs/>
          <w:sz w:val="36"/>
          <w:szCs w:val="36"/>
        </w:rPr>
        <w:br/>
      </w:r>
      <w:r w:rsidRPr="00172053">
        <w:rPr>
          <w:rStyle w:val="markedcontent"/>
          <w:rFonts w:cs="Times New Roman"/>
          <w:b/>
          <w:bCs/>
          <w:sz w:val="36"/>
          <w:szCs w:val="36"/>
        </w:rPr>
        <w:t>shares of MICROSOFT</w:t>
      </w:r>
    </w:p>
    <w:p w14:paraId="46A1082D" w14:textId="38EA2361" w:rsidR="00C612AF" w:rsidRPr="00172053" w:rsidRDefault="00C612AF" w:rsidP="00172053">
      <w:pPr>
        <w:spacing w:line="360" w:lineRule="auto"/>
        <w:jc w:val="center"/>
        <w:rPr>
          <w:rStyle w:val="markedcontent"/>
          <w:rFonts w:cs="Times New Roman"/>
          <w:szCs w:val="24"/>
        </w:rPr>
      </w:pPr>
    </w:p>
    <w:p w14:paraId="095C20C0" w14:textId="2E61176E" w:rsidR="00C612AF" w:rsidRPr="00172053" w:rsidRDefault="00C612AF" w:rsidP="00172053">
      <w:pPr>
        <w:spacing w:line="360" w:lineRule="auto"/>
        <w:jc w:val="center"/>
        <w:rPr>
          <w:rStyle w:val="markedcontent"/>
          <w:rFonts w:cs="Times New Roman"/>
          <w:szCs w:val="24"/>
        </w:rPr>
      </w:pPr>
    </w:p>
    <w:p w14:paraId="5DCC9AD8" w14:textId="0D5D400A" w:rsidR="00C612AF" w:rsidRPr="00172053" w:rsidRDefault="00C612AF" w:rsidP="00172053">
      <w:pPr>
        <w:spacing w:line="360" w:lineRule="auto"/>
        <w:jc w:val="center"/>
        <w:rPr>
          <w:rStyle w:val="markedcontent"/>
          <w:rFonts w:cs="Times New Roman"/>
          <w:szCs w:val="24"/>
        </w:rPr>
      </w:pPr>
    </w:p>
    <w:p w14:paraId="4D6E84DE" w14:textId="23EC0C32" w:rsidR="00C612AF" w:rsidRPr="00172053" w:rsidRDefault="00C612AF" w:rsidP="00172053">
      <w:pPr>
        <w:spacing w:line="360" w:lineRule="auto"/>
        <w:jc w:val="center"/>
        <w:rPr>
          <w:rStyle w:val="markedcontent"/>
          <w:rFonts w:cs="Times New Roman"/>
          <w:szCs w:val="24"/>
        </w:rPr>
      </w:pPr>
    </w:p>
    <w:p w14:paraId="319CA1F2" w14:textId="60FD9B33" w:rsidR="00C612AF" w:rsidRPr="00172053" w:rsidRDefault="00C612AF" w:rsidP="00172053">
      <w:pPr>
        <w:spacing w:line="360" w:lineRule="auto"/>
        <w:jc w:val="center"/>
        <w:rPr>
          <w:rStyle w:val="markedcontent"/>
          <w:rFonts w:cs="Times New Roman"/>
          <w:szCs w:val="24"/>
        </w:rPr>
      </w:pPr>
    </w:p>
    <w:p w14:paraId="36A3F103" w14:textId="4A61C639" w:rsidR="00C612AF" w:rsidRPr="00172053" w:rsidRDefault="00C612AF" w:rsidP="00172053">
      <w:pPr>
        <w:spacing w:line="360" w:lineRule="auto"/>
        <w:jc w:val="center"/>
        <w:rPr>
          <w:rStyle w:val="markedcontent"/>
          <w:rFonts w:cs="Times New Roman"/>
          <w:szCs w:val="24"/>
        </w:rPr>
      </w:pPr>
    </w:p>
    <w:p w14:paraId="23FE5326" w14:textId="77777777" w:rsidR="00C612AF" w:rsidRPr="00172053" w:rsidRDefault="00C612AF" w:rsidP="00172053">
      <w:pPr>
        <w:spacing w:line="360" w:lineRule="auto"/>
        <w:jc w:val="center"/>
        <w:rPr>
          <w:rStyle w:val="markedcontent"/>
          <w:rFonts w:cs="Times New Roman"/>
          <w:szCs w:val="24"/>
        </w:rPr>
      </w:pPr>
    </w:p>
    <w:p w14:paraId="2AF0EDE7" w14:textId="481FAD69" w:rsidR="00C612AF" w:rsidRPr="00172053" w:rsidRDefault="00C612AF" w:rsidP="00172053">
      <w:pPr>
        <w:spacing w:line="360" w:lineRule="auto"/>
        <w:jc w:val="right"/>
        <w:rPr>
          <w:rStyle w:val="markedcontent"/>
          <w:rFonts w:cs="Times New Roman"/>
          <w:sz w:val="32"/>
          <w:szCs w:val="32"/>
        </w:rPr>
      </w:pPr>
      <w:r w:rsidRPr="00172053">
        <w:rPr>
          <w:rStyle w:val="markedcontent"/>
          <w:rFonts w:cs="Times New Roman"/>
          <w:sz w:val="32"/>
          <w:szCs w:val="32"/>
        </w:rPr>
        <w:t>Student: Tanase Nicolae-Costin</w:t>
      </w:r>
    </w:p>
    <w:p w14:paraId="1A3DAAB0" w14:textId="4B43E948" w:rsidR="00C612AF" w:rsidRPr="00172053" w:rsidRDefault="00C612AF" w:rsidP="00172053">
      <w:pPr>
        <w:spacing w:line="360" w:lineRule="auto"/>
        <w:jc w:val="right"/>
        <w:rPr>
          <w:rStyle w:val="markedcontent"/>
          <w:rFonts w:cs="Times New Roman"/>
          <w:szCs w:val="24"/>
        </w:rPr>
      </w:pPr>
    </w:p>
    <w:p w14:paraId="07595344" w14:textId="08DBFE98" w:rsidR="00C211D1" w:rsidRPr="00172053" w:rsidRDefault="00C211D1" w:rsidP="00172053">
      <w:pPr>
        <w:spacing w:line="360" w:lineRule="auto"/>
        <w:jc w:val="right"/>
        <w:rPr>
          <w:rStyle w:val="markedcontent"/>
          <w:rFonts w:cs="Times New Roman"/>
          <w:szCs w:val="24"/>
        </w:rPr>
      </w:pPr>
    </w:p>
    <w:p w14:paraId="7AC2CB1B" w14:textId="1DF6CC5D" w:rsidR="00C211D1" w:rsidRPr="00172053" w:rsidRDefault="00C211D1" w:rsidP="00172053">
      <w:pPr>
        <w:spacing w:line="360" w:lineRule="auto"/>
        <w:jc w:val="right"/>
        <w:rPr>
          <w:rStyle w:val="markedcontent"/>
          <w:rFonts w:cs="Times New Roman"/>
          <w:szCs w:val="24"/>
        </w:rPr>
      </w:pPr>
    </w:p>
    <w:p w14:paraId="200AC183" w14:textId="57AE7B21" w:rsidR="00C211D1" w:rsidRPr="00172053" w:rsidRDefault="00C211D1" w:rsidP="00172053">
      <w:pPr>
        <w:spacing w:line="360" w:lineRule="auto"/>
        <w:jc w:val="right"/>
        <w:rPr>
          <w:rStyle w:val="markedcontent"/>
          <w:rFonts w:cs="Times New Roman"/>
          <w:szCs w:val="24"/>
        </w:rPr>
      </w:pPr>
    </w:p>
    <w:p w14:paraId="5BB69833" w14:textId="06F9B5FF" w:rsidR="00C211D1" w:rsidRPr="00172053" w:rsidRDefault="00C211D1" w:rsidP="00172053">
      <w:pPr>
        <w:spacing w:line="360" w:lineRule="auto"/>
        <w:jc w:val="right"/>
        <w:rPr>
          <w:rStyle w:val="markedcontent"/>
          <w:rFonts w:cs="Times New Roman"/>
          <w:szCs w:val="24"/>
        </w:rPr>
      </w:pPr>
    </w:p>
    <w:p w14:paraId="34C7A678" w14:textId="6A4A1139" w:rsidR="00C211D1" w:rsidRPr="00172053" w:rsidRDefault="00C211D1" w:rsidP="00172053">
      <w:pPr>
        <w:spacing w:line="360" w:lineRule="auto"/>
        <w:jc w:val="right"/>
        <w:rPr>
          <w:rStyle w:val="markedcontent"/>
          <w:rFonts w:cs="Times New Roman"/>
          <w:szCs w:val="24"/>
        </w:rPr>
      </w:pPr>
    </w:p>
    <w:p w14:paraId="3683AA6C" w14:textId="77777777" w:rsidR="00C211D1" w:rsidRPr="00172053" w:rsidRDefault="00C211D1" w:rsidP="00172053">
      <w:pPr>
        <w:spacing w:line="360" w:lineRule="auto"/>
        <w:jc w:val="right"/>
        <w:rPr>
          <w:rStyle w:val="markedcontent"/>
          <w:rFonts w:cs="Times New Roman"/>
          <w:szCs w:val="24"/>
        </w:rPr>
      </w:pPr>
    </w:p>
    <w:p w14:paraId="4B25B69C" w14:textId="00DB5D29" w:rsidR="00C612AF" w:rsidRPr="00172053" w:rsidRDefault="00C612AF" w:rsidP="00172053">
      <w:pPr>
        <w:spacing w:line="360" w:lineRule="auto"/>
        <w:jc w:val="center"/>
        <w:rPr>
          <w:rStyle w:val="markedcontent"/>
          <w:rFonts w:cs="Times New Roman"/>
          <w:szCs w:val="24"/>
        </w:rPr>
      </w:pPr>
    </w:p>
    <w:p w14:paraId="20A00BC2" w14:textId="742DCE98" w:rsidR="00C211D1" w:rsidRPr="00172053" w:rsidRDefault="00C612AF" w:rsidP="00172053">
      <w:pPr>
        <w:spacing w:line="360" w:lineRule="auto"/>
        <w:jc w:val="center"/>
        <w:rPr>
          <w:rStyle w:val="markedcontent"/>
          <w:rFonts w:cs="Times New Roman"/>
          <w:szCs w:val="24"/>
        </w:rPr>
      </w:pPr>
      <w:r w:rsidRPr="00172053">
        <w:rPr>
          <w:rStyle w:val="markedcontent"/>
          <w:rFonts w:cs="Times New Roman"/>
          <w:szCs w:val="24"/>
        </w:rPr>
        <w:t>Bucharest 2019</w:t>
      </w:r>
    </w:p>
    <w:p w14:paraId="2CA4D9CA" w14:textId="77777777" w:rsidR="00C211D1" w:rsidRPr="00172053" w:rsidRDefault="00C211D1" w:rsidP="00172053">
      <w:pPr>
        <w:spacing w:line="360" w:lineRule="auto"/>
        <w:jc w:val="center"/>
        <w:rPr>
          <w:rStyle w:val="markedcontent"/>
          <w:rFonts w:cs="Times New Roman"/>
          <w:szCs w:val="24"/>
        </w:rPr>
      </w:pPr>
    </w:p>
    <w:sdt>
      <w:sdtPr>
        <w:rPr>
          <w:rFonts w:ascii="Times New Roman" w:eastAsiaTheme="minorEastAsia" w:hAnsi="Times New Roman" w:cs="Times New Roman"/>
          <w:color w:val="auto"/>
          <w:sz w:val="24"/>
          <w:szCs w:val="24"/>
        </w:rPr>
        <w:id w:val="-1382095932"/>
        <w:docPartObj>
          <w:docPartGallery w:val="Table of Contents"/>
          <w:docPartUnique/>
        </w:docPartObj>
      </w:sdtPr>
      <w:sdtEndPr>
        <w:rPr>
          <w:b/>
          <w:bCs/>
          <w:noProof/>
        </w:rPr>
      </w:sdtEndPr>
      <w:sdtContent>
        <w:p w14:paraId="79DEA194" w14:textId="30479CA1" w:rsidR="00C612AF" w:rsidRPr="00172053" w:rsidRDefault="00C612AF" w:rsidP="00172053">
          <w:pPr>
            <w:pStyle w:val="TOCHeading"/>
            <w:spacing w:line="360" w:lineRule="auto"/>
            <w:rPr>
              <w:rFonts w:ascii="Times New Roman" w:hAnsi="Times New Roman" w:cs="Times New Roman"/>
              <w:sz w:val="24"/>
              <w:szCs w:val="24"/>
            </w:rPr>
          </w:pPr>
          <w:r w:rsidRPr="00172053">
            <w:rPr>
              <w:rFonts w:ascii="Times New Roman" w:hAnsi="Times New Roman" w:cs="Times New Roman"/>
              <w:sz w:val="24"/>
              <w:szCs w:val="24"/>
            </w:rPr>
            <w:t>Contents</w:t>
          </w:r>
        </w:p>
        <w:p w14:paraId="1CB6A5F8" w14:textId="202809A3" w:rsidR="00172053" w:rsidRDefault="00C612AF">
          <w:pPr>
            <w:pStyle w:val="TOC1"/>
            <w:tabs>
              <w:tab w:val="right" w:leader="dot" w:pos="9350"/>
            </w:tabs>
            <w:rPr>
              <w:rFonts w:asciiTheme="minorHAnsi" w:hAnsiTheme="minorHAnsi"/>
              <w:noProof/>
              <w:sz w:val="22"/>
            </w:rPr>
          </w:pPr>
          <w:r w:rsidRPr="00172053">
            <w:rPr>
              <w:rFonts w:cs="Times New Roman"/>
              <w:szCs w:val="24"/>
            </w:rPr>
            <w:fldChar w:fldCharType="begin"/>
          </w:r>
          <w:r w:rsidRPr="00172053">
            <w:rPr>
              <w:rFonts w:cs="Times New Roman"/>
              <w:szCs w:val="24"/>
            </w:rPr>
            <w:instrText xml:space="preserve"> TOC \o "1-3" \h \z \u </w:instrText>
          </w:r>
          <w:r w:rsidRPr="00172053">
            <w:rPr>
              <w:rFonts w:cs="Times New Roman"/>
              <w:szCs w:val="24"/>
            </w:rPr>
            <w:fldChar w:fldCharType="separate"/>
          </w:r>
          <w:hyperlink w:anchor="_Toc105502506" w:history="1">
            <w:r w:rsidR="00172053" w:rsidRPr="002373CA">
              <w:rPr>
                <w:rStyle w:val="Hyperlink"/>
                <w:rFonts w:cs="Times New Roman"/>
                <w:noProof/>
              </w:rPr>
              <w:t>Introduction</w:t>
            </w:r>
            <w:r w:rsidR="00172053">
              <w:rPr>
                <w:noProof/>
                <w:webHidden/>
              </w:rPr>
              <w:tab/>
            </w:r>
            <w:r w:rsidR="00172053">
              <w:rPr>
                <w:noProof/>
                <w:webHidden/>
              </w:rPr>
              <w:fldChar w:fldCharType="begin"/>
            </w:r>
            <w:r w:rsidR="00172053">
              <w:rPr>
                <w:noProof/>
                <w:webHidden/>
              </w:rPr>
              <w:instrText xml:space="preserve"> PAGEREF _Toc105502506 \h </w:instrText>
            </w:r>
            <w:r w:rsidR="00172053">
              <w:rPr>
                <w:noProof/>
                <w:webHidden/>
              </w:rPr>
            </w:r>
            <w:r w:rsidR="00172053">
              <w:rPr>
                <w:noProof/>
                <w:webHidden/>
              </w:rPr>
              <w:fldChar w:fldCharType="separate"/>
            </w:r>
            <w:r w:rsidR="00172053">
              <w:rPr>
                <w:noProof/>
                <w:webHidden/>
              </w:rPr>
              <w:t>3</w:t>
            </w:r>
            <w:r w:rsidR="00172053">
              <w:rPr>
                <w:noProof/>
                <w:webHidden/>
              </w:rPr>
              <w:fldChar w:fldCharType="end"/>
            </w:r>
          </w:hyperlink>
        </w:p>
        <w:p w14:paraId="2609E43A" w14:textId="60B354C9" w:rsidR="00172053" w:rsidRDefault="00612D53">
          <w:pPr>
            <w:pStyle w:val="TOC1"/>
            <w:tabs>
              <w:tab w:val="right" w:leader="dot" w:pos="9350"/>
            </w:tabs>
            <w:rPr>
              <w:rFonts w:asciiTheme="minorHAnsi" w:hAnsiTheme="minorHAnsi"/>
              <w:noProof/>
              <w:sz w:val="22"/>
            </w:rPr>
          </w:pPr>
          <w:hyperlink w:anchor="_Toc105502507" w:history="1">
            <w:r w:rsidR="00172053" w:rsidRPr="002373CA">
              <w:rPr>
                <w:rStyle w:val="Hyperlink"/>
                <w:rFonts w:cs="Times New Roman"/>
                <w:noProof/>
              </w:rPr>
              <w:t>Data description</w:t>
            </w:r>
            <w:r w:rsidR="00172053">
              <w:rPr>
                <w:noProof/>
                <w:webHidden/>
              </w:rPr>
              <w:tab/>
            </w:r>
            <w:r w:rsidR="00172053">
              <w:rPr>
                <w:noProof/>
                <w:webHidden/>
              </w:rPr>
              <w:fldChar w:fldCharType="begin"/>
            </w:r>
            <w:r w:rsidR="00172053">
              <w:rPr>
                <w:noProof/>
                <w:webHidden/>
              </w:rPr>
              <w:instrText xml:space="preserve"> PAGEREF _Toc105502507 \h </w:instrText>
            </w:r>
            <w:r w:rsidR="00172053">
              <w:rPr>
                <w:noProof/>
                <w:webHidden/>
              </w:rPr>
            </w:r>
            <w:r w:rsidR="00172053">
              <w:rPr>
                <w:noProof/>
                <w:webHidden/>
              </w:rPr>
              <w:fldChar w:fldCharType="separate"/>
            </w:r>
            <w:r w:rsidR="00172053">
              <w:rPr>
                <w:noProof/>
                <w:webHidden/>
              </w:rPr>
              <w:t>3</w:t>
            </w:r>
            <w:r w:rsidR="00172053">
              <w:rPr>
                <w:noProof/>
                <w:webHidden/>
              </w:rPr>
              <w:fldChar w:fldCharType="end"/>
            </w:r>
          </w:hyperlink>
        </w:p>
        <w:p w14:paraId="64854355" w14:textId="17A1F7E5" w:rsidR="00172053" w:rsidRDefault="00612D53">
          <w:pPr>
            <w:pStyle w:val="TOC1"/>
            <w:tabs>
              <w:tab w:val="right" w:leader="dot" w:pos="9350"/>
            </w:tabs>
            <w:rPr>
              <w:rFonts w:asciiTheme="minorHAnsi" w:hAnsiTheme="minorHAnsi"/>
              <w:noProof/>
              <w:sz w:val="22"/>
            </w:rPr>
          </w:pPr>
          <w:hyperlink w:anchor="_Toc105502508" w:history="1">
            <w:r w:rsidR="00172053" w:rsidRPr="002373CA">
              <w:rPr>
                <w:rStyle w:val="Hyperlink"/>
                <w:rFonts w:cs="Times New Roman"/>
                <w:noProof/>
              </w:rPr>
              <w:t>Candlestick Analysis</w:t>
            </w:r>
            <w:r w:rsidR="00172053">
              <w:rPr>
                <w:noProof/>
                <w:webHidden/>
              </w:rPr>
              <w:tab/>
            </w:r>
            <w:r w:rsidR="00172053">
              <w:rPr>
                <w:noProof/>
                <w:webHidden/>
              </w:rPr>
              <w:fldChar w:fldCharType="begin"/>
            </w:r>
            <w:r w:rsidR="00172053">
              <w:rPr>
                <w:noProof/>
                <w:webHidden/>
              </w:rPr>
              <w:instrText xml:space="preserve"> PAGEREF _Toc105502508 \h </w:instrText>
            </w:r>
            <w:r w:rsidR="00172053">
              <w:rPr>
                <w:noProof/>
                <w:webHidden/>
              </w:rPr>
            </w:r>
            <w:r w:rsidR="00172053">
              <w:rPr>
                <w:noProof/>
                <w:webHidden/>
              </w:rPr>
              <w:fldChar w:fldCharType="separate"/>
            </w:r>
            <w:r w:rsidR="00172053">
              <w:rPr>
                <w:noProof/>
                <w:webHidden/>
              </w:rPr>
              <w:t>4</w:t>
            </w:r>
            <w:r w:rsidR="00172053">
              <w:rPr>
                <w:noProof/>
                <w:webHidden/>
              </w:rPr>
              <w:fldChar w:fldCharType="end"/>
            </w:r>
          </w:hyperlink>
        </w:p>
        <w:p w14:paraId="677511E8" w14:textId="3DCBB7B2" w:rsidR="00172053" w:rsidRDefault="00612D53">
          <w:pPr>
            <w:pStyle w:val="TOC1"/>
            <w:tabs>
              <w:tab w:val="right" w:leader="dot" w:pos="9350"/>
            </w:tabs>
            <w:rPr>
              <w:rFonts w:asciiTheme="minorHAnsi" w:hAnsiTheme="minorHAnsi"/>
              <w:noProof/>
              <w:sz w:val="22"/>
            </w:rPr>
          </w:pPr>
          <w:hyperlink w:anchor="_Toc105502509" w:history="1">
            <w:r w:rsidR="00172053" w:rsidRPr="002373CA">
              <w:rPr>
                <w:rStyle w:val="Hyperlink"/>
                <w:rFonts w:cs="Times New Roman"/>
                <w:noProof/>
              </w:rPr>
              <w:t>Stationarity analysis</w:t>
            </w:r>
            <w:r w:rsidR="00172053">
              <w:rPr>
                <w:noProof/>
                <w:webHidden/>
              </w:rPr>
              <w:tab/>
            </w:r>
            <w:r w:rsidR="00172053">
              <w:rPr>
                <w:noProof/>
                <w:webHidden/>
              </w:rPr>
              <w:fldChar w:fldCharType="begin"/>
            </w:r>
            <w:r w:rsidR="00172053">
              <w:rPr>
                <w:noProof/>
                <w:webHidden/>
              </w:rPr>
              <w:instrText xml:space="preserve"> PAGEREF _Toc105502509 \h </w:instrText>
            </w:r>
            <w:r w:rsidR="00172053">
              <w:rPr>
                <w:noProof/>
                <w:webHidden/>
              </w:rPr>
            </w:r>
            <w:r w:rsidR="00172053">
              <w:rPr>
                <w:noProof/>
                <w:webHidden/>
              </w:rPr>
              <w:fldChar w:fldCharType="separate"/>
            </w:r>
            <w:r w:rsidR="00172053">
              <w:rPr>
                <w:noProof/>
                <w:webHidden/>
              </w:rPr>
              <w:t>7</w:t>
            </w:r>
            <w:r w:rsidR="00172053">
              <w:rPr>
                <w:noProof/>
                <w:webHidden/>
              </w:rPr>
              <w:fldChar w:fldCharType="end"/>
            </w:r>
          </w:hyperlink>
        </w:p>
        <w:p w14:paraId="6CE9B382" w14:textId="113CDF0E" w:rsidR="00C612AF" w:rsidRPr="00172053" w:rsidRDefault="00C612AF" w:rsidP="00172053">
          <w:pPr>
            <w:spacing w:line="360" w:lineRule="auto"/>
            <w:rPr>
              <w:rFonts w:cs="Times New Roman"/>
              <w:szCs w:val="24"/>
            </w:rPr>
          </w:pPr>
          <w:r w:rsidRPr="00172053">
            <w:rPr>
              <w:rFonts w:cs="Times New Roman"/>
              <w:b/>
              <w:bCs/>
              <w:noProof/>
              <w:szCs w:val="24"/>
            </w:rPr>
            <w:fldChar w:fldCharType="end"/>
          </w:r>
        </w:p>
      </w:sdtContent>
    </w:sdt>
    <w:p w14:paraId="722E0FD0" w14:textId="42457D77" w:rsidR="00C612AF" w:rsidRPr="00172053" w:rsidRDefault="00C612AF" w:rsidP="00172053">
      <w:pPr>
        <w:spacing w:line="360" w:lineRule="auto"/>
        <w:rPr>
          <w:rFonts w:cs="Times New Roman"/>
          <w:szCs w:val="24"/>
        </w:rPr>
      </w:pPr>
    </w:p>
    <w:p w14:paraId="7EEB04CF" w14:textId="19247D73" w:rsidR="00017798" w:rsidRPr="00172053" w:rsidRDefault="00017798" w:rsidP="00172053">
      <w:pPr>
        <w:spacing w:line="360" w:lineRule="auto"/>
        <w:rPr>
          <w:rFonts w:cs="Times New Roman"/>
          <w:szCs w:val="24"/>
        </w:rPr>
      </w:pPr>
    </w:p>
    <w:p w14:paraId="27ED6F2F" w14:textId="1C5B8380" w:rsidR="00017798" w:rsidRPr="00172053" w:rsidRDefault="00017798" w:rsidP="00172053">
      <w:pPr>
        <w:spacing w:line="360" w:lineRule="auto"/>
        <w:rPr>
          <w:rFonts w:cs="Times New Roman"/>
          <w:szCs w:val="24"/>
        </w:rPr>
      </w:pPr>
    </w:p>
    <w:p w14:paraId="7DD076B9" w14:textId="4167A45F" w:rsidR="00C211D1" w:rsidRPr="00172053" w:rsidRDefault="00C211D1" w:rsidP="00172053">
      <w:pPr>
        <w:spacing w:line="360" w:lineRule="auto"/>
        <w:rPr>
          <w:rFonts w:cs="Times New Roman"/>
          <w:szCs w:val="24"/>
        </w:rPr>
      </w:pPr>
    </w:p>
    <w:p w14:paraId="4019B271" w14:textId="2823B542" w:rsidR="00C211D1" w:rsidRPr="00172053" w:rsidRDefault="00C211D1" w:rsidP="00172053">
      <w:pPr>
        <w:spacing w:line="360" w:lineRule="auto"/>
        <w:rPr>
          <w:rFonts w:cs="Times New Roman"/>
          <w:szCs w:val="24"/>
        </w:rPr>
      </w:pPr>
    </w:p>
    <w:p w14:paraId="7CED7406" w14:textId="493FA03A" w:rsidR="00C211D1" w:rsidRPr="00172053" w:rsidRDefault="00C211D1" w:rsidP="00172053">
      <w:pPr>
        <w:spacing w:line="360" w:lineRule="auto"/>
        <w:rPr>
          <w:rFonts w:cs="Times New Roman"/>
          <w:szCs w:val="24"/>
        </w:rPr>
      </w:pPr>
    </w:p>
    <w:p w14:paraId="28F29D20" w14:textId="23A1F4EB" w:rsidR="00C211D1" w:rsidRPr="00172053" w:rsidRDefault="00C211D1" w:rsidP="00172053">
      <w:pPr>
        <w:spacing w:line="360" w:lineRule="auto"/>
        <w:rPr>
          <w:rFonts w:cs="Times New Roman"/>
          <w:szCs w:val="24"/>
        </w:rPr>
      </w:pPr>
    </w:p>
    <w:p w14:paraId="173DA9F9" w14:textId="74BEF73D" w:rsidR="00C211D1" w:rsidRPr="00172053" w:rsidRDefault="00C211D1" w:rsidP="00172053">
      <w:pPr>
        <w:spacing w:line="360" w:lineRule="auto"/>
        <w:rPr>
          <w:rFonts w:cs="Times New Roman"/>
          <w:szCs w:val="24"/>
        </w:rPr>
      </w:pPr>
    </w:p>
    <w:p w14:paraId="5D1FC86F" w14:textId="0102CC44" w:rsidR="00C211D1" w:rsidRPr="00172053" w:rsidRDefault="00C211D1" w:rsidP="00172053">
      <w:pPr>
        <w:spacing w:line="360" w:lineRule="auto"/>
        <w:rPr>
          <w:rFonts w:cs="Times New Roman"/>
          <w:szCs w:val="24"/>
        </w:rPr>
      </w:pPr>
    </w:p>
    <w:p w14:paraId="6362F5E9" w14:textId="2B0B0CEF" w:rsidR="00C211D1" w:rsidRPr="00172053" w:rsidRDefault="00C211D1" w:rsidP="00172053">
      <w:pPr>
        <w:spacing w:line="360" w:lineRule="auto"/>
        <w:rPr>
          <w:rFonts w:cs="Times New Roman"/>
          <w:szCs w:val="24"/>
        </w:rPr>
      </w:pPr>
    </w:p>
    <w:p w14:paraId="61FBFDF8" w14:textId="1CD7D567" w:rsidR="00C211D1" w:rsidRPr="00172053" w:rsidRDefault="00C211D1" w:rsidP="00172053">
      <w:pPr>
        <w:spacing w:line="360" w:lineRule="auto"/>
        <w:rPr>
          <w:rFonts w:cs="Times New Roman"/>
          <w:szCs w:val="24"/>
        </w:rPr>
      </w:pPr>
    </w:p>
    <w:p w14:paraId="1F228EB0" w14:textId="3590D446" w:rsidR="00C211D1" w:rsidRPr="00172053" w:rsidRDefault="00C211D1" w:rsidP="00172053">
      <w:pPr>
        <w:spacing w:line="360" w:lineRule="auto"/>
        <w:rPr>
          <w:rFonts w:cs="Times New Roman"/>
          <w:szCs w:val="24"/>
        </w:rPr>
      </w:pPr>
    </w:p>
    <w:p w14:paraId="102C44CB" w14:textId="66C9EF1E" w:rsidR="00C211D1" w:rsidRPr="00172053" w:rsidRDefault="00C211D1" w:rsidP="00172053">
      <w:pPr>
        <w:spacing w:line="360" w:lineRule="auto"/>
        <w:rPr>
          <w:rFonts w:cs="Times New Roman"/>
          <w:szCs w:val="24"/>
        </w:rPr>
      </w:pPr>
    </w:p>
    <w:p w14:paraId="6BE73254" w14:textId="631D3E11" w:rsidR="00C211D1" w:rsidRDefault="00C211D1" w:rsidP="00172053">
      <w:pPr>
        <w:spacing w:line="360" w:lineRule="auto"/>
        <w:rPr>
          <w:rFonts w:cs="Times New Roman"/>
          <w:szCs w:val="24"/>
        </w:rPr>
      </w:pPr>
    </w:p>
    <w:p w14:paraId="73E31021" w14:textId="68EEA8CA" w:rsidR="00172053" w:rsidRDefault="00172053" w:rsidP="00172053">
      <w:pPr>
        <w:spacing w:line="360" w:lineRule="auto"/>
        <w:rPr>
          <w:rFonts w:cs="Times New Roman"/>
          <w:szCs w:val="24"/>
        </w:rPr>
      </w:pPr>
    </w:p>
    <w:p w14:paraId="26CE2F51" w14:textId="77777777" w:rsidR="00172053" w:rsidRPr="00172053" w:rsidRDefault="00172053" w:rsidP="00172053">
      <w:pPr>
        <w:spacing w:line="360" w:lineRule="auto"/>
        <w:rPr>
          <w:rFonts w:cs="Times New Roman"/>
          <w:szCs w:val="24"/>
        </w:rPr>
      </w:pPr>
    </w:p>
    <w:p w14:paraId="6C9EEB66" w14:textId="77777777" w:rsidR="00C211D1" w:rsidRPr="00172053" w:rsidRDefault="00C211D1" w:rsidP="00172053">
      <w:pPr>
        <w:spacing w:line="360" w:lineRule="auto"/>
        <w:rPr>
          <w:rFonts w:cs="Times New Roman"/>
          <w:szCs w:val="24"/>
        </w:rPr>
      </w:pPr>
    </w:p>
    <w:p w14:paraId="57006773" w14:textId="62ACC089" w:rsidR="00017798" w:rsidRPr="00172053" w:rsidRDefault="00017798" w:rsidP="00172053">
      <w:pPr>
        <w:pStyle w:val="Heading1"/>
        <w:spacing w:line="360" w:lineRule="auto"/>
        <w:rPr>
          <w:rFonts w:ascii="Times New Roman" w:hAnsi="Times New Roman" w:cs="Times New Roman"/>
          <w:sz w:val="24"/>
          <w:szCs w:val="24"/>
        </w:rPr>
      </w:pPr>
      <w:bookmarkStart w:id="0" w:name="_Toc105502506"/>
      <w:r w:rsidRPr="00172053">
        <w:rPr>
          <w:rFonts w:ascii="Times New Roman" w:hAnsi="Times New Roman" w:cs="Times New Roman"/>
          <w:sz w:val="24"/>
          <w:szCs w:val="24"/>
        </w:rPr>
        <w:lastRenderedPageBreak/>
        <w:t>Introduction</w:t>
      </w:r>
      <w:bookmarkEnd w:id="0"/>
    </w:p>
    <w:p w14:paraId="18633518" w14:textId="7B6ADFB2" w:rsidR="00017798" w:rsidRPr="00172053" w:rsidRDefault="00017798" w:rsidP="00172053">
      <w:pPr>
        <w:spacing w:line="360" w:lineRule="auto"/>
        <w:rPr>
          <w:rFonts w:cs="Times New Roman"/>
          <w:szCs w:val="24"/>
        </w:rPr>
      </w:pPr>
    </w:p>
    <w:p w14:paraId="4E14A227" w14:textId="49336EB9" w:rsidR="00017798" w:rsidRPr="00172053" w:rsidRDefault="001B24C8" w:rsidP="00172053">
      <w:pPr>
        <w:spacing w:line="360" w:lineRule="auto"/>
        <w:rPr>
          <w:rFonts w:cs="Times New Roman"/>
          <w:szCs w:val="24"/>
        </w:rPr>
      </w:pPr>
      <w:r w:rsidRPr="00172053">
        <w:rPr>
          <w:rFonts w:cs="Times New Roman"/>
          <w:szCs w:val="24"/>
        </w:rPr>
        <w:t>Microsoft Corporation is an American multinational technology company with headquarters in Redmond, Washington. It develops, manufactures, licenses, supports and sells computer software, consumer electronics, personal computers, and services. Its best known software products are the Microsoft Windows line of operating systems, the Microsoft Office suite, and the Internet Explorer and Edge web browsers. Its flagship hardware products are the Xbox video game consoles and the Microsoft Surface tablet lineup. As of 2016, it is the world's largest software maker by revenue, and one of the world's most valuable companies. The word "Microsoft" is a portmanteau of "microcomputer" and "software". Microsoft was founded by Bill Gates and Paul Allen on April 4, 1975, to develop and sell BASIC interpreters for the Altair 8800. It rose to dominate the personal computer operating system market with MS-DOS in the mid-1980s, followed by Microsoft Windows. The company's 1986 initial public offering (IPO), and subsequent rise in its share price, created three billionaires and an estimated 12,000 millionaires among Microsoft employees. Since the 1990s, Microsoft has increasingly diversified from the operating system market and has made a number of corporate acquisitions. In May 2011, Microsoft acquired Skype Technologies for $8.5.</w:t>
      </w:r>
    </w:p>
    <w:p w14:paraId="552B82AD" w14:textId="01410E07" w:rsidR="001B24C8" w:rsidRPr="00172053" w:rsidRDefault="001B24C8" w:rsidP="00172053">
      <w:pPr>
        <w:spacing w:line="360" w:lineRule="auto"/>
        <w:rPr>
          <w:rFonts w:cs="Times New Roman"/>
          <w:szCs w:val="24"/>
        </w:rPr>
      </w:pPr>
    </w:p>
    <w:p w14:paraId="37C3DA97" w14:textId="1E47CA6B" w:rsidR="001B24C8" w:rsidRPr="00172053" w:rsidRDefault="001B24C8" w:rsidP="00172053">
      <w:pPr>
        <w:pStyle w:val="Heading1"/>
        <w:spacing w:line="360" w:lineRule="auto"/>
        <w:rPr>
          <w:rFonts w:ascii="Times New Roman" w:hAnsi="Times New Roman" w:cs="Times New Roman"/>
          <w:sz w:val="24"/>
          <w:szCs w:val="24"/>
        </w:rPr>
      </w:pPr>
      <w:bookmarkStart w:id="1" w:name="_Toc105502507"/>
      <w:r w:rsidRPr="00172053">
        <w:rPr>
          <w:rFonts w:ascii="Times New Roman" w:hAnsi="Times New Roman" w:cs="Times New Roman"/>
          <w:sz w:val="24"/>
          <w:szCs w:val="24"/>
        </w:rPr>
        <w:t>Data description</w:t>
      </w:r>
      <w:bookmarkEnd w:id="1"/>
    </w:p>
    <w:p w14:paraId="432D3EDE" w14:textId="39D195E1" w:rsidR="001B24C8" w:rsidRPr="00172053" w:rsidRDefault="001B24C8" w:rsidP="00172053">
      <w:pPr>
        <w:spacing w:line="360" w:lineRule="auto"/>
        <w:rPr>
          <w:rFonts w:cs="Times New Roman"/>
          <w:szCs w:val="24"/>
        </w:rPr>
      </w:pPr>
    </w:p>
    <w:p w14:paraId="386F9A4D" w14:textId="41771B35" w:rsidR="001B24C8" w:rsidRPr="00172053" w:rsidRDefault="001B24C8" w:rsidP="00172053">
      <w:pPr>
        <w:spacing w:line="360" w:lineRule="auto"/>
        <w:rPr>
          <w:rFonts w:cs="Times New Roman"/>
          <w:szCs w:val="24"/>
        </w:rPr>
      </w:pPr>
      <w:r w:rsidRPr="00172053">
        <w:rPr>
          <w:rFonts w:cs="Times New Roman"/>
          <w:szCs w:val="24"/>
        </w:rPr>
        <w:t>In the analysis, the shares of Apple Inc. will be studied. The start point will be 01.01.2019 and the endpoint will be 29.05.2022. The source of the data is Yahoo Finance and the information</w:t>
      </w:r>
      <w:r w:rsidRPr="00172053">
        <w:rPr>
          <w:rFonts w:cs="Times New Roman"/>
          <w:szCs w:val="24"/>
        </w:rPr>
        <w:br/>
        <w:t>contained for each share is:</w:t>
      </w:r>
      <w:r w:rsidRPr="00172053">
        <w:rPr>
          <w:rFonts w:cs="Times New Roman"/>
          <w:szCs w:val="24"/>
        </w:rPr>
        <w:br/>
        <w:t>- Date</w:t>
      </w:r>
      <w:r w:rsidRPr="00172053">
        <w:rPr>
          <w:rFonts w:cs="Times New Roman"/>
          <w:szCs w:val="24"/>
        </w:rPr>
        <w:br/>
        <w:t>- High, the highest price for the share for the day</w:t>
      </w:r>
      <w:r w:rsidRPr="00172053">
        <w:rPr>
          <w:rFonts w:cs="Times New Roman"/>
          <w:szCs w:val="24"/>
        </w:rPr>
        <w:br/>
        <w:t>- Low, the lowest price for the share for the day</w:t>
      </w:r>
      <w:r w:rsidRPr="00172053">
        <w:rPr>
          <w:rFonts w:cs="Times New Roman"/>
          <w:szCs w:val="24"/>
        </w:rPr>
        <w:br/>
        <w:t>- Open, the opening price for the share for the day</w:t>
      </w:r>
      <w:r w:rsidRPr="00172053">
        <w:rPr>
          <w:rFonts w:cs="Times New Roman"/>
          <w:szCs w:val="24"/>
        </w:rPr>
        <w:br/>
        <w:t>- Close, the closing price for the share for the day</w:t>
      </w:r>
      <w:r w:rsidRPr="00172053">
        <w:rPr>
          <w:rFonts w:cs="Times New Roman"/>
          <w:szCs w:val="24"/>
        </w:rPr>
        <w:br/>
        <w:t>- Volume, the number of shares transacted for the day</w:t>
      </w:r>
      <w:r w:rsidRPr="00172053">
        <w:rPr>
          <w:rFonts w:cs="Times New Roman"/>
          <w:szCs w:val="24"/>
        </w:rPr>
        <w:br/>
      </w:r>
      <w:r w:rsidRPr="00172053">
        <w:rPr>
          <w:rFonts w:cs="Times New Roman"/>
          <w:szCs w:val="24"/>
        </w:rPr>
        <w:lastRenderedPageBreak/>
        <w:br/>
        <w:t>The data isn’t continuous, having skip dates when the stock exchange is closed, for example on the weekends.</w:t>
      </w:r>
    </w:p>
    <w:p w14:paraId="115B9B25" w14:textId="5C7CF902" w:rsidR="006550E2" w:rsidRPr="00172053" w:rsidRDefault="006550E2" w:rsidP="00172053">
      <w:pPr>
        <w:pStyle w:val="Heading1"/>
        <w:spacing w:line="360" w:lineRule="auto"/>
        <w:rPr>
          <w:rFonts w:ascii="Times New Roman" w:hAnsi="Times New Roman" w:cs="Times New Roman"/>
          <w:sz w:val="24"/>
          <w:szCs w:val="24"/>
        </w:rPr>
      </w:pPr>
      <w:bookmarkStart w:id="2" w:name="_Toc105502508"/>
      <w:r w:rsidRPr="00172053">
        <w:rPr>
          <w:rFonts w:ascii="Times New Roman" w:hAnsi="Times New Roman" w:cs="Times New Roman"/>
          <w:sz w:val="24"/>
          <w:szCs w:val="24"/>
        </w:rPr>
        <w:t>Candlestick Analysis</w:t>
      </w:r>
      <w:bookmarkEnd w:id="2"/>
    </w:p>
    <w:p w14:paraId="4169ADA0" w14:textId="0E369C2F" w:rsidR="006550E2" w:rsidRPr="00172053" w:rsidRDefault="006550E2" w:rsidP="00172053">
      <w:pPr>
        <w:spacing w:line="360" w:lineRule="auto"/>
        <w:rPr>
          <w:rFonts w:cs="Times New Roman"/>
          <w:szCs w:val="24"/>
        </w:rPr>
      </w:pPr>
    </w:p>
    <w:p w14:paraId="2B579104" w14:textId="12B46E1B" w:rsidR="00B91372" w:rsidRPr="00172053" w:rsidRDefault="006550E2" w:rsidP="00172053">
      <w:pPr>
        <w:spacing w:line="360" w:lineRule="auto"/>
        <w:rPr>
          <w:rFonts w:cs="Times New Roman"/>
          <w:szCs w:val="24"/>
        </w:rPr>
      </w:pPr>
      <w:r w:rsidRPr="00172053">
        <w:rPr>
          <w:rFonts w:cs="Times New Roman"/>
          <w:szCs w:val="24"/>
        </w:rPr>
        <w:t>For starters, the candlestick graph will be analyzed for the stated period. A candlestick chart</w:t>
      </w:r>
      <w:r w:rsidRPr="00172053">
        <w:rPr>
          <w:rFonts w:cs="Times New Roman"/>
          <w:szCs w:val="24"/>
        </w:rPr>
        <w:br/>
        <w:t>(also called Japanese candlestick chart) is a style of financial chart used to describe price</w:t>
      </w:r>
      <w:r w:rsidRPr="00172053">
        <w:rPr>
          <w:rFonts w:cs="Times New Roman"/>
          <w:szCs w:val="24"/>
        </w:rPr>
        <w:br/>
        <w:t>movements of a security, derivative, or currency. Each "candlestick" typically shows one day,</w:t>
      </w:r>
      <w:r w:rsidRPr="00172053">
        <w:rPr>
          <w:rFonts w:cs="Times New Roman"/>
          <w:szCs w:val="24"/>
        </w:rPr>
        <w:br/>
        <w:t>thus a one-month chart may show the 20 trading days as 20 "candlesticks".</w:t>
      </w:r>
    </w:p>
    <w:p w14:paraId="6D6D02AF" w14:textId="77777777" w:rsidR="00C211D1" w:rsidRPr="00172053" w:rsidRDefault="00B91372" w:rsidP="00172053">
      <w:pPr>
        <w:keepNext/>
        <w:spacing w:line="360" w:lineRule="auto"/>
        <w:rPr>
          <w:rFonts w:cs="Times New Roman"/>
          <w:szCs w:val="24"/>
        </w:rPr>
      </w:pPr>
      <w:r w:rsidRPr="00172053">
        <w:rPr>
          <w:rFonts w:cs="Times New Roman"/>
          <w:noProof/>
          <w:szCs w:val="24"/>
        </w:rPr>
        <w:lastRenderedPageBreak/>
        <w:drawing>
          <wp:inline distT="0" distB="0" distL="0" distR="0" wp14:anchorId="20142DA2" wp14:editId="7B06743D">
            <wp:extent cx="5943600" cy="51695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69535"/>
                    </a:xfrm>
                    <a:prstGeom prst="rect">
                      <a:avLst/>
                    </a:prstGeom>
                    <a:noFill/>
                    <a:ln>
                      <a:noFill/>
                    </a:ln>
                  </pic:spPr>
                </pic:pic>
              </a:graphicData>
            </a:graphic>
          </wp:inline>
        </w:drawing>
      </w:r>
    </w:p>
    <w:p w14:paraId="4B02ED1B" w14:textId="5AFDF354" w:rsidR="00B91372" w:rsidRPr="00172053" w:rsidRDefault="00C211D1" w:rsidP="00172053">
      <w:pPr>
        <w:pStyle w:val="Caption"/>
        <w:spacing w:line="360" w:lineRule="auto"/>
        <w:jc w:val="center"/>
        <w:rPr>
          <w:rFonts w:cs="Times New Roman"/>
          <w:szCs w:val="24"/>
        </w:rPr>
      </w:pPr>
      <w:r w:rsidRPr="00172053">
        <w:rPr>
          <w:rFonts w:cs="Times New Roman"/>
          <w:szCs w:val="24"/>
        </w:rPr>
        <w:t xml:space="preserve">Figure </w:t>
      </w:r>
      <w:r w:rsidRPr="00172053">
        <w:rPr>
          <w:rFonts w:cs="Times New Roman"/>
          <w:szCs w:val="24"/>
        </w:rPr>
        <w:fldChar w:fldCharType="begin"/>
      </w:r>
      <w:r w:rsidRPr="00172053">
        <w:rPr>
          <w:rFonts w:cs="Times New Roman"/>
          <w:szCs w:val="24"/>
        </w:rPr>
        <w:instrText xml:space="preserve"> SEQ Figure \* ARABIC </w:instrText>
      </w:r>
      <w:r w:rsidRPr="00172053">
        <w:rPr>
          <w:rFonts w:cs="Times New Roman"/>
          <w:szCs w:val="24"/>
        </w:rPr>
        <w:fldChar w:fldCharType="separate"/>
      </w:r>
      <w:r w:rsidR="00244795">
        <w:rPr>
          <w:rFonts w:cs="Times New Roman"/>
          <w:noProof/>
          <w:szCs w:val="24"/>
        </w:rPr>
        <w:t>1</w:t>
      </w:r>
      <w:r w:rsidRPr="00172053">
        <w:rPr>
          <w:rFonts w:cs="Times New Roman"/>
          <w:szCs w:val="24"/>
        </w:rPr>
        <w:fldChar w:fldCharType="end"/>
      </w:r>
      <w:r w:rsidRPr="00172053">
        <w:rPr>
          <w:rFonts w:cs="Times New Roman"/>
          <w:szCs w:val="24"/>
        </w:rPr>
        <w:t xml:space="preserve"> Candlestick chart of Microsoft shares</w:t>
      </w:r>
    </w:p>
    <w:p w14:paraId="2401E039" w14:textId="7703AEE4" w:rsidR="00B91372" w:rsidRPr="00172053" w:rsidRDefault="00B91372" w:rsidP="00172053">
      <w:pPr>
        <w:spacing w:line="360" w:lineRule="auto"/>
        <w:rPr>
          <w:rFonts w:cs="Times New Roman"/>
          <w:szCs w:val="24"/>
        </w:rPr>
      </w:pPr>
    </w:p>
    <w:p w14:paraId="635945E8" w14:textId="0C2546C1" w:rsidR="00B91372" w:rsidRPr="00172053" w:rsidRDefault="00B91372" w:rsidP="00172053">
      <w:pPr>
        <w:spacing w:line="360" w:lineRule="auto"/>
        <w:rPr>
          <w:rFonts w:cs="Times New Roman"/>
          <w:szCs w:val="24"/>
        </w:rPr>
      </w:pPr>
      <w:r w:rsidRPr="00172053">
        <w:rPr>
          <w:rFonts w:cs="Times New Roman"/>
          <w:szCs w:val="24"/>
        </w:rPr>
        <w:t xml:space="preserve">As seen in the chart above, the shares of Microsoft have fluctuated throughout the period while maintaining a strong trend. The highest value was reached </w:t>
      </w:r>
      <w:r w:rsidR="0088124D" w:rsidRPr="00172053">
        <w:rPr>
          <w:rFonts w:cs="Times New Roman"/>
          <w:szCs w:val="24"/>
        </w:rPr>
        <w:t xml:space="preserve">on 2021-11-22 </w:t>
      </w:r>
      <w:r w:rsidRPr="00172053">
        <w:rPr>
          <w:rFonts w:cs="Times New Roman"/>
          <w:szCs w:val="24"/>
        </w:rPr>
        <w:t xml:space="preserve">, and the lowest was reached in </w:t>
      </w:r>
      <w:r w:rsidR="0088124D" w:rsidRPr="00172053">
        <w:rPr>
          <w:rFonts w:cs="Times New Roman"/>
          <w:szCs w:val="24"/>
        </w:rPr>
        <w:t>2017-07-06</w:t>
      </w:r>
      <w:r w:rsidRPr="00172053">
        <w:rPr>
          <w:rFonts w:cs="Times New Roman"/>
          <w:szCs w:val="24"/>
        </w:rPr>
        <w:t xml:space="preserve">. </w:t>
      </w:r>
      <w:r w:rsidR="0088124D" w:rsidRPr="00172053">
        <w:rPr>
          <w:rFonts w:cs="Times New Roman"/>
          <w:szCs w:val="24"/>
        </w:rPr>
        <w:t>Microsoft</w:t>
      </w:r>
      <w:r w:rsidRPr="00172053">
        <w:rPr>
          <w:rFonts w:cs="Times New Roman"/>
          <w:szCs w:val="24"/>
        </w:rPr>
        <w:t xml:space="preserve"> also became </w:t>
      </w:r>
      <w:r w:rsidR="0088124D" w:rsidRPr="00172053">
        <w:rPr>
          <w:rFonts w:cs="Times New Roman"/>
          <w:szCs w:val="24"/>
        </w:rPr>
        <w:t>a</w:t>
      </w:r>
      <w:r w:rsidRPr="00172053">
        <w:rPr>
          <w:rFonts w:cs="Times New Roman"/>
          <w:szCs w:val="24"/>
        </w:rPr>
        <w:t xml:space="preserve"> trillion dollar company</w:t>
      </w:r>
      <w:r w:rsidR="0088124D" w:rsidRPr="00172053">
        <w:rPr>
          <w:rFonts w:cs="Times New Roman"/>
          <w:szCs w:val="24"/>
        </w:rPr>
        <w:t xml:space="preserve"> in April 2019 and gaining another trillion only 2 years later</w:t>
      </w:r>
      <w:r w:rsidRPr="00172053">
        <w:rPr>
          <w:rFonts w:cs="Times New Roman"/>
          <w:szCs w:val="24"/>
        </w:rPr>
        <w:t xml:space="preserve">. The chart also shows that the fluctuations happen even throughout the day, </w:t>
      </w:r>
      <w:r w:rsidR="0088124D" w:rsidRPr="00172053">
        <w:rPr>
          <w:rFonts w:cs="Times New Roman"/>
          <w:szCs w:val="24"/>
        </w:rPr>
        <w:t>as you’d expect from a such important stock</w:t>
      </w:r>
      <w:r w:rsidR="00C211D1" w:rsidRPr="00172053">
        <w:rPr>
          <w:rFonts w:cs="Times New Roman"/>
          <w:szCs w:val="24"/>
        </w:rPr>
        <w:t>.</w:t>
      </w:r>
    </w:p>
    <w:p w14:paraId="6EB2DE4D" w14:textId="7813D616" w:rsidR="00C211D1" w:rsidRPr="00172053" w:rsidRDefault="00C211D1" w:rsidP="00172053">
      <w:pPr>
        <w:keepNext/>
        <w:spacing w:line="360" w:lineRule="auto"/>
        <w:rPr>
          <w:rFonts w:cs="Times New Roman"/>
          <w:szCs w:val="24"/>
        </w:rPr>
      </w:pPr>
      <w:r w:rsidRPr="00172053">
        <w:rPr>
          <w:rFonts w:cs="Times New Roman"/>
          <w:noProof/>
          <w:szCs w:val="24"/>
        </w:rPr>
        <w:lastRenderedPageBreak/>
        <w:drawing>
          <wp:inline distT="0" distB="0" distL="0" distR="0" wp14:anchorId="5CFFA7DD" wp14:editId="251EB3BE">
            <wp:extent cx="5943600" cy="512508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25085"/>
                    </a:xfrm>
                    <a:prstGeom prst="rect">
                      <a:avLst/>
                    </a:prstGeom>
                    <a:noFill/>
                    <a:ln>
                      <a:noFill/>
                    </a:ln>
                  </pic:spPr>
                </pic:pic>
              </a:graphicData>
            </a:graphic>
          </wp:inline>
        </w:drawing>
      </w:r>
    </w:p>
    <w:p w14:paraId="0D17FFBB" w14:textId="57D3F581" w:rsidR="00C211D1" w:rsidRPr="00172053" w:rsidRDefault="00C211D1" w:rsidP="00172053">
      <w:pPr>
        <w:pStyle w:val="Caption"/>
        <w:spacing w:line="360" w:lineRule="auto"/>
        <w:jc w:val="center"/>
        <w:rPr>
          <w:rFonts w:cs="Times New Roman"/>
          <w:szCs w:val="24"/>
        </w:rPr>
      </w:pPr>
      <w:r w:rsidRPr="00172053">
        <w:rPr>
          <w:rFonts w:cs="Times New Roman"/>
          <w:szCs w:val="24"/>
        </w:rPr>
        <w:t xml:space="preserve">Figure </w:t>
      </w:r>
      <w:r w:rsidRPr="00172053">
        <w:rPr>
          <w:rFonts w:cs="Times New Roman"/>
          <w:szCs w:val="24"/>
        </w:rPr>
        <w:fldChar w:fldCharType="begin"/>
      </w:r>
      <w:r w:rsidRPr="00172053">
        <w:rPr>
          <w:rFonts w:cs="Times New Roman"/>
          <w:szCs w:val="24"/>
        </w:rPr>
        <w:instrText xml:space="preserve"> SEQ Figure \* ARABIC </w:instrText>
      </w:r>
      <w:r w:rsidRPr="00172053">
        <w:rPr>
          <w:rFonts w:cs="Times New Roman"/>
          <w:szCs w:val="24"/>
        </w:rPr>
        <w:fldChar w:fldCharType="separate"/>
      </w:r>
      <w:r w:rsidR="00244795">
        <w:rPr>
          <w:rFonts w:cs="Times New Roman"/>
          <w:noProof/>
          <w:szCs w:val="24"/>
        </w:rPr>
        <w:t>2</w:t>
      </w:r>
      <w:r w:rsidRPr="00172053">
        <w:rPr>
          <w:rFonts w:cs="Times New Roman"/>
          <w:szCs w:val="24"/>
        </w:rPr>
        <w:fldChar w:fldCharType="end"/>
      </w:r>
      <w:r w:rsidRPr="00172053">
        <w:rPr>
          <w:rFonts w:cs="Times New Roman"/>
          <w:szCs w:val="24"/>
        </w:rPr>
        <w:t xml:space="preserve"> Candlestick chart with the linear regression of the high values</w:t>
      </w:r>
    </w:p>
    <w:p w14:paraId="367225F3" w14:textId="54269BA4" w:rsidR="00C211D1" w:rsidRPr="00172053" w:rsidRDefault="00C211D1" w:rsidP="00172053">
      <w:pPr>
        <w:spacing w:line="360" w:lineRule="auto"/>
        <w:rPr>
          <w:rFonts w:cs="Times New Roman"/>
          <w:szCs w:val="24"/>
        </w:rPr>
      </w:pPr>
    </w:p>
    <w:p w14:paraId="682DBD8A" w14:textId="231AF7DC" w:rsidR="00C211D1" w:rsidRPr="00172053" w:rsidRDefault="00C211D1" w:rsidP="00172053">
      <w:pPr>
        <w:spacing w:line="360" w:lineRule="auto"/>
        <w:rPr>
          <w:rFonts w:cs="Times New Roman"/>
          <w:szCs w:val="24"/>
        </w:rPr>
      </w:pPr>
    </w:p>
    <w:p w14:paraId="4A61A7EE" w14:textId="32CC8480" w:rsidR="00017798" w:rsidRPr="00172053" w:rsidRDefault="00634C39" w:rsidP="00172053">
      <w:pPr>
        <w:spacing w:line="360" w:lineRule="auto"/>
        <w:rPr>
          <w:rFonts w:cs="Times New Roman"/>
          <w:szCs w:val="24"/>
        </w:rPr>
      </w:pPr>
      <w:r w:rsidRPr="00172053">
        <w:rPr>
          <w:rFonts w:cs="Times New Roman"/>
          <w:szCs w:val="24"/>
        </w:rPr>
        <w:t>The regression line of the High series shows the upward trend of the share value for the period and it also shows that stationarity exists.</w:t>
      </w:r>
    </w:p>
    <w:p w14:paraId="55C96200" w14:textId="72B647E0" w:rsidR="00DC7C0D" w:rsidRPr="00172053" w:rsidRDefault="00DC7C0D" w:rsidP="00172053">
      <w:pPr>
        <w:spacing w:line="360" w:lineRule="auto"/>
        <w:rPr>
          <w:rFonts w:cs="Times New Roman"/>
          <w:szCs w:val="24"/>
        </w:rPr>
      </w:pPr>
    </w:p>
    <w:p w14:paraId="55F051B6" w14:textId="7F7B9E56" w:rsidR="00DC7C0D" w:rsidRPr="00172053" w:rsidRDefault="00DC7C0D" w:rsidP="00172053">
      <w:pPr>
        <w:spacing w:line="360" w:lineRule="auto"/>
        <w:rPr>
          <w:rFonts w:cs="Times New Roman"/>
          <w:szCs w:val="24"/>
        </w:rPr>
      </w:pPr>
    </w:p>
    <w:p w14:paraId="447646AC" w14:textId="08821106" w:rsidR="00DC7C0D" w:rsidRPr="00172053" w:rsidRDefault="00DC7C0D" w:rsidP="00172053">
      <w:pPr>
        <w:spacing w:line="360" w:lineRule="auto"/>
        <w:rPr>
          <w:rFonts w:cs="Times New Roman"/>
          <w:szCs w:val="24"/>
        </w:rPr>
      </w:pPr>
    </w:p>
    <w:p w14:paraId="64C90C94" w14:textId="0D435D41" w:rsidR="00DC7C0D" w:rsidRPr="00172053" w:rsidRDefault="00DC7C0D" w:rsidP="00172053">
      <w:pPr>
        <w:spacing w:line="360" w:lineRule="auto"/>
        <w:jc w:val="right"/>
        <w:rPr>
          <w:rFonts w:cs="Times New Roman"/>
          <w:szCs w:val="24"/>
        </w:rPr>
      </w:pPr>
      <w:r w:rsidRPr="00172053">
        <w:rPr>
          <w:rFonts w:cs="Times New Roman"/>
          <w:noProof/>
          <w:szCs w:val="24"/>
        </w:rPr>
        <w:lastRenderedPageBreak/>
        <mc:AlternateContent>
          <mc:Choice Requires="wps">
            <w:drawing>
              <wp:anchor distT="0" distB="0" distL="114300" distR="114300" simplePos="0" relativeHeight="251660288" behindDoc="0" locked="0" layoutInCell="1" allowOverlap="1" wp14:anchorId="025064C9" wp14:editId="52FCCE53">
                <wp:simplePos x="0" y="0"/>
                <wp:positionH relativeFrom="column">
                  <wp:posOffset>0</wp:posOffset>
                </wp:positionH>
                <wp:positionV relativeFrom="paragraph">
                  <wp:posOffset>2008505</wp:posOffset>
                </wp:positionV>
                <wp:extent cx="25336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790D3475" w14:textId="18D8B2F8" w:rsidR="00DC7C0D" w:rsidRDefault="00DC7C0D" w:rsidP="00DC7C0D">
                            <w:pPr>
                              <w:pStyle w:val="Caption"/>
                              <w:rPr>
                                <w:noProof/>
                              </w:rPr>
                            </w:pPr>
                            <w:r>
                              <w:t xml:space="preserve">Figure </w:t>
                            </w:r>
                            <w:r w:rsidR="00612D53">
                              <w:fldChar w:fldCharType="begin"/>
                            </w:r>
                            <w:r w:rsidR="00612D53">
                              <w:instrText xml:space="preserve"> SEQ Figure \* ARABIC </w:instrText>
                            </w:r>
                            <w:r w:rsidR="00612D53">
                              <w:fldChar w:fldCharType="separate"/>
                            </w:r>
                            <w:r w:rsidR="00244795">
                              <w:rPr>
                                <w:noProof/>
                              </w:rPr>
                              <w:t>3</w:t>
                            </w:r>
                            <w:r w:rsidR="00612D53">
                              <w:rPr>
                                <w:noProof/>
                              </w:rPr>
                              <w:fldChar w:fldCharType="end"/>
                            </w:r>
                            <w:r>
                              <w:t xml:space="preserve"> Descriptive statistics for high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5064C9" id="_x0000_t202" coordsize="21600,21600" o:spt="202" path="m,l,21600r21600,l21600,xe">
                <v:stroke joinstyle="miter"/>
                <v:path gradientshapeok="t" o:connecttype="rect"/>
              </v:shapetype>
              <v:shape id="Text Box 4" o:spid="_x0000_s1026" type="#_x0000_t202" style="position:absolute;left:0;text-align:left;margin-left:0;margin-top:158.15pt;width:19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" stroked="f">
                <v:textbox style="mso-fit-shape-to-text:t" inset="0,0,0,0">
                  <w:txbxContent>
                    <w:p w14:paraId="790D3475" w14:textId="18D8B2F8" w:rsidR="00DC7C0D" w:rsidRDefault="00DC7C0D" w:rsidP="00DC7C0D">
                      <w:pPr>
                        <w:pStyle w:val="Caption"/>
                        <w:rPr>
                          <w:noProof/>
                        </w:rPr>
                      </w:pPr>
                      <w:r>
                        <w:t xml:space="preserve">Figure </w:t>
                      </w:r>
                      <w:r w:rsidR="00612D53">
                        <w:fldChar w:fldCharType="begin"/>
                      </w:r>
                      <w:r w:rsidR="00612D53">
                        <w:instrText xml:space="preserve"> SEQ Figure \* ARABIC </w:instrText>
                      </w:r>
                      <w:r w:rsidR="00612D53">
                        <w:fldChar w:fldCharType="separate"/>
                      </w:r>
                      <w:r w:rsidR="00244795">
                        <w:rPr>
                          <w:noProof/>
                        </w:rPr>
                        <w:t>3</w:t>
                      </w:r>
                      <w:r w:rsidR="00612D53">
                        <w:rPr>
                          <w:noProof/>
                        </w:rPr>
                        <w:fldChar w:fldCharType="end"/>
                      </w:r>
                      <w:r>
                        <w:t xml:space="preserve"> Descriptive statistics for high series</w:t>
                      </w:r>
                    </w:p>
                  </w:txbxContent>
                </v:textbox>
              </v:shape>
            </w:pict>
          </mc:Fallback>
        </mc:AlternateContent>
      </w:r>
      <w:r w:rsidRPr="00172053">
        <w:rPr>
          <w:rFonts w:cs="Times New Roman"/>
          <w:noProof/>
          <w:szCs w:val="24"/>
        </w:rPr>
        <w:drawing>
          <wp:anchor distT="0" distB="0" distL="114300" distR="114300" simplePos="0" relativeHeight="251658240" behindDoc="0" locked="0" layoutInCell="1" allowOverlap="1" wp14:anchorId="58994ED7" wp14:editId="501A17FB">
            <wp:simplePos x="0" y="0"/>
            <wp:positionH relativeFrom="margin">
              <wp:align>left</wp:align>
            </wp:positionH>
            <wp:positionV relativeFrom="paragraph">
              <wp:posOffset>-1270</wp:posOffset>
            </wp:positionV>
            <wp:extent cx="2533650" cy="1952625"/>
            <wp:effectExtent l="0" t="0" r="0" b="952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33650" cy="1952625"/>
                    </a:xfrm>
                    <a:prstGeom prst="rect">
                      <a:avLst/>
                    </a:prstGeom>
                  </pic:spPr>
                </pic:pic>
              </a:graphicData>
            </a:graphic>
          </wp:anchor>
        </w:drawing>
      </w:r>
      <w:r w:rsidRPr="00172053">
        <w:rPr>
          <w:rFonts w:cs="Times New Roman"/>
          <w:szCs w:val="24"/>
        </w:rPr>
        <w:t>The High series can be described as having:</w:t>
      </w:r>
      <w:r w:rsidRPr="00172053">
        <w:rPr>
          <w:rFonts w:cs="Times New Roman"/>
          <w:szCs w:val="24"/>
        </w:rPr>
        <w:br/>
        <w:t>- A mean of 172.04</w:t>
      </w:r>
      <w:r w:rsidRPr="00172053">
        <w:rPr>
          <w:rFonts w:cs="Times New Roman"/>
          <w:szCs w:val="24"/>
        </w:rPr>
        <w:br/>
        <w:t>- A standard deviation of 81.35</w:t>
      </w:r>
      <w:r w:rsidRPr="00172053">
        <w:rPr>
          <w:rFonts w:cs="Times New Roman"/>
          <w:szCs w:val="24"/>
        </w:rPr>
        <w:br/>
        <w:t>- A minimum value of 64.42</w:t>
      </w:r>
      <w:r w:rsidRPr="00172053">
        <w:rPr>
          <w:rFonts w:cs="Times New Roman"/>
          <w:szCs w:val="24"/>
        </w:rPr>
        <w:br/>
        <w:t>- A maximum value of 348.13</w:t>
      </w:r>
      <w:r w:rsidRPr="00172053">
        <w:rPr>
          <w:rFonts w:cs="Times New Roman"/>
          <w:szCs w:val="24"/>
        </w:rPr>
        <w:br/>
        <w:t>- The first quartile of 102.</w:t>
      </w:r>
      <w:r w:rsidR="00F70BFE" w:rsidRPr="00172053">
        <w:rPr>
          <w:rFonts w:cs="Times New Roman"/>
          <w:szCs w:val="24"/>
        </w:rPr>
        <w:t>46</w:t>
      </w:r>
      <w:r w:rsidRPr="00172053">
        <w:rPr>
          <w:rFonts w:cs="Times New Roman"/>
          <w:szCs w:val="24"/>
        </w:rPr>
        <w:br/>
        <w:t xml:space="preserve">- The median or second quartile of </w:t>
      </w:r>
      <w:r w:rsidR="00F70BFE" w:rsidRPr="00172053">
        <w:rPr>
          <w:rFonts w:cs="Times New Roman"/>
          <w:szCs w:val="24"/>
        </w:rPr>
        <w:t>147.09</w:t>
      </w:r>
      <w:r w:rsidRPr="00172053">
        <w:rPr>
          <w:rFonts w:cs="Times New Roman"/>
          <w:szCs w:val="24"/>
        </w:rPr>
        <w:br/>
        <w:t xml:space="preserve">- The third quartile of </w:t>
      </w:r>
      <w:r w:rsidR="00F70BFE" w:rsidRPr="00172053">
        <w:rPr>
          <w:rFonts w:cs="Times New Roman"/>
          <w:szCs w:val="24"/>
        </w:rPr>
        <w:t>237.48</w:t>
      </w:r>
    </w:p>
    <w:p w14:paraId="450CA286" w14:textId="0E62FA3C" w:rsidR="00DC7C0D" w:rsidRPr="00172053" w:rsidRDefault="00DC7C0D" w:rsidP="00172053">
      <w:pPr>
        <w:pStyle w:val="Caption"/>
        <w:spacing w:line="360" w:lineRule="auto"/>
        <w:rPr>
          <w:rFonts w:cs="Times New Roman"/>
          <w:szCs w:val="24"/>
        </w:rPr>
      </w:pPr>
    </w:p>
    <w:p w14:paraId="54FA05D6" w14:textId="29A8D3A0" w:rsidR="00F70BFE" w:rsidRPr="00172053" w:rsidRDefault="00F70BFE" w:rsidP="00172053">
      <w:pPr>
        <w:spacing w:line="360" w:lineRule="auto"/>
        <w:rPr>
          <w:rFonts w:cs="Times New Roman"/>
          <w:szCs w:val="24"/>
        </w:rPr>
      </w:pPr>
    </w:p>
    <w:p w14:paraId="3243848A" w14:textId="41AE6821" w:rsidR="00F70BFE" w:rsidRPr="00172053" w:rsidRDefault="00F70BFE" w:rsidP="00172053">
      <w:pPr>
        <w:spacing w:line="360" w:lineRule="auto"/>
        <w:rPr>
          <w:rFonts w:cs="Times New Roman"/>
          <w:szCs w:val="24"/>
        </w:rPr>
      </w:pPr>
      <w:r w:rsidRPr="00172053">
        <w:rPr>
          <w:rFonts w:cs="Times New Roman"/>
          <w:szCs w:val="24"/>
        </w:rPr>
        <w:t>Next, we will be looking at the visual representation of the distribution of values:</w:t>
      </w:r>
    </w:p>
    <w:p w14:paraId="51F92619" w14:textId="5490DB14" w:rsidR="00F70BFE" w:rsidRPr="00172053" w:rsidRDefault="00F70BFE" w:rsidP="00172053">
      <w:pPr>
        <w:spacing w:line="360" w:lineRule="auto"/>
        <w:rPr>
          <w:rFonts w:cs="Times New Roman"/>
          <w:szCs w:val="24"/>
        </w:rPr>
      </w:pPr>
      <w:r w:rsidRPr="00172053">
        <w:rPr>
          <w:rFonts w:cs="Times New Roman"/>
          <w:noProof/>
          <w:szCs w:val="24"/>
        </w:rPr>
        <w:drawing>
          <wp:anchor distT="0" distB="0" distL="114300" distR="114300" simplePos="0" relativeHeight="251665408" behindDoc="0" locked="0" layoutInCell="1" allowOverlap="1" wp14:anchorId="3C231B84" wp14:editId="75D4600F">
            <wp:simplePos x="0" y="0"/>
            <wp:positionH relativeFrom="margin">
              <wp:posOffset>3375660</wp:posOffset>
            </wp:positionH>
            <wp:positionV relativeFrom="paragraph">
              <wp:posOffset>9525</wp:posOffset>
            </wp:positionV>
            <wp:extent cx="2994660" cy="2994660"/>
            <wp:effectExtent l="0" t="0" r="0"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60" cy="299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053">
        <w:rPr>
          <w:rFonts w:cs="Times New Roman"/>
          <w:noProof/>
          <w:szCs w:val="24"/>
        </w:rPr>
        <w:drawing>
          <wp:anchor distT="0" distB="0" distL="114300" distR="114300" simplePos="0" relativeHeight="251662336" behindDoc="0" locked="0" layoutInCell="1" allowOverlap="1" wp14:anchorId="1D1EE675" wp14:editId="50DFE33B">
            <wp:simplePos x="0" y="0"/>
            <wp:positionH relativeFrom="margin">
              <wp:align>left</wp:align>
            </wp:positionH>
            <wp:positionV relativeFrom="paragraph">
              <wp:posOffset>40005</wp:posOffset>
            </wp:positionV>
            <wp:extent cx="3017520" cy="3017520"/>
            <wp:effectExtent l="0" t="0" r="0" b="0"/>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053">
        <w:rPr>
          <w:rFonts w:cs="Times New Roman"/>
          <w:szCs w:val="24"/>
        </w:rPr>
        <w:t>‘’</w:t>
      </w:r>
    </w:p>
    <w:p w14:paraId="29283802" w14:textId="06F96265" w:rsidR="00F70BFE" w:rsidRPr="00172053" w:rsidRDefault="00F70BFE" w:rsidP="00172053">
      <w:pPr>
        <w:spacing w:line="360" w:lineRule="auto"/>
        <w:rPr>
          <w:rFonts w:cs="Times New Roman"/>
          <w:szCs w:val="24"/>
        </w:rPr>
      </w:pPr>
    </w:p>
    <w:p w14:paraId="284082FA" w14:textId="4DED72D5" w:rsidR="00F70BFE" w:rsidRPr="00172053" w:rsidRDefault="00F70BFE" w:rsidP="00172053">
      <w:pPr>
        <w:spacing w:line="360" w:lineRule="auto"/>
        <w:rPr>
          <w:rFonts w:cs="Times New Roman"/>
          <w:szCs w:val="24"/>
        </w:rPr>
      </w:pPr>
    </w:p>
    <w:p w14:paraId="295B3032" w14:textId="2A54A756" w:rsidR="00F70BFE" w:rsidRPr="00172053" w:rsidRDefault="00F70BFE" w:rsidP="00172053">
      <w:pPr>
        <w:spacing w:line="360" w:lineRule="auto"/>
        <w:rPr>
          <w:rFonts w:cs="Times New Roman"/>
          <w:szCs w:val="24"/>
        </w:rPr>
      </w:pPr>
    </w:p>
    <w:p w14:paraId="0CA4586D" w14:textId="17E0FA55" w:rsidR="00F70BFE" w:rsidRPr="00172053" w:rsidRDefault="00F70BFE" w:rsidP="00172053">
      <w:pPr>
        <w:spacing w:line="360" w:lineRule="auto"/>
        <w:rPr>
          <w:rFonts w:cs="Times New Roman"/>
          <w:szCs w:val="24"/>
        </w:rPr>
      </w:pPr>
    </w:p>
    <w:p w14:paraId="2CF05337" w14:textId="2BB31A57" w:rsidR="00F70BFE" w:rsidRPr="00172053" w:rsidRDefault="00F70BFE" w:rsidP="00172053">
      <w:pPr>
        <w:spacing w:line="360" w:lineRule="auto"/>
        <w:rPr>
          <w:rFonts w:cs="Times New Roman"/>
          <w:szCs w:val="24"/>
        </w:rPr>
      </w:pPr>
    </w:p>
    <w:p w14:paraId="343DE6B9" w14:textId="45C91D00" w:rsidR="00F70BFE" w:rsidRPr="00172053" w:rsidRDefault="00F70BFE" w:rsidP="00172053">
      <w:pPr>
        <w:spacing w:line="360" w:lineRule="auto"/>
        <w:rPr>
          <w:rFonts w:cs="Times New Roman"/>
          <w:szCs w:val="24"/>
        </w:rPr>
      </w:pPr>
    </w:p>
    <w:p w14:paraId="4F6A6204" w14:textId="3F3F0533" w:rsidR="00F70BFE" w:rsidRPr="00172053" w:rsidRDefault="00F70BFE" w:rsidP="00172053">
      <w:pPr>
        <w:spacing w:line="360" w:lineRule="auto"/>
        <w:rPr>
          <w:rFonts w:cs="Times New Roman"/>
          <w:szCs w:val="24"/>
        </w:rPr>
      </w:pPr>
    </w:p>
    <w:p w14:paraId="03BA4D3C" w14:textId="54316AA7" w:rsidR="00F70BFE" w:rsidRPr="00172053" w:rsidRDefault="00877FE6" w:rsidP="00172053">
      <w:pPr>
        <w:spacing w:line="360" w:lineRule="auto"/>
        <w:rPr>
          <w:rFonts w:cs="Times New Roman"/>
          <w:szCs w:val="24"/>
        </w:rPr>
      </w:pPr>
      <w:r w:rsidRPr="00172053">
        <w:rPr>
          <w:rFonts w:cs="Times New Roman"/>
          <w:noProof/>
          <w:szCs w:val="24"/>
        </w:rPr>
        <mc:AlternateContent>
          <mc:Choice Requires="wps">
            <w:drawing>
              <wp:anchor distT="0" distB="0" distL="114300" distR="114300" simplePos="0" relativeHeight="251664384" behindDoc="0" locked="0" layoutInCell="1" allowOverlap="1" wp14:anchorId="7D40C6C6" wp14:editId="0AC42670">
                <wp:simplePos x="0" y="0"/>
                <wp:positionH relativeFrom="column">
                  <wp:posOffset>1706880</wp:posOffset>
                </wp:positionH>
                <wp:positionV relativeFrom="paragraph">
                  <wp:posOffset>164465</wp:posOffset>
                </wp:positionV>
                <wp:extent cx="3017520" cy="2133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17520" cy="213360"/>
                        </a:xfrm>
                        <a:prstGeom prst="rect">
                          <a:avLst/>
                        </a:prstGeom>
                        <a:solidFill>
                          <a:prstClr val="white"/>
                        </a:solidFill>
                        <a:ln>
                          <a:noFill/>
                        </a:ln>
                      </wps:spPr>
                      <wps:txbx>
                        <w:txbxContent>
                          <w:p w14:paraId="05DDCABD" w14:textId="7F316956" w:rsidR="00F70BFE" w:rsidRDefault="00F70BFE" w:rsidP="00F70BFE">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4</w:t>
                            </w:r>
                            <w:r w:rsidR="00612D53">
                              <w:rPr>
                                <w:noProof/>
                              </w:rPr>
                              <w:fldChar w:fldCharType="end"/>
                            </w:r>
                            <w:r>
                              <w:t xml:space="preserve"> Distribution of high series</w:t>
                            </w:r>
                          </w:p>
                          <w:p w14:paraId="6DD12245" w14:textId="77777777" w:rsidR="00F70BFE" w:rsidRPr="00F70BFE" w:rsidRDefault="00F70BFE" w:rsidP="00F70B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40C6C6" id="Text Box 7" o:spid="_x0000_s1027" type="#_x0000_t202" style="position:absolute;margin-left:134.4pt;margin-top:12.95pt;width:237.6pt;height:16.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" stroked="f">
                <v:textbox inset="0,0,0,0">
                  <w:txbxContent>
                    <w:p w14:paraId="05DDCABD" w14:textId="7F316956" w:rsidR="00F70BFE" w:rsidRDefault="00F70BFE" w:rsidP="00F70BFE">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4</w:t>
                      </w:r>
                      <w:r w:rsidR="00612D53">
                        <w:rPr>
                          <w:noProof/>
                        </w:rPr>
                        <w:fldChar w:fldCharType="end"/>
                      </w:r>
                      <w:r>
                        <w:t xml:space="preserve"> Distribution of high series</w:t>
                      </w:r>
                    </w:p>
                    <w:p w14:paraId="6DD12245" w14:textId="77777777" w:rsidR="00F70BFE" w:rsidRPr="00F70BFE" w:rsidRDefault="00F70BFE" w:rsidP="00F70BFE"/>
                  </w:txbxContent>
                </v:textbox>
              </v:shape>
            </w:pict>
          </mc:Fallback>
        </mc:AlternateContent>
      </w:r>
    </w:p>
    <w:p w14:paraId="179FD71C" w14:textId="6BE44F7F" w:rsidR="00F70BFE" w:rsidRPr="00172053" w:rsidRDefault="00172053" w:rsidP="00172053">
      <w:pPr>
        <w:spacing w:line="360" w:lineRule="auto"/>
        <w:rPr>
          <w:rFonts w:cs="Times New Roman"/>
          <w:szCs w:val="24"/>
        </w:rPr>
      </w:pPr>
      <w:r w:rsidRPr="00172053">
        <w:rPr>
          <w:rFonts w:cs="Times New Roman"/>
          <w:szCs w:val="24"/>
        </w:rPr>
        <w:t>It can be seen from the previous chart that the series doesn’t follow a Gaussian distribution. This</w:t>
      </w:r>
      <w:r w:rsidRPr="00172053">
        <w:rPr>
          <w:rFonts w:cs="Times New Roman"/>
          <w:szCs w:val="24"/>
        </w:rPr>
        <w:br/>
        <w:t>means that in order to be analyzed the series will most likely have to be differentiated.</w:t>
      </w:r>
    </w:p>
    <w:p w14:paraId="30CAB845" w14:textId="220358A0" w:rsidR="00172053" w:rsidRDefault="00172053" w:rsidP="00172053">
      <w:pPr>
        <w:spacing w:line="360" w:lineRule="auto"/>
        <w:rPr>
          <w:rFonts w:cs="Times New Roman"/>
          <w:szCs w:val="24"/>
        </w:rPr>
      </w:pPr>
    </w:p>
    <w:p w14:paraId="756BC5F8" w14:textId="77777777" w:rsidR="00877FE6" w:rsidRPr="00172053" w:rsidRDefault="00877FE6" w:rsidP="00172053">
      <w:pPr>
        <w:spacing w:line="360" w:lineRule="auto"/>
        <w:rPr>
          <w:rFonts w:cs="Times New Roman"/>
          <w:szCs w:val="24"/>
        </w:rPr>
      </w:pPr>
    </w:p>
    <w:p w14:paraId="20F8A969" w14:textId="12D51032" w:rsidR="00172053" w:rsidRPr="00172053" w:rsidRDefault="00172053" w:rsidP="00172053">
      <w:pPr>
        <w:pStyle w:val="Heading1"/>
        <w:spacing w:line="360" w:lineRule="auto"/>
        <w:rPr>
          <w:rFonts w:ascii="Times New Roman" w:hAnsi="Times New Roman" w:cs="Times New Roman"/>
          <w:sz w:val="24"/>
          <w:szCs w:val="24"/>
        </w:rPr>
      </w:pPr>
      <w:bookmarkStart w:id="3" w:name="_Toc105502509"/>
      <w:r w:rsidRPr="00172053">
        <w:rPr>
          <w:rFonts w:ascii="Times New Roman" w:hAnsi="Times New Roman" w:cs="Times New Roman"/>
          <w:sz w:val="24"/>
          <w:szCs w:val="24"/>
        </w:rPr>
        <w:lastRenderedPageBreak/>
        <w:t>Stationarity analysis</w:t>
      </w:r>
      <w:bookmarkEnd w:id="3"/>
    </w:p>
    <w:p w14:paraId="12DAFD26" w14:textId="42969EC0" w:rsidR="00172053" w:rsidRDefault="00172053" w:rsidP="00172053">
      <w:pPr>
        <w:spacing w:line="360" w:lineRule="auto"/>
        <w:rPr>
          <w:rFonts w:cs="Times New Roman"/>
          <w:szCs w:val="24"/>
        </w:rPr>
      </w:pPr>
    </w:p>
    <w:p w14:paraId="2754F5B5" w14:textId="2D463268" w:rsidR="00877FE6" w:rsidRDefault="00877FE6" w:rsidP="00172053">
      <w:pPr>
        <w:spacing w:line="360" w:lineRule="auto"/>
        <w:rPr>
          <w:rFonts w:cs="Times New Roman"/>
          <w:szCs w:val="24"/>
        </w:rPr>
      </w:pPr>
      <w:r>
        <w:rPr>
          <w:rFonts w:cs="Times New Roman"/>
          <w:szCs w:val="24"/>
        </w:rPr>
        <w:t>Firstly, the autocorrelation coefficient must be studied using a autocorrelation function:</w:t>
      </w:r>
    </w:p>
    <w:p w14:paraId="712BD34D" w14:textId="77777777" w:rsidR="00877FE6" w:rsidRDefault="00877FE6" w:rsidP="00877FE6">
      <w:pPr>
        <w:keepNext/>
        <w:spacing w:line="360" w:lineRule="auto"/>
      </w:pPr>
      <w:r>
        <w:rPr>
          <w:noProof/>
        </w:rPr>
        <w:drawing>
          <wp:inline distT="0" distB="0" distL="0" distR="0" wp14:anchorId="21198E11" wp14:editId="63B1FA0E">
            <wp:extent cx="5943600" cy="184594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1845945"/>
                    </a:xfrm>
                    <a:prstGeom prst="rect">
                      <a:avLst/>
                    </a:prstGeom>
                  </pic:spPr>
                </pic:pic>
              </a:graphicData>
            </a:graphic>
          </wp:inline>
        </w:drawing>
      </w:r>
    </w:p>
    <w:p w14:paraId="79088DC7" w14:textId="2FB2BF80" w:rsidR="00877FE6" w:rsidRDefault="00877FE6" w:rsidP="00877FE6">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5</w:t>
      </w:r>
      <w:r w:rsidR="00612D53">
        <w:rPr>
          <w:noProof/>
        </w:rPr>
        <w:fldChar w:fldCharType="end"/>
      </w:r>
      <w:r>
        <w:t xml:space="preserve"> Autocorrelation function</w:t>
      </w:r>
    </w:p>
    <w:p w14:paraId="31BA953F" w14:textId="5DFC6D5F" w:rsidR="000E0EEC" w:rsidRDefault="000E0EEC" w:rsidP="000E0EEC"/>
    <w:p w14:paraId="3B9D1308" w14:textId="77777777" w:rsidR="000E0EEC" w:rsidRDefault="000E0EEC" w:rsidP="000E0EEC">
      <w:pPr>
        <w:keepNext/>
      </w:pPr>
      <w:r>
        <w:rPr>
          <w:noProof/>
        </w:rPr>
        <w:drawing>
          <wp:inline distT="0" distB="0" distL="0" distR="0" wp14:anchorId="6E8376C4" wp14:editId="2C9105D2">
            <wp:extent cx="5044440" cy="3901440"/>
            <wp:effectExtent l="0" t="0" r="381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3901440"/>
                    </a:xfrm>
                    <a:prstGeom prst="rect">
                      <a:avLst/>
                    </a:prstGeom>
                    <a:noFill/>
                    <a:ln>
                      <a:noFill/>
                    </a:ln>
                  </pic:spPr>
                </pic:pic>
              </a:graphicData>
            </a:graphic>
          </wp:inline>
        </w:drawing>
      </w:r>
    </w:p>
    <w:p w14:paraId="37FCCD66" w14:textId="0420EB9A" w:rsidR="000E0EEC" w:rsidRDefault="000E0EEC" w:rsidP="000E0EEC">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6</w:t>
      </w:r>
      <w:r w:rsidR="00612D53">
        <w:rPr>
          <w:noProof/>
        </w:rPr>
        <w:fldChar w:fldCharType="end"/>
      </w:r>
      <w:r>
        <w:t xml:space="preserve"> High values series</w:t>
      </w:r>
    </w:p>
    <w:p w14:paraId="2D1924C6" w14:textId="77777777" w:rsidR="000E0EEC" w:rsidRDefault="000E0EEC" w:rsidP="000E0EEC">
      <w:pPr>
        <w:keepNext/>
      </w:pPr>
      <w:r>
        <w:rPr>
          <w:noProof/>
        </w:rPr>
        <w:lastRenderedPageBreak/>
        <w:drawing>
          <wp:inline distT="0" distB="0" distL="0" distR="0" wp14:anchorId="298A75EB" wp14:editId="7D18D3E3">
            <wp:extent cx="5943600" cy="2544445"/>
            <wp:effectExtent l="0" t="0" r="0" b="8255"/>
            <wp:docPr id="11" name="Picture 11"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build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4445"/>
                    </a:xfrm>
                    <a:prstGeom prst="rect">
                      <a:avLst/>
                    </a:prstGeom>
                    <a:noFill/>
                    <a:ln>
                      <a:noFill/>
                    </a:ln>
                  </pic:spPr>
                </pic:pic>
              </a:graphicData>
            </a:graphic>
          </wp:inline>
        </w:drawing>
      </w:r>
    </w:p>
    <w:p w14:paraId="50E909DA" w14:textId="6F3646A8" w:rsidR="000E0EEC" w:rsidRDefault="000E0EEC" w:rsidP="000E0EEC">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7</w:t>
      </w:r>
      <w:r w:rsidR="00612D53">
        <w:rPr>
          <w:noProof/>
        </w:rPr>
        <w:fldChar w:fldCharType="end"/>
      </w:r>
      <w:r>
        <w:t xml:space="preserve"> high values </w:t>
      </w:r>
      <w:r w:rsidR="00AF5A85">
        <w:t>acf chart</w:t>
      </w:r>
    </w:p>
    <w:p w14:paraId="43A1CF26" w14:textId="3194CF6E" w:rsidR="000E0EEC" w:rsidRDefault="000E0EEC" w:rsidP="000E0EEC"/>
    <w:p w14:paraId="34E674A5" w14:textId="1D29C166" w:rsidR="000E0EEC" w:rsidRDefault="000E0EEC" w:rsidP="000E0EEC">
      <w:r>
        <w:t xml:space="preserve">For a more detailed view of the </w:t>
      </w:r>
      <w:r w:rsidR="00AF5A85">
        <w:t>autocorrelation plot, the notebook shows more clearly that the series is not stationary and must be differentiated.</w:t>
      </w:r>
    </w:p>
    <w:p w14:paraId="65ED1E2D" w14:textId="54AB800F" w:rsidR="00AF5A85" w:rsidRDefault="00AF5A85" w:rsidP="000E0EEC"/>
    <w:p w14:paraId="32828AF0" w14:textId="77777777" w:rsidR="00AF5A85" w:rsidRDefault="00AF5A85" w:rsidP="00AF5A85">
      <w:pPr>
        <w:keepNext/>
      </w:pPr>
      <w:r>
        <w:rPr>
          <w:noProof/>
        </w:rPr>
        <w:drawing>
          <wp:inline distT="0" distB="0" distL="0" distR="0" wp14:anchorId="194E6A00" wp14:editId="3DB674C9">
            <wp:extent cx="5067300" cy="377952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779520"/>
                    </a:xfrm>
                    <a:prstGeom prst="rect">
                      <a:avLst/>
                    </a:prstGeom>
                    <a:noFill/>
                    <a:ln>
                      <a:noFill/>
                    </a:ln>
                  </pic:spPr>
                </pic:pic>
              </a:graphicData>
            </a:graphic>
          </wp:inline>
        </w:drawing>
      </w:r>
    </w:p>
    <w:p w14:paraId="525CA5E0" w14:textId="75FA8C00" w:rsidR="00AF5A85" w:rsidRDefault="00AF5A85" w:rsidP="00AF5A85">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8</w:t>
      </w:r>
      <w:r w:rsidR="00612D53">
        <w:rPr>
          <w:noProof/>
        </w:rPr>
        <w:fldChar w:fldCharType="end"/>
      </w:r>
      <w:r>
        <w:t xml:space="preserve"> High values differenced</w:t>
      </w:r>
    </w:p>
    <w:p w14:paraId="7F30A14E" w14:textId="18B37EA5" w:rsidR="00AF5A85" w:rsidRDefault="00AF5A85" w:rsidP="00AF5A85">
      <w:pPr>
        <w:keepNext/>
      </w:pPr>
      <w:r>
        <w:rPr>
          <w:noProof/>
        </w:rPr>
        <w:lastRenderedPageBreak/>
        <w:drawing>
          <wp:inline distT="0" distB="0" distL="0" distR="0" wp14:anchorId="3BE01882" wp14:editId="6DD64A3D">
            <wp:extent cx="5943600" cy="2546350"/>
            <wp:effectExtent l="0" t="0" r="0" b="6350"/>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46350"/>
                    </a:xfrm>
                    <a:prstGeom prst="rect">
                      <a:avLst/>
                    </a:prstGeom>
                    <a:noFill/>
                    <a:ln>
                      <a:noFill/>
                    </a:ln>
                  </pic:spPr>
                </pic:pic>
              </a:graphicData>
            </a:graphic>
          </wp:inline>
        </w:drawing>
      </w:r>
    </w:p>
    <w:p w14:paraId="14963E6E" w14:textId="53B0E02D" w:rsidR="00AF5A85" w:rsidRDefault="00AF5A85" w:rsidP="00AF5A85">
      <w:pPr>
        <w:pStyle w:val="Caption"/>
        <w:jc w:val="center"/>
      </w:pPr>
      <w:r>
        <w:t xml:space="preserve">Figure </w:t>
      </w:r>
      <w:r w:rsidR="00612D53">
        <w:fldChar w:fldCharType="begin"/>
      </w:r>
      <w:r w:rsidR="00612D53">
        <w:instrText xml:space="preserve"> SEQ Figure </w:instrText>
      </w:r>
      <w:r w:rsidR="00612D53">
        <w:instrText xml:space="preserve">\* ARABIC </w:instrText>
      </w:r>
      <w:r w:rsidR="00612D53">
        <w:fldChar w:fldCharType="separate"/>
      </w:r>
      <w:r w:rsidR="00244795">
        <w:rPr>
          <w:noProof/>
        </w:rPr>
        <w:t>9</w:t>
      </w:r>
      <w:r w:rsidR="00612D53">
        <w:rPr>
          <w:noProof/>
        </w:rPr>
        <w:fldChar w:fldCharType="end"/>
      </w:r>
      <w:r>
        <w:t xml:space="preserve"> Acf chart for diffrenced values</w:t>
      </w:r>
    </w:p>
    <w:p w14:paraId="78640E0C" w14:textId="317BE9C2" w:rsidR="00AF5A85" w:rsidRDefault="00AF5A85" w:rsidP="00AF5A85"/>
    <w:p w14:paraId="79C373A4" w14:textId="05958647" w:rsidR="00AF5A85" w:rsidRDefault="00AF5A85" w:rsidP="00AF5A85">
      <w:r>
        <w:t>From the previous graphs it is clear that the series needs no more differencing in order to become stationary.</w:t>
      </w:r>
    </w:p>
    <w:p w14:paraId="544D1228" w14:textId="77777777" w:rsidR="00AF5A85" w:rsidRPr="00AF5A85" w:rsidRDefault="00AF5A85" w:rsidP="00AF5A85"/>
    <w:p w14:paraId="280A2C92" w14:textId="77777777" w:rsidR="00AF5A85" w:rsidRPr="000E0EEC" w:rsidRDefault="00AF5A85" w:rsidP="000E0EEC"/>
    <w:p w14:paraId="66002838" w14:textId="77777777" w:rsidR="00AF5A85" w:rsidRDefault="00AF5A85" w:rsidP="00AF5A85">
      <w:pPr>
        <w:keepNext/>
        <w:spacing w:line="360" w:lineRule="auto"/>
      </w:pPr>
      <w:r>
        <w:rPr>
          <w:noProof/>
        </w:rPr>
        <w:drawing>
          <wp:inline distT="0" distB="0" distL="0" distR="0" wp14:anchorId="277E7769" wp14:editId="0B55FF2E">
            <wp:extent cx="5943600" cy="2546350"/>
            <wp:effectExtent l="0" t="0" r="0" b="635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46350"/>
                    </a:xfrm>
                    <a:prstGeom prst="rect">
                      <a:avLst/>
                    </a:prstGeom>
                    <a:noFill/>
                    <a:ln>
                      <a:noFill/>
                    </a:ln>
                  </pic:spPr>
                </pic:pic>
              </a:graphicData>
            </a:graphic>
          </wp:inline>
        </w:drawing>
      </w:r>
    </w:p>
    <w:p w14:paraId="68DA1933" w14:textId="6BBE949C" w:rsidR="00172053" w:rsidRDefault="00AF5A85" w:rsidP="00AF5A85">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10</w:t>
      </w:r>
      <w:r w:rsidR="00612D53">
        <w:rPr>
          <w:noProof/>
        </w:rPr>
        <w:fldChar w:fldCharType="end"/>
      </w:r>
      <w:r>
        <w:t xml:space="preserve"> PACF for high differenced values</w:t>
      </w:r>
    </w:p>
    <w:p w14:paraId="38F29F83" w14:textId="4EDE3A62" w:rsidR="00084B39" w:rsidRDefault="00084B39" w:rsidP="00084B39"/>
    <w:p w14:paraId="09544108" w14:textId="77777777" w:rsidR="009840D3" w:rsidRDefault="00084B39" w:rsidP="00084B39">
      <w:r w:rsidRPr="00084B39">
        <w:t>After being differentiated once the series becomes stationary. There are no significant values</w:t>
      </w:r>
      <w:r w:rsidRPr="00084B39">
        <w:br/>
        <w:t>present in the ACF and PACF charts. Therefore, an ARIMA model can now be built for the</w:t>
      </w:r>
      <w:r>
        <w:t xml:space="preserve"> </w:t>
      </w:r>
      <w:r w:rsidRPr="00084B39">
        <w:t>series.</w:t>
      </w:r>
      <w:r>
        <w:t xml:space="preserve"> Now, the choice of the three parameters, </w:t>
      </w:r>
      <w:r w:rsidR="009840D3">
        <w:t>P</w:t>
      </w:r>
      <w:r>
        <w:t xml:space="preserve">, </w:t>
      </w:r>
      <w:r w:rsidR="009840D3">
        <w:t>D</w:t>
      </w:r>
      <w:r>
        <w:t xml:space="preserve"> and Q remains. D is clearly 1, since it only </w:t>
      </w:r>
      <w:r>
        <w:lastRenderedPageBreak/>
        <w:t>took 1 differencing to achieve stationarity.</w:t>
      </w:r>
      <w:r w:rsidR="009840D3">
        <w:t xml:space="preserve"> I have chosen P and Q to be 1 since in both the ACF and PACF charts for 100 lags there are very few outliers and are all close to the limit. Also, the ARIMA summary gives me a poorer result when increasing P and Q.</w:t>
      </w:r>
    </w:p>
    <w:p w14:paraId="3E729A9E" w14:textId="23F84719" w:rsidR="00084B39" w:rsidRDefault="009840D3" w:rsidP="009840D3">
      <w:pPr>
        <w:pStyle w:val="Heading1"/>
      </w:pPr>
      <w:r>
        <w:t>Arima model and forecasting</w:t>
      </w:r>
    </w:p>
    <w:p w14:paraId="06CC5AC9" w14:textId="68C3762F" w:rsidR="009840D3" w:rsidRDefault="009840D3" w:rsidP="009840D3"/>
    <w:p w14:paraId="2D99C683" w14:textId="01C1B66F" w:rsidR="009840D3" w:rsidRDefault="009840D3" w:rsidP="009840D3">
      <w:r w:rsidRPr="009840D3">
        <w:t>After the model is built, this is the summary:</w:t>
      </w:r>
    </w:p>
    <w:p w14:paraId="5958056A" w14:textId="77777777" w:rsidR="009840D3" w:rsidRDefault="009840D3" w:rsidP="009840D3">
      <w:pPr>
        <w:keepNext/>
      </w:pPr>
      <w:r>
        <w:rPr>
          <w:noProof/>
        </w:rPr>
        <w:drawing>
          <wp:inline distT="0" distB="0" distL="0" distR="0" wp14:anchorId="34152A6B" wp14:editId="195F0ADD">
            <wp:extent cx="5943600" cy="39738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3830"/>
                    </a:xfrm>
                    <a:prstGeom prst="rect">
                      <a:avLst/>
                    </a:prstGeom>
                  </pic:spPr>
                </pic:pic>
              </a:graphicData>
            </a:graphic>
          </wp:inline>
        </w:drawing>
      </w:r>
    </w:p>
    <w:p w14:paraId="7F8065B6" w14:textId="3B5F36EF" w:rsidR="009840D3" w:rsidRDefault="009840D3" w:rsidP="009840D3">
      <w:pPr>
        <w:pStyle w:val="Caption"/>
        <w:jc w:val="center"/>
      </w:pPr>
      <w:r>
        <w:t xml:space="preserve">Figure </w:t>
      </w:r>
      <w:r w:rsidR="00612D53">
        <w:fldChar w:fldCharType="begin"/>
      </w:r>
      <w:r w:rsidR="00612D53">
        <w:instrText xml:space="preserve"> SEQ Figure \* ARABIC </w:instrText>
      </w:r>
      <w:r w:rsidR="00612D53">
        <w:fldChar w:fldCharType="separate"/>
      </w:r>
      <w:r w:rsidR="00244795">
        <w:rPr>
          <w:noProof/>
        </w:rPr>
        <w:t>11</w:t>
      </w:r>
      <w:r w:rsidR="00612D53">
        <w:rPr>
          <w:noProof/>
        </w:rPr>
        <w:fldChar w:fldCharType="end"/>
      </w:r>
      <w:r>
        <w:t xml:space="preserve"> Arima model results</w:t>
      </w:r>
    </w:p>
    <w:p w14:paraId="7DA17774" w14:textId="36708A3D" w:rsidR="009840D3" w:rsidRDefault="009840D3" w:rsidP="009840D3"/>
    <w:p w14:paraId="16740B9F" w14:textId="22203572" w:rsidR="009840D3" w:rsidRDefault="00244795" w:rsidP="009840D3">
      <w:r w:rsidRPr="00244795">
        <w:t>For the final part of this paper, a forecast will be made for the built model. The original series</w:t>
      </w:r>
      <w:r w:rsidRPr="00244795">
        <w:br/>
        <w:t>will be split into two, a training series and a testing series. 80% of the original series will be used</w:t>
      </w:r>
      <w:r w:rsidRPr="00244795">
        <w:br/>
        <w:t>for training and 20% for testing the predictions.</w:t>
      </w:r>
    </w:p>
    <w:p w14:paraId="75EFCA36" w14:textId="77777777" w:rsidR="00244795" w:rsidRDefault="00244795" w:rsidP="00244795">
      <w:pPr>
        <w:keepNext/>
      </w:pPr>
      <w:r>
        <w:rPr>
          <w:noProof/>
        </w:rPr>
        <w:lastRenderedPageBreak/>
        <w:drawing>
          <wp:inline distT="0" distB="0" distL="0" distR="0" wp14:anchorId="20F94016" wp14:editId="4FCCC8F2">
            <wp:extent cx="5943600" cy="370332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48AF0911" w14:textId="542BB2E7" w:rsidR="00244795" w:rsidRDefault="00244795" w:rsidP="00244795">
      <w:pPr>
        <w:pStyle w:val="Caption"/>
        <w:jc w:val="center"/>
      </w:pPr>
      <w:r>
        <w:t xml:space="preserve">Figure </w:t>
      </w:r>
      <w:r w:rsidR="00612D53">
        <w:fldChar w:fldCharType="begin"/>
      </w:r>
      <w:r w:rsidR="00612D53">
        <w:instrText xml:space="preserve"> SEQ Figure \* ARABIC </w:instrText>
      </w:r>
      <w:r w:rsidR="00612D53">
        <w:fldChar w:fldCharType="separate"/>
      </w:r>
      <w:r>
        <w:rPr>
          <w:noProof/>
        </w:rPr>
        <w:t>12</w:t>
      </w:r>
      <w:r w:rsidR="00612D53">
        <w:rPr>
          <w:noProof/>
        </w:rPr>
        <w:fldChar w:fldCharType="end"/>
      </w:r>
      <w:r>
        <w:t xml:space="preserve"> Forecasting for every value</w:t>
      </w:r>
    </w:p>
    <w:p w14:paraId="3EA207CF" w14:textId="6912689D" w:rsidR="00244795" w:rsidRDefault="00244795" w:rsidP="00244795"/>
    <w:p w14:paraId="1F03CDF9" w14:textId="77777777" w:rsidR="00244795" w:rsidRDefault="00244795" w:rsidP="00244795">
      <w:pPr>
        <w:keepNext/>
      </w:pPr>
      <w:r>
        <w:rPr>
          <w:noProof/>
        </w:rPr>
        <w:drawing>
          <wp:inline distT="0" distB="0" distL="0" distR="0" wp14:anchorId="1F05FEF1" wp14:editId="20323485">
            <wp:extent cx="5943600" cy="2717800"/>
            <wp:effectExtent l="0" t="0" r="0" b="635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02444CC5" w14:textId="7C60C76F" w:rsidR="00244795" w:rsidRDefault="00244795" w:rsidP="00244795">
      <w:pPr>
        <w:pStyle w:val="Caption"/>
        <w:jc w:val="center"/>
      </w:pPr>
      <w:r>
        <w:t xml:space="preserve">Figure </w:t>
      </w:r>
      <w:r w:rsidR="00612D53">
        <w:fldChar w:fldCharType="begin"/>
      </w:r>
      <w:r w:rsidR="00612D53">
        <w:instrText xml:space="preserve"> SEQ Figure \* ARABIC </w:instrText>
      </w:r>
      <w:r w:rsidR="00612D53">
        <w:fldChar w:fldCharType="separate"/>
      </w:r>
      <w:r>
        <w:rPr>
          <w:noProof/>
        </w:rPr>
        <w:t>13</w:t>
      </w:r>
      <w:r w:rsidR="00612D53">
        <w:rPr>
          <w:noProof/>
        </w:rPr>
        <w:fldChar w:fldCharType="end"/>
      </w:r>
      <w:r>
        <w:t xml:space="preserve"> Forecasting with a 80/20 train/test split</w:t>
      </w:r>
    </w:p>
    <w:p w14:paraId="27CFF94B" w14:textId="709B7168" w:rsidR="00244795" w:rsidRDefault="00244795" w:rsidP="00244795"/>
    <w:p w14:paraId="165AA7B5" w14:textId="17A7C978" w:rsidR="00244795" w:rsidRDefault="00244795" w:rsidP="00244795">
      <w:r>
        <w:t>From the chart above we can conclude that the prediction the model offered is satisfactory.</w:t>
      </w:r>
    </w:p>
    <w:p w14:paraId="1AE8B0DA" w14:textId="48E360E7" w:rsidR="00612D53" w:rsidRDefault="00612D53" w:rsidP="00612D53">
      <w:pPr>
        <w:pStyle w:val="Heading1"/>
      </w:pPr>
      <w:r>
        <w:lastRenderedPageBreak/>
        <w:t>Conclusions</w:t>
      </w:r>
    </w:p>
    <w:p w14:paraId="560957AE" w14:textId="3F759F47" w:rsidR="00612D53" w:rsidRDefault="00612D53" w:rsidP="00612D53"/>
    <w:p w14:paraId="1E6C444E" w14:textId="3990B132" w:rsidR="00612D53" w:rsidRPr="00612D53" w:rsidRDefault="00612D53" w:rsidP="00612D53">
      <w:r>
        <w:t>In conclusion, this paper serves as a guide to create an ARIMA models for any stock. The paper analyzed the Microsoft stock from the beginning on 2019 up until the present. The model obtained was satisfactory given the approach taken.</w:t>
      </w:r>
    </w:p>
    <w:sectPr w:rsidR="00612D53" w:rsidRPr="0061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AF"/>
    <w:rsid w:val="00017798"/>
    <w:rsid w:val="000457EB"/>
    <w:rsid w:val="00084B39"/>
    <w:rsid w:val="000E0EEC"/>
    <w:rsid w:val="00172053"/>
    <w:rsid w:val="001B24C8"/>
    <w:rsid w:val="00244795"/>
    <w:rsid w:val="00612D53"/>
    <w:rsid w:val="00634C39"/>
    <w:rsid w:val="006550E2"/>
    <w:rsid w:val="00877FE6"/>
    <w:rsid w:val="0088124D"/>
    <w:rsid w:val="009013ED"/>
    <w:rsid w:val="009840D3"/>
    <w:rsid w:val="00AF5A85"/>
    <w:rsid w:val="00B91372"/>
    <w:rsid w:val="00C211D1"/>
    <w:rsid w:val="00C612AF"/>
    <w:rsid w:val="00DC7C0D"/>
    <w:rsid w:val="00F7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5678"/>
  <w15:chartTrackingRefBased/>
  <w15:docId w15:val="{987A6EBE-AB34-4780-B1CC-6365D92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798"/>
  </w:style>
  <w:style w:type="paragraph" w:styleId="Heading1">
    <w:name w:val="heading 1"/>
    <w:basedOn w:val="Normal"/>
    <w:next w:val="Normal"/>
    <w:link w:val="Heading1Char"/>
    <w:uiPriority w:val="9"/>
    <w:qFormat/>
    <w:rsid w:val="00017798"/>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semiHidden/>
    <w:unhideWhenUsed/>
    <w:qFormat/>
    <w:rsid w:val="00017798"/>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017798"/>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017798"/>
    <w:pPr>
      <w:keepNext/>
      <w:keepLines/>
      <w:spacing w:before="40" w:after="0"/>
      <w:outlineLvl w:val="3"/>
    </w:pPr>
    <w:rPr>
      <w:rFonts w:asciiTheme="majorHAnsi" w:eastAsiaTheme="majorEastAsia" w:hAnsiTheme="majorHAnsi" w:cstheme="majorBidi"/>
      <w:color w:val="B76E0B" w:themeColor="accent1" w:themeShade="BF"/>
      <w:szCs w:val="24"/>
    </w:rPr>
  </w:style>
  <w:style w:type="paragraph" w:styleId="Heading5">
    <w:name w:val="heading 5"/>
    <w:basedOn w:val="Normal"/>
    <w:next w:val="Normal"/>
    <w:link w:val="Heading5Char"/>
    <w:uiPriority w:val="9"/>
    <w:semiHidden/>
    <w:unhideWhenUsed/>
    <w:qFormat/>
    <w:rsid w:val="00017798"/>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017798"/>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017798"/>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017798"/>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017798"/>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612AF"/>
  </w:style>
  <w:style w:type="character" w:customStyle="1" w:styleId="Heading1Char">
    <w:name w:val="Heading 1 Char"/>
    <w:basedOn w:val="DefaultParagraphFont"/>
    <w:link w:val="Heading1"/>
    <w:uiPriority w:val="9"/>
    <w:rsid w:val="00017798"/>
    <w:rPr>
      <w:rFonts w:asciiTheme="majorHAnsi" w:eastAsiaTheme="majorEastAsia" w:hAnsiTheme="majorHAnsi" w:cstheme="majorBidi"/>
      <w:color w:val="7B4A08" w:themeColor="accent1" w:themeShade="80"/>
      <w:sz w:val="36"/>
      <w:szCs w:val="36"/>
    </w:rPr>
  </w:style>
  <w:style w:type="paragraph" w:styleId="TOCHeading">
    <w:name w:val="TOC Heading"/>
    <w:basedOn w:val="Heading1"/>
    <w:next w:val="Normal"/>
    <w:uiPriority w:val="39"/>
    <w:unhideWhenUsed/>
    <w:qFormat/>
    <w:rsid w:val="00017798"/>
    <w:pPr>
      <w:outlineLvl w:val="9"/>
    </w:pPr>
  </w:style>
  <w:style w:type="character" w:customStyle="1" w:styleId="Heading2Char">
    <w:name w:val="Heading 2 Char"/>
    <w:basedOn w:val="DefaultParagraphFont"/>
    <w:link w:val="Heading2"/>
    <w:uiPriority w:val="9"/>
    <w:semiHidden/>
    <w:rsid w:val="00017798"/>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017798"/>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017798"/>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017798"/>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017798"/>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017798"/>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017798"/>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017798"/>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017798"/>
    <w:pPr>
      <w:spacing w:line="240" w:lineRule="auto"/>
    </w:pPr>
    <w:rPr>
      <w:b/>
      <w:bCs/>
      <w:smallCaps/>
      <w:color w:val="9D360E" w:themeColor="text2"/>
    </w:rPr>
  </w:style>
  <w:style w:type="paragraph" w:styleId="Title">
    <w:name w:val="Title"/>
    <w:basedOn w:val="Normal"/>
    <w:next w:val="Normal"/>
    <w:link w:val="TitleChar"/>
    <w:uiPriority w:val="10"/>
    <w:qFormat/>
    <w:rsid w:val="00017798"/>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017798"/>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017798"/>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017798"/>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017798"/>
    <w:rPr>
      <w:b/>
      <w:bCs/>
    </w:rPr>
  </w:style>
  <w:style w:type="character" w:styleId="Emphasis">
    <w:name w:val="Emphasis"/>
    <w:basedOn w:val="DefaultParagraphFont"/>
    <w:uiPriority w:val="20"/>
    <w:qFormat/>
    <w:rsid w:val="00017798"/>
    <w:rPr>
      <w:i/>
      <w:iCs/>
    </w:rPr>
  </w:style>
  <w:style w:type="paragraph" w:styleId="NoSpacing">
    <w:name w:val="No Spacing"/>
    <w:uiPriority w:val="1"/>
    <w:qFormat/>
    <w:rsid w:val="00017798"/>
    <w:pPr>
      <w:spacing w:after="0" w:line="240" w:lineRule="auto"/>
    </w:pPr>
  </w:style>
  <w:style w:type="paragraph" w:styleId="Quote">
    <w:name w:val="Quote"/>
    <w:basedOn w:val="Normal"/>
    <w:next w:val="Normal"/>
    <w:link w:val="QuoteChar"/>
    <w:uiPriority w:val="29"/>
    <w:qFormat/>
    <w:rsid w:val="00017798"/>
    <w:pPr>
      <w:spacing w:before="120" w:after="120"/>
      <w:ind w:left="720"/>
    </w:pPr>
    <w:rPr>
      <w:color w:val="9D360E" w:themeColor="text2"/>
      <w:szCs w:val="24"/>
    </w:rPr>
  </w:style>
  <w:style w:type="character" w:customStyle="1" w:styleId="QuoteChar">
    <w:name w:val="Quote Char"/>
    <w:basedOn w:val="DefaultParagraphFont"/>
    <w:link w:val="Quote"/>
    <w:uiPriority w:val="29"/>
    <w:rsid w:val="00017798"/>
    <w:rPr>
      <w:color w:val="9D360E" w:themeColor="text2"/>
      <w:sz w:val="24"/>
      <w:szCs w:val="24"/>
    </w:rPr>
  </w:style>
  <w:style w:type="paragraph" w:styleId="IntenseQuote">
    <w:name w:val="Intense Quote"/>
    <w:basedOn w:val="Normal"/>
    <w:next w:val="Normal"/>
    <w:link w:val="IntenseQuoteChar"/>
    <w:uiPriority w:val="30"/>
    <w:qFormat/>
    <w:rsid w:val="00017798"/>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017798"/>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017798"/>
    <w:rPr>
      <w:i/>
      <w:iCs/>
      <w:color w:val="595959" w:themeColor="text1" w:themeTint="A6"/>
    </w:rPr>
  </w:style>
  <w:style w:type="character" w:styleId="IntenseEmphasis">
    <w:name w:val="Intense Emphasis"/>
    <w:basedOn w:val="DefaultParagraphFont"/>
    <w:uiPriority w:val="21"/>
    <w:qFormat/>
    <w:rsid w:val="00017798"/>
    <w:rPr>
      <w:b/>
      <w:bCs/>
      <w:i/>
      <w:iCs/>
    </w:rPr>
  </w:style>
  <w:style w:type="character" w:styleId="SubtleReference">
    <w:name w:val="Subtle Reference"/>
    <w:basedOn w:val="DefaultParagraphFont"/>
    <w:uiPriority w:val="31"/>
    <w:qFormat/>
    <w:rsid w:val="0001779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17798"/>
    <w:rPr>
      <w:b/>
      <w:bCs/>
      <w:smallCaps/>
      <w:color w:val="9D360E" w:themeColor="text2"/>
      <w:u w:val="single"/>
    </w:rPr>
  </w:style>
  <w:style w:type="character" w:styleId="BookTitle">
    <w:name w:val="Book Title"/>
    <w:basedOn w:val="DefaultParagraphFont"/>
    <w:uiPriority w:val="33"/>
    <w:qFormat/>
    <w:rsid w:val="00017798"/>
    <w:rPr>
      <w:b/>
      <w:bCs/>
      <w:smallCaps/>
      <w:spacing w:val="10"/>
    </w:rPr>
  </w:style>
  <w:style w:type="paragraph" w:styleId="TOC1">
    <w:name w:val="toc 1"/>
    <w:basedOn w:val="Normal"/>
    <w:next w:val="Normal"/>
    <w:autoRedefine/>
    <w:uiPriority w:val="39"/>
    <w:unhideWhenUsed/>
    <w:rsid w:val="00017798"/>
    <w:pPr>
      <w:spacing w:after="100"/>
    </w:pPr>
  </w:style>
  <w:style w:type="character" w:styleId="Hyperlink">
    <w:name w:val="Hyperlink"/>
    <w:basedOn w:val="DefaultParagraphFont"/>
    <w:uiPriority w:val="99"/>
    <w:unhideWhenUsed/>
    <w:rsid w:val="00017798"/>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ED2E6-261E-4A1F-911E-78EE8418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 Costin TĂNASE (97974)</dc:creator>
  <cp:keywords/>
  <dc:description/>
  <cp:lastModifiedBy>Nicolae - Costin TĂNASE (97974)</cp:lastModifiedBy>
  <cp:revision>3</cp:revision>
  <dcterms:created xsi:type="dcterms:W3CDTF">2022-06-07T09:55:00Z</dcterms:created>
  <dcterms:modified xsi:type="dcterms:W3CDTF">2022-06-07T12:15:00Z</dcterms:modified>
</cp:coreProperties>
</file>