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浤 詺 資 訊 責 任 有 限 公 司</w:t>
      </w:r>
    </w:p>
    <w:p>
      <w:pPr>
        <w:spacing w:before="0" w:after="8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6"/>
        </w:rPr>
        <w:t>CÔNG TY TNHH TOÀN CẦU HONG MING</w:t>
      </w:r>
    </w:p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8"/>
        </w:rPr>
        <w:t>請 款 單</w:t>
      </w:r>
    </w:p>
    <w:p>
      <w:pPr>
        <w:spacing w:before="0" w:after="10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7"/>
        </w:rPr>
        <w:t>Phiếu yêu cầu thanh toán</w:t>
      </w:r>
    </w:p>
    <w:p>
      <w:pPr>
        <w:spacing w:before="0" w:after="0" w:line="240" w:lineRule="auto"/>
        <w:jc w:val="left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CÔNG TY TNHH TOÀN CẦU HONG MING 致敬：</w:t>
      </w:r>
    </w:p>
    <w:p>
      <w:pPr>
        <w:spacing w:before="0" w:after="40" w:line="240" w:lineRule="auto"/>
        <w:jc w:val="right"/>
      </w:pPr>
      <w:r>
        <w:rPr>
          <w:rFonts w:ascii="Arial" w:hAnsi="Arial" w:eastAsia="Microsoft JhengHei" w:cs="Arial"/>
          <w:b/>
          <w:color w:val="000000"/>
          <w:sz w:val="17"/>
        </w:rPr>
        <w:t>Form NO.     HMV171020260001-SYTT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944"/>
        <w:gridCol w:w="5040"/>
        <w:gridCol w:w="1800"/>
        <w:gridCol w:w="1584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客 戶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khách hàng：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CÔNG TY TRÁCH NHIỆM HỮU HẠN SEIYO VIỆT NAM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申 請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nộp đơn：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17/10/2026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專 案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dự án：</w:t>
            </w:r>
          </w:p>
        </w:tc>
        <w:tc>
          <w:tcPr>
            <w:tcW w:type="dxa" w:w="8424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Căn cứ hợp đồng số: HMV22092026SY0001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Quy hoạch mạng kết nối máy công nghiệp IIoT cho nhà máy SEIYO - Đợt 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根據合同編號：HMV22092026SY0001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SEIYO 正揚 廠區IIoT工業機聯網路規劃專案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應 付 款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đến hạn thanh toán：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27/10/2026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付 款 方 式：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Phương thức thanh toán：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匯款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Chuyển khoản</w:t>
            </w:r>
          </w:p>
        </w:tc>
      </w:tr>
    </w:tbl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"/>
        <w:gridCol w:w="2376"/>
        <w:gridCol w:w="605"/>
        <w:gridCol w:w="1181"/>
        <w:gridCol w:w="691"/>
        <w:gridCol w:w="1440"/>
        <w:gridCol w:w="907"/>
        <w:gridCol w:w="1037"/>
        <w:gridCol w:w="1699"/>
      </w:tblGrid>
      <w:tr>
        <w:trPr>
          <w:cantSplit/>
          <w:trHeight w:val="600" w:hRule="atLeast"/>
          <w:tblHeader w:val="true"/>
        </w:trPr>
        <w:tc>
          <w:tcPr>
            <w:tcW w:type="dxa" w:w="432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項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STT</w:t>
            </w:r>
          </w:p>
        </w:tc>
        <w:tc>
          <w:tcPr>
            <w:tcW w:type="dxa" w:w="2376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請款項目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Hạng mục thanh toán</w:t>
            </w:r>
          </w:p>
        </w:tc>
        <w:tc>
          <w:tcPr>
            <w:tcW w:type="dxa" w:w="605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幣別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Tiền tệ</w:t>
            </w:r>
          </w:p>
        </w:tc>
        <w:tc>
          <w:tcPr>
            <w:tcW w:type="dxa" w:w="118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單價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Đơn giá</w:t>
            </w:r>
          </w:p>
        </w:tc>
        <w:tc>
          <w:tcPr>
            <w:tcW w:type="dxa" w:w="69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數量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合同金額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hợp đồng</w:t>
            </w:r>
          </w:p>
        </w:tc>
        <w:tc>
          <w:tcPr>
            <w:tcW w:type="dxa" w:w="90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Thuế suất</w:t>
            </w:r>
          </w:p>
        </w:tc>
        <w:tc>
          <w:tcPr>
            <w:tcW w:type="dxa" w:w="103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稅額 VAT</w:t>
            </w:r>
          </w:p>
        </w:tc>
        <w:tc>
          <w:tcPr>
            <w:tcW w:type="dxa" w:w="1699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xin TT</w:t>
            </w:r>
          </w:p>
        </w:tc>
      </w:tr>
      <w:tr>
        <w:trPr>
          <w:cantSplit/>
          <w:trHeight w:val="880" w:hRule="atLeast"/>
        </w:trPr>
        <w:tc>
          <w:tcPr>
            <w:tcW w:type="dxa" w:w="4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請款 / Thanh toán Đợt 1：30%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合約 / Hợp đồng：HMV22092026SY0001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發票 / Hóa đơn：HD-TEST-001</w:t>
            </w:r>
          </w:p>
        </w:tc>
        <w:tc>
          <w:tcPr>
            <w:tcW w:type="dxa" w:w="60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VND</w:t>
            </w:r>
          </w:p>
        </w:tc>
        <w:tc>
          <w:tcPr>
            <w:tcW w:type="dxa" w:w="118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712.020.000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712.020.000</w:t>
            </w:r>
          </w:p>
        </w:tc>
        <w:tc>
          <w:tcPr>
            <w:tcW w:type="dxa" w:w="90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0%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213.606.000</w:t>
            </w:r>
          </w:p>
        </w:tc>
      </w:tr>
      <w:tr>
        <w:trPr>
          <w:cantSplit/>
          <w:trHeight w:val="400" w:hRule="atLeast"/>
        </w:trPr>
        <w:tc>
          <w:tcPr>
            <w:tcW w:type="dxa" w:w="5285"/>
            <w:gridSpan w:val="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0"/>
              </w:rPr>
              <w:t>合計 Tổng cộng</w:t>
            </w:r>
          </w:p>
        </w:tc>
        <w:tc>
          <w:tcPr>
            <w:tcW w:type="dxa" w:w="5083"/>
            <w:gridSpan w:val="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2"/>
              </w:rPr>
              <w:t>213.606.000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01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雙方簽約完成時：支付合約金額的 30% (213.606.000 VND，越南盾貳億壹仟參佰陸拾萬陸仟整)。 付款到期日：27/10/2026。 發票編號：HD-TEST-001。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Sau khi ký kết hợp đồng, chuyển khoản T/T: Thanh toán 30% giá trị hợp đồng (213.606.000 VND - Hai trăm mười ba triệu sáu trăm lẻ sáu nghìn đồng chẵn.) Hạn thanh toán: 27/10/2026. Hóa đơn: HD-TEST-001.</w:t>
            </w:r>
          </w:p>
        </w:tc>
      </w:tr>
      <w:tr>
        <w:tc>
          <w:tcPr>
            <w:tcW w:type="dxa" w:w="10368"/>
            <w:shd w:fill="F3F8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02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設備安裝及調測完成時：支付合約金額的 60% (427.212.000 VND，越南盾肆億貳仟柒佰貳拾壹萬貳仟整)。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Kể từ ngày ký biên bản hoàn thành lắp đặt, kiểm tra và chạy thử thiết bị: Thanh toán 60% giá trị hợp đồng (427.212.000 VND - Bốn trăm hai mươi bảy triệu hai trăm mười hai nghìn đồng chẵn.)</w:t>
            </w:r>
          </w:p>
        </w:tc>
      </w:tr>
      <w:tr>
        <w:tc>
          <w:tcPr>
            <w:tcW w:type="dxa" w:w="103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03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最終驗收合格並簽署移交文件 (FAC) 時：支付合約金額的 10% (71.202.000 VND，越南盾柒仟壹佰貳拾萬貳仟整)。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Kể từ ngày ký biên bản nghiệm thu bàn giao (FAC): Thanh toán 10% giá trị hợp đồng (71.202.000 VND - Bảy mươi mốt triệu hai trăm lẻ hai nghìn đồng chẵn.)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88"/>
        <w:gridCol w:w="4104"/>
        <w:gridCol w:w="1512"/>
        <w:gridCol w:w="2664"/>
      </w:tblGrid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銀行帳戶名稱</w:t>
            </w:r>
          </w:p>
        </w:tc>
        <w:tc>
          <w:tcPr>
            <w:tcW w:type="dxa" w:w="41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CÔNG TY TNHH TOÀN CẦU HONG MING</w:t>
            </w:r>
          </w:p>
        </w:tc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銀行帳號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604080006546(VND)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銀行名稱</w:t>
            </w:r>
          </w:p>
        </w:tc>
        <w:tc>
          <w:tcPr>
            <w:tcW w:type="dxa" w:w="8280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CATHAY UNITED BANK - HO CHI MINH CITY BRANCH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84"/>
        <w:gridCol w:w="5184"/>
      </w:tblGrid>
      <w:tr>
        <w:trPr>
          <w:trHeight w:val="960" w:hRule="atLeast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買方主管</w:t>
            </w:r>
          </w:p>
        </w:tc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申請單位</w:t>
            </w:r>
          </w:p>
        </w:tc>
      </w:tr>
    </w:tbl>
    <w:sectPr w:rsidR="00FC693F" w:rsidRPr="0006063C" w:rsidSect="00034616"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