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HD-001</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JINXUN</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HP</w:t>
      </w:r>
      <w:r w:rsidR="001C62BE" w:rsidRPr="001C62BE">
        <w:rPr>
          <w:rFonts w:ascii="Times New Roman" w:hAnsi="Times New Roman"/>
          <w:sz w:val="24"/>
          <w:szCs w:val="24"/>
        </w:rPr>
        <w:t xml:space="preserve"/>
      </w:r>
    </w:p>
    <w:p w14:paraId="2BB531B8" w14:textId="55B89BD4"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42D6F6EB"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003A6592">
        <w:tab/>
        <w:tab/>
        <w:rPr>
          <w:rFonts w:ascii="Times New Roman" w:hAnsi="Times New Roman"/>
          <w:sz w:val="24"/>
          <w:szCs w:val="24"/>
          <w:lang w:val="vi-VN" w:eastAsia="zh-TW"/>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MES Lite,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14:paraId="35BA4967" w14:textId="77777777" w:rsidR="00CF1F9A" w:rsidRPr="008867E1" w:rsidRDefault="00CF1F9A" w:rsidP="00CF1F9A">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1</w:t>
            </w:r>
          </w:p>
        </w:tc>
        <w:tc>
          <w:tcPr>
            <w:tcW w:w="3656" w:type="dxa"/>
            <w:vAlign w:val="center"/>
            <w:hideMark/>
          </w:tcPr>
          <w:p w14:paraId="469EBEAC" w14:textId="77777777" w:rsidR="00CF1F9A" w:rsidRPr="008867E1" w:rsidRDefault="002F1A22" w:rsidP="00CF1F9A">
            <w:pPr>
              <w:spacing w:after="0" w:line="240" w:lineRule="auto"/>
              <w:jc w:val="center"/>
              <w:rPr>
                <w:rFonts w:ascii="Times New Roman" w:hAnsi="Times New Roman"/>
                <w:b/>
                <w:bCs/>
                <w:sz w:val="24"/>
                <w:szCs w:val="24"/>
                <w:lang w:eastAsia="zh-TW"/>
              </w:rPr>
            </w:pPr>
            <w:r w:rsidRPr="002F1A22">
              <w:rPr>
                <w:rFonts w:ascii="Times New Roman" w:hAnsi="Times New Roman"/>
              </w:rPr>
              <w:t>Triển khai thiết bị phần cứng mạng cho hệ thống kết nối máy móc IoT</w:t>
            </w:r>
            <w:r>
              <w:rPr>
                <w:rFonts w:ascii="Times New Roman" w:hAnsi="Times New Roman"/>
              </w:rPr>
              <w:t xml:space="preserve"> </w:t>
            </w:r>
            <w:r w:rsidRPr="002F1A22">
              <w:rPr>
                <w:rFonts w:ascii="Times New Roman" w:hAnsi="Times New Roman"/>
              </w:rPr>
              <w:t xml:space="preserve"> </w:t>
            </w:r>
            <w:r w:rsidRPr="002F1A22">
              <w:rPr>
                <w:rFonts w:ascii="Times New Roman" w:hAnsi="Times New Roman"/>
              </w:rPr>
              <w:t>晟峰廠區機聯網網路硬體設備建置</w:t>
            </w:r>
          </w:p>
        </w:tc>
        <w:tc>
          <w:tcPr>
            <w:tcW w:w="1985" w:type="dxa"/>
            <w:vAlign w:val="center"/>
            <w:hideMark/>
          </w:tcPr>
          <w:p w14:paraId="5305A68C"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c>
          <w:tcPr>
            <w:tcW w:w="1559" w:type="dxa"/>
            <w:vAlign w:val="center"/>
            <w:hideMark/>
          </w:tcPr>
          <w:p w14:paraId="1AD32F7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 SET</w:t>
            </w:r>
          </w:p>
        </w:tc>
        <w:tc>
          <w:tcPr>
            <w:tcW w:w="2155" w:type="dxa"/>
            <w:vAlign w:val="center"/>
            <w:hideMark/>
          </w:tcPr>
          <w:p w14:paraId="32CFA8B7"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r>
      <w:tr w:rsidR="00CF1F9A" w:rsidRPr="008867E1" w14:paraId="3D6C55DB" w14:textId="77777777" w:rsidTr="009C6415">
        <w:trPr>
          <w:trHeight w:val="553"/>
        </w:trPr>
        <w:tc>
          <w:tcPr>
            <w:tcW w:w="6431" w:type="dxa"/>
            <w:gridSpan w:val="3"/>
            <w:vAlign w:val="center"/>
          </w:tcPr>
          <w:p w14:paraId="7D9F03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hint="eastAsia"/>
                <w:b/>
                <w:bCs/>
                <w:sz w:val="24"/>
                <w:szCs w:val="24"/>
              </w:rPr>
              <w:t>總共</w:t>
            </w:r>
            <w:r w:rsidRPr="008867E1">
              <w:rPr>
                <w:rFonts w:ascii="Times New Roman" w:hAnsi="Times New Roman" w:hint="eastAsia"/>
                <w:b/>
                <w:bCs/>
                <w:sz w:val="24"/>
                <w:szCs w:val="24"/>
              </w:rPr>
              <w:t xml:space="preserve"> T</w:t>
            </w:r>
            <w:r w:rsidRPr="008867E1">
              <w:rPr>
                <w:rFonts w:ascii="Cambria" w:hAnsi="Cambria" w:cs="Cambria"/>
                <w:b/>
                <w:bCs/>
                <w:sz w:val="24"/>
                <w:szCs w:val="24"/>
              </w:rPr>
              <w:t>ổ</w:t>
            </w:r>
            <w:r w:rsidRPr="008867E1">
              <w:rPr>
                <w:rFonts w:ascii="Times New Roman" w:hAnsi="Times New Roman" w:hint="eastAsia"/>
                <w:b/>
                <w:bCs/>
                <w:sz w:val="24"/>
                <w:szCs w:val="24"/>
              </w:rPr>
              <w:t>ng C</w:t>
            </w:r>
            <w:r w:rsidRPr="008867E1">
              <w:rPr>
                <w:rFonts w:ascii="Cambria" w:hAnsi="Cambria" w:cs="Cambria"/>
                <w:b/>
                <w:bCs/>
                <w:sz w:val="24"/>
                <w:szCs w:val="24"/>
              </w:rPr>
              <w:t>ộ</w:t>
            </w:r>
            <w:r w:rsidRPr="008867E1">
              <w:rPr>
                <w:rFonts w:ascii="Times New Roman" w:hAnsi="Times New Roman" w:hint="eastAsia"/>
                <w:b/>
                <w:bCs/>
                <w:sz w:val="24"/>
                <w:szCs w:val="24"/>
              </w:rPr>
              <w:t>ng</w:t>
            </w:r>
          </w:p>
        </w:tc>
        <w:tc>
          <w:tcPr>
            <w:tcW w:w="1559" w:type="dxa"/>
            <w:vAlign w:val="center"/>
          </w:tcPr>
          <w:p w14:paraId="5858AC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w:t>
            </w:r>
            <w:r w:rsidRPr="008867E1">
              <w:rPr>
                <w:rFonts w:ascii="Times New Roman" w:hAnsi="Times New Roman" w:hint="eastAsia"/>
                <w:b/>
                <w:bCs/>
                <w:sz w:val="24"/>
                <w:szCs w:val="24"/>
              </w:rPr>
              <w:t xml:space="preserve"> </w:t>
            </w:r>
            <w:r w:rsidRPr="008867E1">
              <w:rPr>
                <w:rFonts w:ascii="Times New Roman" w:hAnsi="Times New Roman"/>
                <w:b/>
                <w:bCs/>
                <w:sz w:val="24"/>
                <w:szCs w:val="24"/>
              </w:rPr>
              <w:t>SET</w:t>
            </w:r>
          </w:p>
        </w:tc>
        <w:tc>
          <w:tcPr>
            <w:tcW w:w="2155" w:type="dxa"/>
            <w:vAlign w:val="center"/>
          </w:tcPr>
          <w:p w14:paraId="5CE0F6E3" w14:textId="77777777" w:rsidR="00CF1F9A" w:rsidRPr="008867E1" w:rsidRDefault="002F1A22" w:rsidP="00CF1F9A">
            <w:pPr>
              <w:spacing w:after="0" w:line="240" w:lineRule="auto"/>
              <w:jc w:val="center"/>
              <w:rPr>
                <w:rFonts w:ascii="Times New Roman" w:hAnsi="Times New Roman"/>
                <w:b/>
                <w:bCs/>
                <w:color w:val="FF0000"/>
                <w:sz w:val="24"/>
                <w:szCs w:val="24"/>
              </w:rPr>
            </w:pPr>
            <w:r>
              <w:rPr>
                <w:rFonts w:ascii="Times New Roman" w:hAnsi="Times New Roman"/>
                <w:b/>
                <w:bCs/>
                <w:sz w:val="24"/>
                <w:szCs w:val="24"/>
                <w:lang w:eastAsia="zh-TW"/>
              </w:rPr>
              <w:t>1.000.000.000</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100.000.000 VND (越南盾壹億整)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100.000.000 VND ( Một trăm triệu đồng chẵn.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 支付合約總金額之 100%, 即 100.000.000 VND (越南盾壹億整)。</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1 (Tạm ứng 100%): Thanh toán 100% giá trị hợp đồng (100.000.000 VND – Một trăm triệu đồng chẵn.).</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JINXUN</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15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356D6" w14:textId="77777777" w:rsidR="00016D0B" w:rsidRDefault="00016D0B" w:rsidP="00CF4D0F">
      <w:pPr>
        <w:spacing w:after="0" w:line="240" w:lineRule="auto"/>
      </w:pPr>
      <w:r>
        <w:separator/>
      </w:r>
    </w:p>
  </w:endnote>
  <w:endnote w:type="continuationSeparator" w:id="0">
    <w:p w14:paraId="630DF2F2" w14:textId="77777777" w:rsidR="00016D0B" w:rsidRDefault="00016D0B"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C742" w14:textId="77777777" w:rsidR="00016D0B" w:rsidRDefault="00016D0B" w:rsidP="00CF4D0F">
      <w:pPr>
        <w:spacing w:after="0" w:line="240" w:lineRule="auto"/>
      </w:pPr>
      <w:r>
        <w:separator/>
      </w:r>
    </w:p>
  </w:footnote>
  <w:footnote w:type="continuationSeparator" w:id="0">
    <w:p w14:paraId="1D5F13C4" w14:textId="77777777" w:rsidR="00016D0B" w:rsidRDefault="00016D0B"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6D0B"/>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1522"/>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6592"/>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930"/>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4AC"/>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0988"/>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12360</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9</cp:revision>
  <cp:lastPrinted>2025-06-12T12:11:00Z</cp:lastPrinted>
  <dcterms:created xsi:type="dcterms:W3CDTF">2026-10-13T08:13:00Z</dcterms:created>
  <dcterms:modified xsi:type="dcterms:W3CDTF">2026-10-15T10:01:00Z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