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29B8"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078A21F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9456AA0"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HMV131020260001</w:t>
      </w:r>
    </w:p>
    <w:p w14:paraId="5718716D" w14:textId="77777777" w:rsidR="00213C7A" w:rsidRPr="008867E1" w:rsidRDefault="00213C7A" w:rsidP="00213C7A">
      <w:pPr>
        <w:spacing w:after="0" w:line="340" w:lineRule="exact"/>
        <w:jc w:val="center"/>
        <w:rPr>
          <w:rFonts w:ascii="Times New Roman" w:hAnsi="Times New Roman"/>
          <w:b/>
          <w:sz w:val="24"/>
          <w:szCs w:val="24"/>
          <w:lang w:eastAsia="zh-TW"/>
        </w:rPr>
      </w:pPr>
    </w:p>
    <w:p w14:paraId="5FC436F7" w14:textId="3137A48F" w:rsidR="00BD73CC" w:rsidRPr="00D762FE" w:rsidRDefault="00213C7A" w:rsidP="00D41472">
      <w:pPr>
        <w:tabs>
          <w:tab w:val="left" w:pos="2268"/>
        </w:tabs>
        <w:snapToGrid w:val="0"/>
        <w:spacing w:after="40" w:line="0" w:lineRule="atLeast"/>
        <w:rPr>
          <w:rFonts w:ascii="Times New Roman" w:hAnsi="Times New Roman"/>
          <w:b/>
          <w:bCs/>
          <w:sz w:val="24"/>
          <w:szCs w:val="24"/>
          <w:shd w:val="clear" w:color="auto" w:fill="FFFFFF"/>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b/>
          <w:bCs/>
          <w:sz w:val="24"/>
          <w:szCs w:val="24"/>
        </w:rPr>
        <w:t xml:space="preserve">CÔNG TY TNHH CÔNG NGHỆ JINXUN VIỆT NAM</w:t>
      </w:r>
      <w:r w:rsidR="00D762FE">
        <w:rPr>
          <w:rFonts w:ascii="Times New Roman" w:hAnsi="Times New Roman"/>
          <w:b/>
          <w:bCs/>
          <w:sz w:val="24"/>
          <w:szCs w:val="24"/>
        </w:rPr>
        <w:t/>
      </w:r>
      <w:r w:rsidR="00D762FE">
        <w:rPr>
          <w:rFonts w:ascii="Times New Roman" w:hAnsi="Times New Roman"/>
          <w:b/>
          <w:bCs/>
          <w:sz w:val="24"/>
          <w:szCs w:val="24"/>
          <w:lang w:val="vi-VN"/>
        </w:rPr>
        <w:t/>
      </w:r>
    </w:p>
    <w:p w14:paraId="057D8FCE" w14:textId="06BAAFF2" w:rsidR="00EA2F90" w:rsidRDefault="00213C7A" w:rsidP="00EA2F90">
      <w:pPr>
        <w:tabs>
          <w:tab w:val="left" w:pos="2268"/>
        </w:tabs>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D762FE">
        <w:rPr>
          <w:rFonts w:ascii="Times New Roman" w:hAnsi="Times New Roman"/>
          <w:sz w:val="24"/>
          <w:szCs w:val="24"/>
          <w:lang w:val="vi-VN"/>
        </w:rPr>
        <w:t/>
      </w:r>
      <w:r w:rsidR="00EA2F90" w:rsidRPr="00D762FE">
        <w:rPr>
          <w:rFonts w:ascii="Times New Roman" w:hAnsi="Times New Roman"/>
          <w:sz w:val="24"/>
          <w:szCs w:val="24"/>
          <w:lang w:val="vi-VN"/>
        </w:rPr>
        <w:t xml:space="preserve">Thôn Trụ, Phường Việt Hòa, Thành phố Hải Phòng, Việt Nam</w:t>
      </w:r>
      <w:r w:rsidR="00D762FE">
        <w:rPr>
          <w:rFonts w:ascii="Times New Roman" w:hAnsi="Times New Roman"/>
          <w:sz w:val="24"/>
          <w:szCs w:val="24"/>
          <w:lang w:val="vi-VN"/>
        </w:rPr>
        <w:t/>
      </w:r>
    </w:p>
    <w:p w14:paraId="3D027ECB" w14:textId="5C1E3B4D" w:rsidR="00205FBC" w:rsidRPr="001C62BE" w:rsidRDefault="00A02156" w:rsidP="00EA2F90">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D762FE">
        <w:rPr>
          <w:rFonts w:ascii="Times New Roman" w:hAnsi="Times New Roman"/>
          <w:sz w:val="24"/>
          <w:szCs w:val="24"/>
          <w:lang w:val="vi-VN" w:eastAsia="zh-TW"/>
        </w:rPr>
        <w:t/>
      </w:r>
    </w:p>
    <w:p w14:paraId="23C70AFD" w14:textId="6BAF2601"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D762FE">
        <w:rPr>
          <w:rFonts w:ascii="Times New Roman" w:hAnsi="Times New Roman"/>
          <w:sz w:val="24"/>
          <w:szCs w:val="24"/>
          <w:lang w:val="vi-VN"/>
        </w:rPr>
        <w:t/>
      </w:r>
      <w:r w:rsidR="00EA2F90" w:rsidRPr="00EA2F90">
        <w:rPr>
          <w:rFonts w:ascii="Times New Roman" w:hAnsi="Times New Roman"/>
          <w:sz w:val="24"/>
          <w:szCs w:val="24"/>
          <w:lang w:val="vi-VN"/>
        </w:rPr>
        <w:t xml:space="preserve">HUANG YU</w:t>
      </w:r>
      <w:r w:rsidR="00D762FE">
        <w:rPr>
          <w:rFonts w:ascii="Times New Roman" w:hAnsi="Times New Roman"/>
          <w:sz w:val="24"/>
          <w:szCs w:val="24"/>
          <w:lang w:val="vi-VN"/>
        </w:rPr>
        <w:t/>
      </w:r>
      <w:r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rPr>
        <w:t xml:space="preserve">Chức vụ: </w:t>
      </w:r>
      <w:r w:rsidR="00D762FE">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D762FE">
        <w:rPr>
          <w:rFonts w:ascii="Times New Roman" w:hAnsi="Times New Roman"/>
          <w:sz w:val="24"/>
          <w:szCs w:val="24"/>
          <w:lang w:val="vi-VN"/>
        </w:rPr>
        <w:t/>
      </w:r>
    </w:p>
    <w:p w14:paraId="25FD4C33"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01611487"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045D23E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04376336"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5BE5CB1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9AE16D1" w14:textId="0B8A4A22" w:rsidR="00EA7942" w:rsidRPr="008867E1" w:rsidRDefault="00313F4D" w:rsidP="00EA7942">
      <w:pPr>
        <w:spacing w:before="36" w:after="36" w:line="0" w:lineRule="atLeast"/>
        <w:rPr>
          <w:rFonts w:ascii="Times New Roman" w:hAnsi="Times New Roman"/>
          <w:sz w:val="24"/>
          <w:szCs w:val="24"/>
          <w:lang w:val="vi-VN" w:eastAsia="zh-TW"/>
        </w:rPr>
      </w:pPr>
      <w:r>
        <w:rPr>
          <w:rFonts w:ascii="Times New Roman" w:hAnsi="Times New Roman"/>
          <w:sz w:val="24"/>
          <w:szCs w:val="24"/>
          <w:lang w:val="vi-VN" w:eastAsia="zh-TW"/>
        </w:rPr>
        <w:t/>
      </w:r>
    </w:p>
    <w:p w14:paraId="46AE1AEE"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JINXUN 金迅廠區 MES Lite 系統建置報價單 內容達成共識，並同意簽訂本合約，共同遵守執行合約內容如下:</w:t>
      </w:r>
    </w:p>
    <w:p w14:paraId="714F22F4" w14:textId="37FFA39D" w:rsidR="00313F4D"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cho nhà máy JINXUN (JINXUN 金迅廠區 MES Lite 系統建置報價單), và ký kết hợp đồng này. Hai bên cùng cam kết tuân thủ và thực hiện các điều khoản nội dung hợp đồng như sau:</w:t>
      </w:r>
    </w:p>
    <w:p w14:paraId="1C2F256A" w14:textId="2344B362" w:rsidR="001C62BE" w:rsidRPr="008867E1" w:rsidRDefault="0064625F"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4682"/>
        <w:gridCol w:w="1986"/>
        <w:gridCol w:w="1842"/>
        <w:gridCol w:w="1836"/>
      </w:tblGrid>
      <w:tr w:rsidR="00EA2F90" w14:paraId="3E1AACB8" w14:textId="77777777" w:rsidTr="00B205B6">
        <w:tc>
          <w:tcPr>
            <w:tcW w:w="0" w:type="auto"/>
            <w:hideMark/>
          </w:tcPr>
          <w:p w14:paraId="57BB2448"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STT</w:t>
            </w:r>
          </w:p>
        </w:tc>
        <w:tc>
          <w:tcPr>
            <w:tcW w:w="4682" w:type="dxa"/>
            <w:hideMark/>
          </w:tcPr>
          <w:p w14:paraId="416BB0A7"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Tên Sản Phẩm </w:t>
            </w:r>
            <w:r>
              <w:rPr>
                <w:rFonts w:ascii="Times New Roman" w:hAnsi="Times New Roman"/>
                <w:b/>
                <w:bCs/>
                <w:sz w:val="24"/>
                <w:szCs w:val="24"/>
              </w:rPr>
              <w:t>產品名稱</w:t>
            </w:r>
          </w:p>
        </w:tc>
        <w:tc>
          <w:tcPr>
            <w:tcW w:w="1986" w:type="dxa"/>
            <w:hideMark/>
          </w:tcPr>
          <w:p w14:paraId="5B64CFFB"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Đơn giá </w:t>
            </w:r>
            <w:r>
              <w:rPr>
                <w:rFonts w:ascii="Times New Roman" w:hAnsi="Times New Roman"/>
                <w:b/>
                <w:bCs/>
                <w:sz w:val="24"/>
                <w:szCs w:val="24"/>
              </w:rPr>
              <w:t>單價</w:t>
            </w:r>
          </w:p>
        </w:tc>
        <w:tc>
          <w:tcPr>
            <w:tcW w:w="1842" w:type="dxa"/>
            <w:hideMark/>
          </w:tcPr>
          <w:p w14:paraId="458BBDCE"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Số lượng </w:t>
            </w:r>
            <w:r>
              <w:rPr>
                <w:rFonts w:ascii="Times New Roman" w:hAnsi="Times New Roman"/>
                <w:b/>
                <w:bCs/>
                <w:sz w:val="24"/>
                <w:szCs w:val="24"/>
              </w:rPr>
              <w:t>數量</w:t>
            </w:r>
          </w:p>
        </w:tc>
        <w:tc>
          <w:tcPr>
            <w:tcW w:w="1836" w:type="dxa"/>
            <w:hideMark/>
          </w:tcPr>
          <w:p w14:paraId="1CFD57B6" w14:textId="77777777" w:rsidR="00EA2F90" w:rsidRDefault="00EA2F90">
            <w:pPr>
              <w:spacing w:after="0" w:line="360" w:lineRule="exact"/>
              <w:ind w:left="360" w:hanging="360"/>
              <w:contextualSpacing/>
              <w:jc w:val="both"/>
              <w:rPr>
                <w:rFonts w:ascii="Times New Roman" w:hAnsi="Times New Roman"/>
                <w:b/>
                <w:bCs/>
                <w:sz w:val="24"/>
                <w:szCs w:val="24"/>
              </w:rPr>
            </w:pPr>
            <w:r>
              <w:rPr>
                <w:rFonts w:ascii="Times New Roman" w:hAnsi="Times New Roman"/>
                <w:b/>
                <w:bCs/>
                <w:sz w:val="24"/>
                <w:szCs w:val="24"/>
              </w:rPr>
              <w:t xml:space="preserve">Tổng Giá </w:t>
            </w:r>
            <w:r>
              <w:rPr>
                <w:rFonts w:ascii="Times New Roman" w:hAnsi="Times New Roman"/>
                <w:b/>
                <w:bCs/>
                <w:sz w:val="24"/>
                <w:szCs w:val="24"/>
              </w:rPr>
              <w:t>總價</w:t>
            </w:r>
          </w:p>
        </w:tc>
      </w:tr>
      <w:tr w:rsidR="00EA2F90" w14:paraId="7838BCD2" w14:textId="77777777" w:rsidTr="00B205B6">
        <w:tc>
          <w:tcPr>
            <w:tcW w:w="0" w:type="auto"/>
            <w:hideMark/>
          </w:tcPr>
          <w:p>
            <w:pPr>
              <w:jc w:val="center"/>
            </w:pPr>
            <w:r/>
            <w:r>
              <w:rPr>
                <w:rFonts w:ascii="Times New Roman" w:hAnsi="Times New Roman"/>
                <w:b/>
                <w:sz w:val="20"/>
              </w:rPr>
              <w:t>1</w:t>
            </w:r>
          </w:p>
        </w:tc>
        <w:tc>
          <w:tcPr>
            <w:tcW w:w="4682" w:type="dxa"/>
            <w:hideMark/>
          </w:tcPr>
          <w:p>
            <w:pPr>
              <w:jc w:val="left"/>
            </w:pPr>
            <w:r/>
            <w:r>
              <w:rPr>
                <w:rFonts w:ascii="Times New Roman" w:hAnsi="Times New Roman"/>
                <w:b w:val="0"/>
                <w:sz w:val="20"/>
              </w:rPr>
              <w:t>MES Lite 系統 - PM 作業</w:t>
            </w:r>
            <w:r>
              <w:br/>
            </w:r>
            <w:r>
              <w:rPr>
                <w:rFonts w:ascii="Times New Roman" w:hAnsi="Times New Roman"/>
                <w:b w:val="0"/>
                <w:sz w:val="20"/>
              </w:rPr>
              <w:t>Hệ thống MES Lite - Nghiệp vụ PM</w:t>
            </w:r>
          </w:p>
        </w:tc>
        <w:tc>
          <w:tcPr>
            <w:tcW w:w="1986" w:type="dxa"/>
            <w:hideMark/>
          </w:tcPr>
          <w:p>
            <w:pPr>
              <w:jc w:val="right"/>
            </w:pPr>
            <w:r/>
            <w:r>
              <w:rPr>
                <w:rFonts w:ascii="Times New Roman" w:hAnsi="Times New Roman"/>
                <w:b w:val="0"/>
                <w:sz w:val="20"/>
              </w:rPr>
              <w:t>110.000.000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110.000.000 VND</w:t>
            </w:r>
          </w:p>
        </w:tc>
      </w:tr>
      <w:tr w:rsidR="00EA2F90" w14:paraId="072F3A1F" w14:textId="77777777" w:rsidTr="00B205B6">
        <w:tc>
          <w:tcPr>
            <w:tcW w:w="0" w:type="auto"/>
            <w:hideMark/>
          </w:tcPr>
          <w:p>
            <w:pPr>
              <w:jc w:val="center"/>
            </w:pPr>
            <w:r/>
            <w:r>
              <w:rPr>
                <w:rFonts w:ascii="Times New Roman" w:hAnsi="Times New Roman"/>
                <w:b/>
                <w:sz w:val="20"/>
              </w:rPr>
              <w:t>2</w:t>
            </w:r>
          </w:p>
        </w:tc>
        <w:tc>
          <w:tcPr>
            <w:tcW w:w="4682" w:type="dxa"/>
            <w:hideMark/>
          </w:tcPr>
          <w:p>
            <w:pPr>
              <w:jc w:val="left"/>
            </w:pPr>
            <w:r/>
            <w:r>
              <w:rPr>
                <w:rFonts w:ascii="Times New Roman" w:hAnsi="Times New Roman"/>
                <w:b w:val="0"/>
                <w:sz w:val="20"/>
              </w:rPr>
              <w:t>MES Lite 系統 - Web 介面「25 機台授權版」</w:t>
            </w:r>
            <w:r>
              <w:br/>
            </w:r>
            <w:r>
              <w:rPr>
                <w:rFonts w:ascii="Times New Roman" w:hAnsi="Times New Roman"/>
                <w:b w:val="0"/>
                <w:sz w:val="20"/>
              </w:rPr>
              <w:t>Hệ thống MES Lite - Giao diện Web "Phiên bản cấp phép cho 25 máy"</w:t>
            </w:r>
          </w:p>
        </w:tc>
        <w:tc>
          <w:tcPr>
            <w:tcW w:w="1986" w:type="dxa"/>
            <w:hideMark/>
          </w:tcPr>
          <w:p>
            <w:pPr>
              <w:jc w:val="right"/>
            </w:pPr>
            <w:r/>
            <w:r>
              <w:rPr>
                <w:rFonts w:ascii="Times New Roman" w:hAnsi="Times New Roman"/>
                <w:b w:val="0"/>
                <w:sz w:val="20"/>
              </w:rPr>
              <w:t>588.000.000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588.000.000 VND</w:t>
            </w:r>
          </w:p>
        </w:tc>
      </w:tr>
      <w:tr w:rsidR="00EA2F90" w14:paraId="35D082A1" w14:textId="77777777" w:rsidTr="00B205B6">
        <w:tc>
          <w:tcPr>
            <w:tcW w:w="0" w:type="auto"/>
            <w:hideMark/>
          </w:tcPr>
          <w:p>
            <w:pPr>
              <w:jc w:val="center"/>
            </w:pPr>
            <w:r/>
            <w:r>
              <w:rPr>
                <w:rFonts w:ascii="Times New Roman" w:hAnsi="Times New Roman"/>
                <w:b/>
                <w:sz w:val="20"/>
              </w:rPr>
              <w:t>3</w:t>
            </w:r>
          </w:p>
        </w:tc>
        <w:tc>
          <w:tcPr>
            <w:tcW w:w="4682" w:type="dxa"/>
            <w:hideMark/>
          </w:tcPr>
          <w:p>
            <w:pPr>
              <w:jc w:val="left"/>
            </w:pPr>
            <w:r/>
            <w:r>
              <w:rPr>
                <w:rFonts w:ascii="Times New Roman" w:hAnsi="Times New Roman"/>
                <w:b w:val="0"/>
                <w:sz w:val="20"/>
              </w:rPr>
              <w:t>MES Lite 系統 - 客製上料 API 接口</w:t>
            </w:r>
            <w:r>
              <w:br/>
            </w:r>
            <w:r>
              <w:rPr>
                <w:rFonts w:ascii="Times New Roman" w:hAnsi="Times New Roman"/>
                <w:b w:val="0"/>
                <w:sz w:val="20"/>
              </w:rPr>
              <w:t>Hệ thống MES Lite - Giao diện API cấp liệu tùy chỉnh (Option)</w:t>
            </w:r>
          </w:p>
        </w:tc>
        <w:tc>
          <w:tcPr>
            <w:tcW w:w="1986" w:type="dxa"/>
            <w:hideMark/>
          </w:tcPr>
          <w:p>
            <w:pPr>
              <w:jc w:val="right"/>
            </w:pPr>
            <w:r/>
            <w:r>
              <w:rPr>
                <w:rFonts w:ascii="Times New Roman" w:hAnsi="Times New Roman"/>
                <w:b w:val="0"/>
                <w:sz w:val="20"/>
              </w:rPr>
              <w:t>109.583.184 VND</w:t>
            </w:r>
          </w:p>
        </w:tc>
        <w:tc>
          <w:tcPr>
            <w:tcW w:w="1842" w:type="dxa"/>
            <w:hideMark/>
          </w:tcPr>
          <w:p>
            <w:pPr>
              <w:jc w:val="center"/>
            </w:pPr>
            <w:r/>
            <w:r>
              <w:rPr>
                <w:rFonts w:ascii="Times New Roman" w:hAnsi="Times New Roman"/>
                <w:b w:val="0"/>
                <w:sz w:val="20"/>
              </w:rPr>
              <w:t>1 SET</w:t>
            </w:r>
          </w:p>
        </w:tc>
        <w:tc>
          <w:tcPr>
            <w:tcW w:w="1836" w:type="dxa"/>
            <w:hideMark/>
          </w:tcPr>
          <w:p>
            <w:pPr>
              <w:jc w:val="right"/>
            </w:pPr>
            <w:r/>
            <w:r>
              <w:rPr>
                <w:rFonts w:ascii="Times New Roman" w:hAnsi="Times New Roman"/>
                <w:b w:val="0"/>
                <w:sz w:val="20"/>
              </w:rPr>
              <w:t>109.583.184 VND</w:t>
            </w:r>
          </w:p>
        </w:tc>
      </w:tr>
      <w:tr w:rsidR="00EA2F90" w14:paraId="63D6D77C" w14:textId="77777777" w:rsidTr="00B205B6">
        <w:tc>
          <w:tcPr>
            <w:tcW w:w="0" w:type="auto"/>
            <w:gridSpan w:val="2"/>
            <w:hideMark/>
          </w:tcPr>
          <w:p>
            <w:pPr>
              <w:jc w:val="center"/>
            </w:pPr>
            <w:r/>
            <w:r>
              <w:rPr>
                <w:rFonts w:ascii="Times New Roman" w:hAnsi="Times New Roman"/>
                <w:b/>
                <w:sz w:val="20"/>
              </w:rPr>
              <w:t>總共 Tổng Cộng</w:t>
            </w:r>
          </w:p>
        </w:tc>
        <w:tc>
          <w:tcPr>
            <w:tcW w:w="1986" w:type="dxa"/>
            <w:hideMark/>
          </w:tcPr>
          <w:p>
            <w:pPr>
              <w:jc w:val="right"/>
            </w:pPr>
            <w:r/>
            <w:r>
              <w:rPr>
                <w:rFonts w:ascii="Times New Roman" w:hAnsi="Times New Roman"/>
                <w:b/>
                <w:sz w:val="20"/>
              </w:rPr>
              <w:t>807.583.184 VND</w:t>
            </w:r>
          </w:p>
        </w:tc>
        <w:tc>
          <w:tcPr>
            <w:tcW w:w="1842" w:type="dxa"/>
            <w:hideMark/>
          </w:tcPr>
          <w:p>
            <w:pPr>
              <w:jc w:val="center"/>
            </w:pPr>
            <w:r/>
            <w:r>
              <w:rPr>
                <w:rFonts w:ascii="Times New Roman" w:hAnsi="Times New Roman"/>
                <w:b/>
                <w:sz w:val="20"/>
              </w:rPr>
              <w:t>Sau Giảm Giá</w:t>
            </w:r>
            <w:r>
              <w:br/>
            </w:r>
            <w:r>
              <w:rPr>
                <w:rFonts w:ascii="Times New Roman" w:hAnsi="Times New Roman"/>
                <w:b/>
                <w:sz w:val="20"/>
              </w:rPr>
              <w:t>優惠價</w:t>
            </w:r>
          </w:p>
        </w:tc>
        <w:tc>
          <w:tcPr>
            <w:tcW w:w="1836" w:type="dxa"/>
            <w:hideMark/>
          </w:tcPr>
          <w:p>
            <w:pPr>
              <w:jc w:val="right"/>
            </w:pPr>
            <w:r/>
            <w:r>
              <w:rPr>
                <w:rFonts w:ascii="Times New Roman" w:hAnsi="Times New Roman"/>
                <w:b/>
                <w:sz w:val="20"/>
              </w:rPr>
              <w:t>781.530.000 VND</w:t>
            </w:r>
          </w:p>
        </w:tc>
      </w:tr>
    </w:tbl>
    <w:p w14:paraId="7EBD458A" w14:textId="3156E52A" w:rsidR="0064625F" w:rsidRDefault="0064625F"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71C395F4" w14:textId="380EA366" w:rsidR="00660C35" w:rsidRDefault="00660C35" w:rsidP="00EA2F90">
      <w:pPr>
        <w:spacing w:after="0" w:line="360" w:lineRule="exact"/>
        <w:ind w:left="360"/>
        <w:contextualSpacing/>
        <w:jc w:val="both"/>
        <w:rPr>
          <w:rFonts w:ascii="Times New Roman" w:hAnsi="Times New Roman"/>
          <w:b/>
          <w:bCs/>
          <w:sz w:val="26"/>
          <w:szCs w:val="26"/>
          <w:lang w:val="vi-VN"/>
        </w:rPr>
      </w:pPr>
      <w:r>
        <w:rPr>
          <w:rFonts w:ascii="Times New Roman" w:hAnsi="Times New Roman"/>
          <w:b/>
          <w:bCs/>
          <w:sz w:val="26"/>
          <w:szCs w:val="26"/>
          <w:lang w:val="vi-VN"/>
        </w:rPr>
        <w:t/>
      </w:r>
    </w:p>
    <w:p w14:paraId="44159EF1" w14:textId="1DA28461" w:rsidR="00EA2F90" w:rsidRPr="0064625F" w:rsidRDefault="00EA2F90" w:rsidP="00EA2F90">
      <w:pPr>
        <w:spacing w:after="0" w:line="360" w:lineRule="exact"/>
        <w:ind w:left="360"/>
        <w:contextualSpacing/>
        <w:jc w:val="both"/>
        <w:rPr>
          <w:rFonts w:ascii="Times New Roman" w:hAnsi="Times New Roman"/>
          <w:b/>
          <w:sz w:val="26"/>
          <w:szCs w:val="26"/>
          <w:lang w:val="vi-VN"/>
        </w:rPr>
      </w:pPr>
      <w:r/>
      <w:r>
        <w:rPr>
          <w:rFonts w:ascii="Times New Roman" w:hAnsi="Times New Roman"/>
          <w:b/>
          <w:sz w:val="26"/>
        </w:rPr>
        <w:t>Tổng cộng số tiền phải thanh toán: 781.530.000 VND (Bảy trăm tám mươi mốt triệu năm trăm ba mươi nghìn đồng chẵn)</w:t>
      </w:r>
    </w:p>
    <w:p w14:paraId="0C7F56CD" w14:textId="77777777" w:rsidR="00EA2F90" w:rsidRDefault="00EA2F90" w:rsidP="00EA2F90">
      <w:pPr>
        <w:spacing w:after="0" w:line="360" w:lineRule="exact"/>
        <w:ind w:left="360"/>
        <w:contextualSpacing/>
        <w:jc w:val="both"/>
        <w:rPr>
          <w:rFonts w:ascii="Times New Roman" w:hAnsi="Times New Roman"/>
          <w:b/>
          <w:bCs/>
          <w:sz w:val="24"/>
          <w:szCs w:val="24"/>
          <w:lang w:val="vi-VN"/>
        </w:rPr>
      </w:pPr>
      <w:r/>
      <w:r>
        <w:rPr>
          <w:rFonts w:ascii="Times New Roman" w:hAnsi="Times New Roman"/>
          <w:b/>
          <w:sz w:val="24"/>
        </w:rPr>
        <w:t>總金額: 781.530.000 VND (越南盾柒億捌仟壹佰伍拾參萬整)</w:t>
      </w:r>
    </w:p>
    <w:p w14:paraId="0F348448" w14:textId="22A5D19C" w:rsidR="00660C35" w:rsidRPr="00660C35" w:rsidRDefault="00660C35" w:rsidP="00EA2F90">
      <w:pPr>
        <w:spacing w:after="0" w:line="360" w:lineRule="exact"/>
        <w:ind w:left="360"/>
        <w:contextualSpacing/>
        <w:jc w:val="both"/>
        <w:rPr>
          <w:rFonts w:ascii="Times New Roman" w:hAnsi="Times New Roman"/>
          <w:b/>
          <w:sz w:val="24"/>
          <w:szCs w:val="24"/>
          <w:lang w:val="vi-VN"/>
        </w:rPr>
      </w:pPr>
      <w:r>
        <w:rPr>
          <w:rFonts w:ascii="Times New Roman" w:hAnsi="Times New Roman"/>
          <w:b/>
          <w:bCs/>
          <w:sz w:val="24"/>
          <w:szCs w:val="24"/>
          <w:lang w:val="vi-VN"/>
        </w:rPr>
        <w:t/>
      </w:r>
    </w:p>
    <w:p w14:paraId="0C31A262" w14:textId="77777777" w:rsidR="000608B1" w:rsidRPr="008867E1" w:rsidRDefault="000608B1" w:rsidP="00EA2F90">
      <w:pPr>
        <w:spacing w:after="0" w:line="360" w:lineRule="exact"/>
        <w:ind w:left="360"/>
        <w:contextualSpacing/>
        <w:jc w:val="both"/>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672F4E02" w14:textId="77777777" w:rsidR="001C62BE" w:rsidRPr="008867E1" w:rsidRDefault="001C62BE" w:rsidP="001C62BE">
      <w:pPr>
        <w:tabs>
          <w:tab w:val="left" w:pos="540"/>
        </w:tabs>
        <w:ind w:left="480"/>
        <w:jc w:val="both"/>
        <w:rPr>
          <w:rFonts w:ascii="Times New Roman" w:hAnsi="Times New Roman"/>
          <w:sz w:val="24"/>
          <w:szCs w:val="24"/>
          <w:lang w:eastAsia="zh-TW"/>
        </w:rPr>
      </w:pPr>
      <w:r w:rsidRPr="008867E1">
        <w:rPr>
          <w:rFonts w:ascii="Times New Roman" w:hAnsi="Times New Roman"/>
          <w:sz w:val="24"/>
          <w:szCs w:val="24"/>
          <w:lang w:eastAsia="zh-TW"/>
        </w:rPr>
        <w:lastRenderedPageBreak/>
        <w:t>除雙方另有約定外，買方應付款日依下列比例支付之：</w:t>
      </w:r>
    </w:p>
    <w:p w14:paraId="1CD09CB6" w14:textId="20FBEC8D" w:rsidR="001C62BE" w:rsidRPr="00233A61" w:rsidRDefault="001C62BE" w:rsidP="00233A61">
      <w:pPr>
        <w:tabs>
          <w:tab w:val="left" w:pos="540"/>
        </w:tabs>
        <w:ind w:left="480"/>
        <w:jc w:val="both"/>
        <w:rPr>
          <w:rFonts w:ascii="Times New Roman" w:hAnsi="Times New Roman"/>
          <w:b/>
          <w:sz w:val="24"/>
          <w:szCs w:val="24"/>
          <w:lang w:val="vi-VN"/>
        </w:rPr>
      </w:pPr>
      <w:r w:rsidRPr="008867E1">
        <w:rPr>
          <w:rFonts w:ascii="Times New Roman" w:hAnsi="Times New Roman"/>
          <w:sz w:val="24"/>
          <w:szCs w:val="24"/>
        </w:rPr>
        <w:t xml:space="preserve">Trừ khi hai bên có thỏa thuận khác, bên A sẽ thanh toán theo tỷ lệ sau vào các ngày thanh toán: </w:t>
      </w:r>
      <w:r w:rsidR="00233A61">
        <w:rPr>
          <w:rFonts w:ascii="Times New Roman" w:hAnsi="Times New Roman"/>
          <w:sz w:val="24"/>
          <w:szCs w:val="24"/>
          <w:lang w:val="vi-VN"/>
        </w:rPr>
        <w:t/>
      </w:r>
    </w:p>
    <w:p w14:paraId="0A18C0DF" w14:textId="77777777" w:rsidR="001C62BE" w:rsidRPr="001C2E09" w:rsidRDefault="001C62BE" w:rsidP="00EA2F90">
      <w:pPr>
        <w:widowControl w:val="0"/>
        <w:numPr>
          <w:ilvl w:val="1"/>
          <w:numId w:val="36"/>
        </w:numPr>
        <w:tabs>
          <w:tab w:val="left" w:pos="540"/>
          <w:tab w:val="left" w:pos="960"/>
        </w:tabs>
        <w:spacing w:after="0"/>
        <w:ind w:left="794"/>
        <w:jc w:val="both"/>
        <w:rPr>
          <w:lang w:val="vi-VN" w:eastAsia="zh-TW"/>
        </w:rPr>
      </w:pPr>
      <w:r/>
      <w:r>
        <w:rPr>
          <w:rFonts w:ascii="Times New Roman" w:hAnsi="Times New Roman"/>
          <w:sz w:val="24"/>
        </w:rPr>
        <w:t>簽約定金: 支付合約總金額之 30%, 即 234.459.000 VND (越南盾貳億參仟肆佰肆拾伍萬玖仟整)，雙方簽約後即期以電匯（T/T）方式支付。</w:t>
      </w:r>
    </w:p>
    <w:p w14:paraId="72ABDAD0" w14:textId="77777777" w:rsidR="001C62BE" w:rsidRPr="00EA2F90" w:rsidRDefault="001C62BE" w:rsidP="00EA2F90">
      <w:pPr>
        <w:tabs>
          <w:tab w:val="left" w:pos="540"/>
          <w:tab w:val="left" w:pos="960"/>
        </w:tabs>
        <w:ind w:left="794"/>
        <w:jc w:val="both"/>
        <w:rPr>
          <w:lang w:val="vi-VN"/>
        </w:rPr>
      </w:pPr>
      <w:r/>
      <w:r>
        <w:rPr>
          <w:rFonts w:ascii="Times New Roman" w:hAnsi="Times New Roman"/>
          <w:sz w:val="24"/>
        </w:rPr>
        <w:t>Đợt 1 (Tạm ứng 30%): Thanh toán 30% giá trị hợp đồng (234.459.000 VND – Hai trăm ba mươi tư triệu bốn trăm năm mươi chín nghìn đồng chẵn.) thanh toán trước ngay sau khi hai bên ký kết hợp đồng bằng hình thức chuyển khoản T/T.</w:t>
      </w:r>
    </w:p>
    <w:p w14:paraId="45F6596B" w14:textId="77777777" w:rsidR="001C62BE" w:rsidRPr="00EA2F90" w:rsidRDefault="001C62BE" w:rsidP="00EA2F90">
      <w:pPr>
        <w:widowControl w:val="0"/>
        <w:tabs>
          <w:tab w:val="left" w:pos="540"/>
          <w:tab w:val="left" w:pos="960"/>
        </w:tabs>
        <w:spacing w:after="0"/>
        <w:ind w:left="794"/>
        <w:jc w:val="both"/>
        <w:rPr>
          <w:lang w:val="vi-VN" w:eastAsia="zh-TW"/>
        </w:rPr>
        <w:numPr>
          <w:ilvl w:val="1"/>
          <w:numId w:val="36"/>
        </w:numPr>
      </w:pPr>
      <w:r/>
      <w:r>
        <w:rPr>
          <w:rFonts w:ascii="Times New Roman" w:hAnsi="Times New Roman"/>
          <w:sz w:val="24"/>
        </w:rPr>
        <w:t>設備安裝款: 支付合約總金額之 55%, 即 429.841.500 VND (越南盾肆億貳仟玖佰捌拾肆萬壹仟伍佰整)，於系統安裝及建置完成後支付。</w:t>
      </w:r>
    </w:p>
    <w:p w14:paraId="16D14174" w14:textId="77777777" w:rsidR="00EA2F90" w:rsidRPr="00EA2F90" w:rsidRDefault="001C62BE" w:rsidP="00EA2F90">
      <w:pPr>
        <w:tabs>
          <w:tab w:val="left" w:pos="540"/>
          <w:tab w:val="left" w:pos="960"/>
        </w:tabs>
        <w:ind w:left="794"/>
        <w:jc w:val="both"/>
        <w:rPr>
          <w:rFonts w:ascii="Times New Roman" w:hAnsi="Times New Roman"/>
          <w:sz w:val="24"/>
          <w:szCs w:val="24"/>
          <w:lang w:val="vi-VN"/>
        </w:rPr>
      </w:pPr>
      <w:r/>
      <w:r>
        <w:rPr>
          <w:rFonts w:ascii="Times New Roman" w:hAnsi="Times New Roman"/>
          <w:sz w:val="24"/>
        </w:rPr>
        <w:t>Đợt 2 (55% Hoàn thành lắp đặt và cấu hình hệ thống): Thanh toán 55% giá trị hợp đồng (429.841.500 VND – Bốn trăm hai mươi chín triệu tám trăm bốn mươi mốt nghìn năm trăm đồng chẵn.) sau khi hoàn thành lắp đặt và cấu hình hệ thống.</w:t>
      </w:r>
    </w:p>
    <w:p w14:paraId="74C8C1F9" w14:textId="77777777" w:rsidR="00EF3AE6" w:rsidRPr="00EF3AE6" w:rsidRDefault="001C62BE" w:rsidP="00EF3AE6">
      <w:pPr>
        <w:tabs>
          <w:tab w:val="left" w:pos="540"/>
        </w:tabs>
        <w:ind w:left="360"/>
        <w:rPr>
          <w:lang w:val="vi-VN" w:eastAsia="zh-TW"/>
        </w:rPr>
        <w:numPr>
          <w:ilvl w:val="1"/>
          <w:numId w:val="36"/>
        </w:numPr>
      </w:pPr>
      <w:r/>
      <w:r>
        <w:rPr>
          <w:rFonts w:ascii="Times New Roman" w:hAnsi="Times New Roman"/>
          <w:sz w:val="24"/>
        </w:rPr>
        <w:t>驗收尾款: 支付合約總金額之 15%, 即 117.229.500 VND (越南盾壹億壹仟柒佰貳拾貳萬玖仟伍佰整)，於最終驗收（FAC）完成並簽署驗收交付文件後支付。</w:t>
      </w:r>
    </w:p>
    <w:p w14:paraId="54C66E8F" w14:textId="77777777" w:rsidR="006120D7" w:rsidRDefault="001C62BE" w:rsidP="00B21086">
      <w:pPr>
        <w:tabs>
          <w:tab w:val="left" w:pos="540"/>
        </w:tabs>
        <w:ind w:left="720"/>
        <w:rPr>
          <w:rFonts w:ascii="Times New Roman" w:hAnsi="Times New Roman"/>
          <w:sz w:val="24"/>
          <w:szCs w:val="24"/>
          <w:lang w:val="vi-VN"/>
        </w:rPr>
      </w:pPr>
      <w:r/>
      <w:r>
        <w:rPr>
          <w:rFonts w:ascii="Times New Roman" w:hAnsi="Times New Roman"/>
          <w:sz w:val="24"/>
        </w:rPr>
        <w:t>Đợt 3 (15% Nghiệm thu cuối cùng - FAC): Thanh toán 15% giá trị hợp đồng (117.229.500 VND – Một trăm mười bảy triệu hai trăm hai mươi chín nghìn năm trăm đồng chẵn.) sau khi khách hàng nghiệm thu hoàn tất và ký biên bản bàn giao chính thức (FAC).</w:t>
      </w:r>
    </w:p>
    <w:p w14:paraId="54EDAB83" w14:textId="054AE583" w:rsidR="0064625F" w:rsidRPr="00B21086" w:rsidRDefault="0064625F" w:rsidP="00B21086">
      <w:pPr>
        <w:tabs>
          <w:tab w:val="left" w:pos="540"/>
        </w:tabs>
        <w:ind w:left="720"/>
        <w:rPr>
          <w:lang w:val="vi-VN"/>
        </w:rPr>
      </w:pPr>
      <w:r>
        <w:rPr>
          <w:rFonts w:ascii="Times New Roman" w:hAnsi="Times New Roman"/>
          <w:sz w:val="24"/>
          <w:szCs w:val="24"/>
          <w:lang w:val="vi-VN"/>
        </w:rPr>
        <w:t/>
      </w:r>
    </w:p>
    <w:p w14:paraId="5B8C3C97"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2DFD4220"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67DE9439"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60E93D4D"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6EE190B5"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5E795282"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6F5F2EA6"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318D85F3"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1D5887A2"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685808D9"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1458531D"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1B7930B1"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134DAFC6"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65CFE9F"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58A0DC5F"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2E3314B6"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78AE48AE"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51272EC0"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6739592F"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1E1F4D5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31E6162F"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62EDE948"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5C1B51B0"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1F19A14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354E1B68"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107E381B"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 xml:space="preserve">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w:t>
      </w:r>
      <w:r w:rsidRPr="008867E1">
        <w:rPr>
          <w:rFonts w:ascii="Times New Roman" w:hAnsi="Times New Roman"/>
          <w:sz w:val="24"/>
          <w:szCs w:val="24"/>
          <w:lang w:val="vi-VN" w:eastAsia="zh-TW"/>
        </w:rPr>
        <w:lastRenderedPageBreak/>
        <w:t>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53B16AF"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56E21E3A"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3BAE6B11"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D4E3668"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2C89F558"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43960856"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6DCA9D23"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10FB3603"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1053D2F4"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7AD0A784"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31B75ABB"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62208170"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141286CC"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5CA032C"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51E8784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5E5A94E7"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540F57B4"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6BA482E8"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13EFB6A"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083FD22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36EB27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18C10F7E"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417C1836"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50B9956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7AA461D5" w14:textId="77777777" w:rsidR="00FE4C7F" w:rsidRPr="008867E1" w:rsidRDefault="00FE4C7F" w:rsidP="00FE4C7F">
      <w:pPr>
        <w:spacing w:after="0" w:line="360" w:lineRule="exact"/>
        <w:rPr>
          <w:rFonts w:ascii="Times New Roman" w:hAnsi="Times New Roman"/>
          <w:sz w:val="24"/>
          <w:szCs w:val="24"/>
          <w:lang w:eastAsia="zh-TW"/>
        </w:rPr>
      </w:pPr>
    </w:p>
    <w:p w14:paraId="0F4A200B"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29BBFC9F"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E2DFF22" w14:textId="71597137" w:rsidR="00BD0127" w:rsidRPr="00E90382" w:rsidRDefault="00BD0127" w:rsidP="00E90382">
      <w:pPr>
        <w:spacing w:after="0" w:line="360" w:lineRule="exact"/>
        <w:ind w:left="709" w:firstLine="11"/>
        <w:rPr>
          <w:rFonts w:ascii="Times New Roman" w:hAnsi="Times New Roman"/>
          <w:sz w:val="24"/>
          <w:szCs w:val="24"/>
          <w:lang w:val="vi-VN" w:eastAsia="zh-TW"/>
        </w:rPr>
      </w:pPr>
      <w:r w:rsidRPr="008867E1">
        <w:rPr>
          <w:rFonts w:ascii="Times New Roman" w:hAnsi="Times New Roman"/>
          <w:sz w:val="24"/>
          <w:szCs w:val="24"/>
          <w:lang w:eastAsia="zh-TW"/>
        </w:rPr>
        <w:t>Khi một trong hai bên không thể thực hiện hoặc thực hiện không đầy đủ hợp đồng này do sự kiện bất</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khả</w:t>
      </w:r>
      <w:r w:rsidR="00E90382">
        <w:rPr>
          <w:rFonts w:ascii="Times New Roman" w:hAnsi="Times New Roman"/>
          <w:sz w:val="24"/>
          <w:szCs w:val="24"/>
          <w:lang w:val="vi-VN" w:eastAsia="zh-TW"/>
        </w:rPr>
        <w:t xml:space="preserve"> </w:t>
      </w:r>
      <w:r w:rsidRPr="008867E1">
        <w:rPr>
          <w:rFonts w:ascii="Times New Roman" w:hAnsi="Times New Roman"/>
          <w:sz w:val="24"/>
          <w:szCs w:val="24"/>
          <w:lang w:eastAsia="zh-TW"/>
        </w:rPr>
        <w:t xml:space="preserve">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35A17FD6"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0FB20F55"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3D02FA8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 xml:space="preserve">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w:t>
      </w:r>
      <w:r w:rsidRPr="008867E1">
        <w:rPr>
          <w:rFonts w:ascii="Times New Roman" w:hAnsi="Times New Roman"/>
          <w:sz w:val="24"/>
          <w:szCs w:val="24"/>
          <w:lang w:eastAsia="zh-TW"/>
        </w:rPr>
        <w:lastRenderedPageBreak/>
        <w:t>phạm nghĩa vụ hợp đồng được quy định trong hợp đồng này đối với thông tin bí mật, người bán chịu trách nhiệm chung và riêng với bên thứ ba.</w:t>
      </w:r>
    </w:p>
    <w:p w14:paraId="365123C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61D60E89"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F89308"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Nghĩa vụ bảo mật của người bán dựa trên điều này sẽ không bị vô hiệu bởi việc sửa đổi, chuyển nhượng, chấm dứt hoặc hủy bỏ hợp đồng này.</w:t>
      </w:r>
    </w:p>
    <w:p w14:paraId="3A2D7E03" w14:textId="77777777" w:rsidR="005254B1" w:rsidRPr="008867E1" w:rsidRDefault="005254B1" w:rsidP="005254B1">
      <w:pPr>
        <w:spacing w:after="0" w:line="360" w:lineRule="exact"/>
        <w:rPr>
          <w:rFonts w:ascii="Times New Roman" w:hAnsi="Times New Roman"/>
          <w:sz w:val="24"/>
          <w:szCs w:val="24"/>
          <w:lang w:eastAsia="zh-TW"/>
        </w:rPr>
      </w:pPr>
    </w:p>
    <w:p w14:paraId="7E480656"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C281BD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8A2760">
        <w:rPr>
          <w:rFonts w:ascii="Times New Roman" w:hAnsi="Times New Roman" w:hint="eastAsia"/>
          <w:sz w:val="24"/>
          <w:szCs w:val="24"/>
          <w:lang w:eastAsia="zh-TW"/>
        </w:rPr>
        <w:t>越</w:t>
      </w:r>
      <w:r w:rsidR="00545C45" w:rsidRPr="008A276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19C1A243"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347AA7ED"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608902CA"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033CFB78"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5587D647"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573437A9"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09484562"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349A8529"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26F35774"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606EC3A6"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14548E39"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0AE0EF29" w14:textId="77777777" w:rsidR="000374C7" w:rsidRDefault="000374C7" w:rsidP="000374C7">
      <w:pPr>
        <w:pStyle w:val="ListParagraph"/>
        <w:spacing w:after="0" w:line="360" w:lineRule="exact"/>
        <w:ind w:left="1080"/>
        <w:rPr>
          <w:rFonts w:ascii="Times New Roman" w:hAnsi="Times New Roman"/>
          <w:sz w:val="24"/>
          <w:szCs w:val="24"/>
          <w:lang w:val="vi-VN" w:eastAsia="zh-TW"/>
        </w:rPr>
      </w:pPr>
    </w:p>
    <w:p w14:paraId="0CCE5A6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1CCA8C1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6CCF86DA"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EC8A8D6"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D68E71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C702E6E"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AE561D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5175DC52"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AE74B3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CED9837"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AB6607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F5D7C3B"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02790BD9"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3201DA44"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23180C8D"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43D718F3" w14:textId="77777777" w:rsidR="00B205B6" w:rsidRDefault="00B205B6" w:rsidP="000374C7">
      <w:pPr>
        <w:pStyle w:val="ListParagraph"/>
        <w:spacing w:after="0" w:line="360" w:lineRule="exact"/>
        <w:ind w:left="1080"/>
        <w:rPr>
          <w:rFonts w:ascii="Times New Roman" w:hAnsi="Times New Roman"/>
          <w:sz w:val="24"/>
          <w:szCs w:val="24"/>
          <w:lang w:val="vi-VN" w:eastAsia="zh-TW"/>
        </w:rPr>
      </w:pPr>
    </w:p>
    <w:p w14:paraId="71CB7080"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6CE2466" w14:textId="77777777" w:rsidR="00CE1799" w:rsidRDefault="00CE1799" w:rsidP="000374C7">
      <w:pPr>
        <w:pStyle w:val="ListParagraph"/>
        <w:spacing w:after="0" w:line="360" w:lineRule="exact"/>
        <w:ind w:left="1080"/>
        <w:rPr>
          <w:rFonts w:ascii="Times New Roman" w:hAnsi="Times New Roman"/>
          <w:sz w:val="24"/>
          <w:szCs w:val="24"/>
          <w:lang w:val="vi-VN" w:eastAsia="zh-TW"/>
        </w:rPr>
      </w:pPr>
    </w:p>
    <w:p w14:paraId="54D66CE4" w14:textId="77777777" w:rsidR="00CE1799" w:rsidRPr="00B205B6" w:rsidRDefault="00CE1799" w:rsidP="000374C7">
      <w:pPr>
        <w:pStyle w:val="ListParagraph"/>
        <w:spacing w:after="0" w:line="360" w:lineRule="exact"/>
        <w:ind w:left="1080"/>
        <w:rPr>
          <w:rFonts w:ascii="Times New Roman" w:hAnsi="Times New Roman"/>
          <w:sz w:val="24"/>
          <w:szCs w:val="24"/>
          <w:lang w:val="vi-VN" w:eastAsia="zh-TW"/>
        </w:rPr>
      </w:pPr>
    </w:p>
    <w:p w14:paraId="7243B230" w14:textId="77777777" w:rsidR="003F4F4F" w:rsidRPr="00D762FE" w:rsidRDefault="003F4F4F" w:rsidP="00B27497">
      <w:pPr>
        <w:widowControl w:val="0"/>
        <w:numPr>
          <w:ilvl w:val="0"/>
          <w:numId w:val="7"/>
        </w:numPr>
        <w:spacing w:after="0" w:line="0" w:lineRule="atLeast"/>
        <w:rPr>
          <w:rFonts w:ascii="Times New Roman" w:hAnsi="Times New Roman"/>
          <w:b/>
          <w:sz w:val="24"/>
          <w:szCs w:val="24"/>
          <w:lang w:val="vi-VN" w:eastAsia="zh-TW"/>
        </w:rPr>
      </w:pPr>
      <w:r w:rsidRPr="00D762FE">
        <w:rPr>
          <w:rFonts w:ascii="Times New Roman" w:hAnsi="Times New Roman"/>
          <w:b/>
          <w:sz w:val="24"/>
          <w:szCs w:val="24"/>
          <w:lang w:val="vi-VN" w:eastAsia="zh-TW"/>
        </w:rPr>
        <w:t>訴訟管轄</w:t>
      </w:r>
      <w:r w:rsidR="00BD0127" w:rsidRPr="00D762FE">
        <w:rPr>
          <w:rFonts w:ascii="Times New Roman" w:hAnsi="Times New Roman"/>
          <w:b/>
          <w:sz w:val="24"/>
          <w:szCs w:val="24"/>
          <w:lang w:val="vi-VN" w:eastAsia="zh-TW"/>
        </w:rPr>
        <w:t xml:space="preserve"> </w:t>
      </w:r>
      <w:r w:rsidR="00BD0127" w:rsidRPr="008867E1">
        <w:rPr>
          <w:rFonts w:ascii="Times New Roman" w:hAnsi="Times New Roman"/>
          <w:b/>
          <w:sz w:val="24"/>
          <w:szCs w:val="24"/>
          <w:lang w:val="vi-VN" w:eastAsia="zh-TW"/>
        </w:rPr>
        <w:t>Thẩm quyền xét xử:</w:t>
      </w:r>
    </w:p>
    <w:p w14:paraId="2A17C16B" w14:textId="77777777" w:rsidR="00BD0127" w:rsidRPr="00D762FE" w:rsidRDefault="00BD0127" w:rsidP="00BD0127">
      <w:pPr>
        <w:pStyle w:val="ListParagraph"/>
        <w:spacing w:after="0" w:line="360" w:lineRule="exact"/>
        <w:ind w:left="480"/>
        <w:rPr>
          <w:rFonts w:ascii="Times New Roman" w:hAnsi="Times New Roman"/>
          <w:sz w:val="24"/>
          <w:szCs w:val="24"/>
          <w:lang w:val="vi-VN" w:eastAsia="zh-TW"/>
        </w:rPr>
      </w:pPr>
      <w:r w:rsidRPr="00D762FE">
        <w:rPr>
          <w:rFonts w:ascii="Times New Roman" w:hAnsi="Times New Roman"/>
          <w:sz w:val="24"/>
          <w:szCs w:val="24"/>
          <w:lang w:val="vi-VN" w:eastAsia="zh-TW"/>
        </w:rPr>
        <w:t>Hợp đồng này được áp dụng theo luật của nước Cộng hòa xã hội chủ nghĩa Việ</w:t>
      </w:r>
      <w:r w:rsidR="00F27F0F" w:rsidRPr="00D762FE">
        <w:rPr>
          <w:rFonts w:ascii="Times New Roman" w:hAnsi="Times New Roman"/>
          <w:sz w:val="24"/>
          <w:szCs w:val="24"/>
          <w:lang w:val="vi-VN" w:eastAsia="zh-TW"/>
        </w:rPr>
        <w:t>t Nam</w:t>
      </w:r>
      <w:r w:rsidR="00F27F0F" w:rsidRPr="00806686">
        <w:rPr>
          <w:rFonts w:ascii="Times New Roman" w:hAnsi="Times New Roman"/>
          <w:sz w:val="24"/>
          <w:szCs w:val="24"/>
          <w:lang w:val="vi-VN" w:eastAsia="zh-TW"/>
        </w:rPr>
        <w:t>,</w:t>
      </w:r>
      <w:r w:rsidRPr="00D762FE">
        <w:rPr>
          <w:rFonts w:ascii="Times New Roman" w:hAnsi="Times New Roman"/>
          <w:sz w:val="24"/>
          <w:szCs w:val="24"/>
          <w:lang w:val="vi-VN" w:eastAsia="zh-TW"/>
        </w:rPr>
        <w:t xml:space="preserve"> tòa án địa phương tại Bên Mua làm tòa sơ thẩm.</w:t>
      </w:r>
      <w:r w:rsidR="003D747B" w:rsidRPr="00D762FE">
        <w:rPr>
          <w:rFonts w:ascii="Times New Roman" w:hAnsi="Times New Roman" w:hint="eastAsia"/>
          <w:sz w:val="24"/>
          <w:szCs w:val="24"/>
          <w:lang w:val="vi-VN" w:eastAsia="zh-TW"/>
        </w:rPr>
        <w:t xml:space="preserve"> </w:t>
      </w:r>
      <w:r w:rsidR="003D747B" w:rsidRPr="00D762FE">
        <w:rPr>
          <w:rFonts w:ascii="Times New Roman" w:hAnsi="Times New Roman"/>
          <w:sz w:val="24"/>
          <w:szCs w:val="24"/>
          <w:lang w:val="vi-VN" w:eastAsia="zh-TW"/>
        </w:rPr>
        <w:t>Hợp đồng Có hiệu lực kể từ ngày ký,</w:t>
      </w:r>
      <w:r w:rsidR="00B441C3" w:rsidRPr="00D762FE">
        <w:rPr>
          <w:rFonts w:ascii="Times New Roman" w:hAnsi="Times New Roman"/>
          <w:sz w:val="24"/>
          <w:szCs w:val="24"/>
          <w:lang w:val="vi-VN" w:eastAsia="zh-TW"/>
        </w:rPr>
        <w:t xml:space="preserve"> </w:t>
      </w:r>
      <w:r w:rsidR="003D747B" w:rsidRPr="00D762FE">
        <w:rPr>
          <w:rFonts w:ascii="Times New Roman" w:hAnsi="Times New Roman"/>
          <w:sz w:val="24"/>
          <w:szCs w:val="24"/>
          <w:lang w:val="vi-VN" w:eastAsia="zh-TW"/>
        </w:rPr>
        <w:t>được lập thành hai bản mỗi bên giữ một bản có giá trị pháp lý như nhau .</w:t>
      </w:r>
    </w:p>
    <w:p w14:paraId="6C63E196"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4ED22EC7"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705968B9"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5"/>
        <w:gridCol w:w="5231"/>
      </w:tblGrid>
      <w:tr w:rsidR="00EF252B" w:rsidRPr="002422BB" w14:paraId="78DE07D9" w14:textId="77777777" w:rsidTr="003A3197">
        <w:trPr>
          <w:trHeight w:val="701"/>
        </w:trPr>
        <w:tc>
          <w:tcPr>
            <w:tcW w:w="5807" w:type="dxa"/>
            <w:vAlign w:val="center"/>
          </w:tcPr>
          <w:p w14:paraId="311378A5" w14:textId="05AD7FF2" w:rsidR="00EF252B" w:rsidRPr="002422BB" w:rsidRDefault="0064625F" w:rsidP="003A3197">
            <w:pPr>
              <w:spacing w:after="0" w:line="240" w:lineRule="auto"/>
              <w:jc w:val="center"/>
              <w:rPr>
                <w:rFonts w:ascii="Times New Roman" w:hAnsi="Times New Roman"/>
                <w:sz w:val="24"/>
                <w:szCs w:val="24"/>
                <w:lang w:val="vi-VN" w:eastAsia="zh-TW"/>
              </w:rPr>
            </w:pPr>
            <w:r>
              <w:rPr>
                <w:rFonts w:ascii="Times New Roman" w:hAnsi="Times New Roman"/>
                <w:b/>
                <w:bCs/>
                <w:sz w:val="24"/>
                <w:szCs w:val="24"/>
                <w:lang w:val="vi-VN"/>
              </w:rPr>
              <w:t/>
            </w:r>
            <w:r w:rsidR="007B07DB" w:rsidRPr="007B07DB">
              <w:rPr>
                <w:rFonts w:ascii="Times New Roman" w:hAnsi="Times New Roman"/>
                <w:b/>
                <w:bCs/>
                <w:sz w:val="24"/>
                <w:szCs w:val="24"/>
                <w:lang w:val="vi-VN"/>
              </w:rPr>
              <w:t>CÔNG TY TNHH CÔNG NGHỆ JINXUN VIỆT NAM</w:t>
            </w:r>
            <w:r w:rsidR="007B07DB" w:rsidRPr="002422BB">
              <w:rPr>
                <w:rFonts w:ascii="Times New Roman" w:hAnsi="Times New Roman"/>
                <w:sz w:val="24"/>
                <w:szCs w:val="24"/>
                <w:lang w:val="vi-VN" w:eastAsia="zh-TW"/>
              </w:rPr>
              <w:t xml:space="preserve"/>
            </w:r>
            <w:r>
              <w:rPr>
                <w:rFonts w:ascii="Times New Roman" w:hAnsi="Times New Roman"/>
                <w:sz w:val="24"/>
                <w:szCs w:val="24"/>
                <w:lang w:val="vi-VN" w:eastAsia="zh-TW"/>
              </w:rPr>
              <w:t/>
            </w:r>
          </w:p>
        </w:tc>
        <w:tc>
          <w:tcPr>
            <w:tcW w:w="5253" w:type="dxa"/>
            <w:vAlign w:val="center"/>
          </w:tcPr>
          <w:p w14:paraId="53081A19"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3459D9D8" w14:textId="77777777" w:rsidTr="00E66F4F">
        <w:trPr>
          <w:trHeight w:val="3740"/>
        </w:trPr>
        <w:tc>
          <w:tcPr>
            <w:tcW w:w="5807" w:type="dxa"/>
            <w:vAlign w:val="bottom"/>
          </w:tcPr>
          <w:p w14:paraId="78DFF6B5" w14:textId="1DD5EF94" w:rsidR="00EF252B" w:rsidRDefault="0064625F" w:rsidP="001C62BE">
            <w:pPr>
              <w:spacing w:after="0" w:line="360" w:lineRule="exact"/>
              <w:jc w:val="center"/>
              <w:rPr>
                <w:rFonts w:ascii="Times New Roman" w:eastAsia="PMingLiU" w:hAnsi="Times New Roman"/>
                <w:b/>
                <w:bCs/>
                <w:sz w:val="28"/>
                <w:szCs w:val="28"/>
                <w:lang w:val="vi-VN" w:eastAsia="zh-TW"/>
              </w:rPr>
            </w:pP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 xml:space="preserve">HUANG YU</w:t>
            </w:r>
            <w:r>
              <w:rPr>
                <w:rFonts w:ascii="Times New Roman" w:hAnsi="Times New Roman"/>
                <w:b/>
                <w:bCs/>
                <w:sz w:val="28"/>
                <w:szCs w:val="28"/>
                <w:lang w:val="vi-VN" w:eastAsia="zh-TW"/>
              </w:rPr>
              <w:t/>
            </w:r>
            <w:r w:rsidR="007B07DB" w:rsidRPr="007B07DB">
              <w:rPr>
                <w:rFonts w:ascii="Times New Roman" w:hAnsi="Times New Roman"/>
                <w:b/>
                <w:bCs/>
                <w:sz w:val="28"/>
                <w:szCs w:val="28"/>
                <w:lang w:val="vi-VN" w:eastAsia="zh-TW"/>
              </w:rPr>
              <w:tab/>
            </w:r>
          </w:p>
        </w:tc>
        <w:tc>
          <w:tcPr>
            <w:tcW w:w="5253" w:type="dxa"/>
            <w:vAlign w:val="bottom"/>
          </w:tcPr>
          <w:p w14:paraId="430866BB"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72983A9B" w14:textId="77777777" w:rsidTr="003A3197">
        <w:trPr>
          <w:trHeight w:val="561"/>
        </w:trPr>
        <w:tc>
          <w:tcPr>
            <w:tcW w:w="5807" w:type="dxa"/>
            <w:vAlign w:val="center"/>
          </w:tcPr>
          <w:p w14:paraId="7606F900"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048B646C"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550D2F10"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5D3623C"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96C8771"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6394C667"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5D8C3AC7"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67B7CA91"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10E31A8F"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8"/>
      <w:footerReference w:type="default" r:id="rId9"/>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5FC4" w14:textId="77777777" w:rsidR="002B146C" w:rsidRDefault="002B146C" w:rsidP="00CF4D0F">
      <w:pPr>
        <w:spacing w:after="0" w:line="240" w:lineRule="auto"/>
      </w:pPr>
      <w:r>
        <w:separator/>
      </w:r>
    </w:p>
  </w:endnote>
  <w:endnote w:type="continuationSeparator" w:id="0">
    <w:p w14:paraId="0FC18175" w14:textId="77777777" w:rsidR="002B146C" w:rsidRDefault="002B146C"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A3"/>
    <w:family w:val="swiss"/>
    <w:pitch w:val="variable"/>
    <w:sig w:usb0="E4002EFF" w:usb1="C200247B" w:usb2="00000009" w:usb3="00000000" w:csb0="000001FF" w:csb1="00000000"/>
  </w:font>
  <w:font w:name="VNI-Time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華康楷書體W5(P)">
    <w:altName w:val="微軟正黑體"/>
    <w:panose1 w:val="00000000000000000000"/>
    <w:charset w:val="88"/>
    <w:family w:val="roman"/>
    <w:notTrueType/>
    <w:pitch w:val="default"/>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6B6F"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A5F7" w14:textId="77777777" w:rsidR="002B146C" w:rsidRDefault="002B146C" w:rsidP="00CF4D0F">
      <w:pPr>
        <w:spacing w:after="0" w:line="240" w:lineRule="auto"/>
      </w:pPr>
      <w:r>
        <w:separator/>
      </w:r>
    </w:p>
  </w:footnote>
  <w:footnote w:type="continuationSeparator" w:id="0">
    <w:p w14:paraId="674C55E6" w14:textId="77777777" w:rsidR="002B146C" w:rsidRDefault="002B146C"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348C7"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774980856">
    <w:abstractNumId w:val="11"/>
  </w:num>
  <w:num w:numId="2" w16cid:durableId="390271090">
    <w:abstractNumId w:val="3"/>
  </w:num>
  <w:num w:numId="3" w16cid:durableId="308095881">
    <w:abstractNumId w:val="1"/>
  </w:num>
  <w:num w:numId="4" w16cid:durableId="1639064373">
    <w:abstractNumId w:val="2"/>
  </w:num>
  <w:num w:numId="5" w16cid:durableId="1527601210">
    <w:abstractNumId w:val="0"/>
  </w:num>
  <w:num w:numId="6" w16cid:durableId="1697850469">
    <w:abstractNumId w:val="16"/>
  </w:num>
  <w:num w:numId="7" w16cid:durableId="1727408911">
    <w:abstractNumId w:val="10"/>
  </w:num>
  <w:num w:numId="8" w16cid:durableId="603810695">
    <w:abstractNumId w:val="6"/>
  </w:num>
  <w:num w:numId="9" w16cid:durableId="1741320768">
    <w:abstractNumId w:val="9"/>
  </w:num>
  <w:num w:numId="10" w16cid:durableId="1214540803">
    <w:abstractNumId w:val="12"/>
  </w:num>
  <w:num w:numId="11" w16cid:durableId="171460617">
    <w:abstractNumId w:val="17"/>
  </w:num>
  <w:num w:numId="12" w16cid:durableId="972441998">
    <w:abstractNumId w:val="25"/>
  </w:num>
  <w:num w:numId="13" w16cid:durableId="311645731">
    <w:abstractNumId w:val="14"/>
  </w:num>
  <w:num w:numId="14" w16cid:durableId="1024138607">
    <w:abstractNumId w:val="4"/>
  </w:num>
  <w:num w:numId="15" w16cid:durableId="1343239585">
    <w:abstractNumId w:val="5"/>
  </w:num>
  <w:num w:numId="16" w16cid:durableId="820542702">
    <w:abstractNumId w:val="19"/>
  </w:num>
  <w:num w:numId="17" w16cid:durableId="180970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09571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04429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9440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89879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0391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891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32048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72928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73690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60684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6916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250987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379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6774362">
    <w:abstractNumId w:val="20"/>
  </w:num>
  <w:num w:numId="32" w16cid:durableId="1411849250">
    <w:abstractNumId w:val="23"/>
  </w:num>
  <w:num w:numId="33" w16cid:durableId="1979063694">
    <w:abstractNumId w:val="15"/>
  </w:num>
  <w:num w:numId="34" w16cid:durableId="294871454">
    <w:abstractNumId w:val="7"/>
  </w:num>
  <w:num w:numId="35" w16cid:durableId="850216946">
    <w:abstractNumId w:val="8"/>
  </w:num>
  <w:num w:numId="36" w16cid:durableId="1377925649">
    <w:abstractNumId w:val="21"/>
  </w:num>
  <w:num w:numId="37" w16cid:durableId="596181865">
    <w:abstractNumId w:val="13"/>
  </w:num>
  <w:num w:numId="38" w16cid:durableId="336268844">
    <w:abstractNumId w:val="22"/>
  </w:num>
  <w:num w:numId="39" w16cid:durableId="1649166994">
    <w:abstractNumId w:val="24"/>
  </w:num>
  <w:num w:numId="40" w16cid:durableId="204868112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0EF"/>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6226"/>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2E09"/>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23B5"/>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339C"/>
    <w:rsid w:val="00233A61"/>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41AA"/>
    <w:rsid w:val="002951C4"/>
    <w:rsid w:val="00295BCC"/>
    <w:rsid w:val="002964F2"/>
    <w:rsid w:val="00296D74"/>
    <w:rsid w:val="00297D80"/>
    <w:rsid w:val="002A24F6"/>
    <w:rsid w:val="002A4A15"/>
    <w:rsid w:val="002A4D0E"/>
    <w:rsid w:val="002A797C"/>
    <w:rsid w:val="002B0B9E"/>
    <w:rsid w:val="002B1027"/>
    <w:rsid w:val="002B146C"/>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3F4D"/>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33A"/>
    <w:rsid w:val="00333C7B"/>
    <w:rsid w:val="00334C9B"/>
    <w:rsid w:val="00335590"/>
    <w:rsid w:val="00343065"/>
    <w:rsid w:val="0034682B"/>
    <w:rsid w:val="003475E6"/>
    <w:rsid w:val="003506E0"/>
    <w:rsid w:val="00352806"/>
    <w:rsid w:val="003532FF"/>
    <w:rsid w:val="003534A3"/>
    <w:rsid w:val="0035728C"/>
    <w:rsid w:val="003609AB"/>
    <w:rsid w:val="00364203"/>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2"/>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10F4"/>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3FB3"/>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25F"/>
    <w:rsid w:val="00646353"/>
    <w:rsid w:val="0064664D"/>
    <w:rsid w:val="00647292"/>
    <w:rsid w:val="006477D9"/>
    <w:rsid w:val="00650EA6"/>
    <w:rsid w:val="00653F4C"/>
    <w:rsid w:val="00653F73"/>
    <w:rsid w:val="006541B4"/>
    <w:rsid w:val="00655362"/>
    <w:rsid w:val="00660C35"/>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7DB"/>
    <w:rsid w:val="007B0DF1"/>
    <w:rsid w:val="007B32B7"/>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2760"/>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47EB"/>
    <w:rsid w:val="00A05D36"/>
    <w:rsid w:val="00A070D9"/>
    <w:rsid w:val="00A07280"/>
    <w:rsid w:val="00A07419"/>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5B6"/>
    <w:rsid w:val="00B206E0"/>
    <w:rsid w:val="00B20E26"/>
    <w:rsid w:val="00B2108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56D9"/>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99"/>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762FE"/>
    <w:rsid w:val="00D84A77"/>
    <w:rsid w:val="00D9082A"/>
    <w:rsid w:val="00D910AA"/>
    <w:rsid w:val="00D9223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EA4"/>
    <w:rsid w:val="00DD5351"/>
    <w:rsid w:val="00DD5C7B"/>
    <w:rsid w:val="00DD6220"/>
    <w:rsid w:val="00DD6990"/>
    <w:rsid w:val="00DE0840"/>
    <w:rsid w:val="00DE1E56"/>
    <w:rsid w:val="00DE554E"/>
    <w:rsid w:val="00DE5FBB"/>
    <w:rsid w:val="00DF055C"/>
    <w:rsid w:val="00DF0792"/>
    <w:rsid w:val="00DF284E"/>
    <w:rsid w:val="00DF2BFA"/>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2FAD"/>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0382"/>
    <w:rsid w:val="00E92694"/>
    <w:rsid w:val="00E926E4"/>
    <w:rsid w:val="00E92A5B"/>
    <w:rsid w:val="00E93A7F"/>
    <w:rsid w:val="00E9527E"/>
    <w:rsid w:val="00E95916"/>
    <w:rsid w:val="00EA13B0"/>
    <w:rsid w:val="00EA1C0B"/>
    <w:rsid w:val="00EA2F90"/>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AE6"/>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1E03"/>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4894A9"/>
  <w15:chartTrackingRefBased/>
  <w15:docId w15:val="{104F6135-FE6E-41AD-AE07-074116B4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 w:type="table" w:styleId="TableGridLight">
    <w:name w:val="Grid Table Light"/>
    <w:basedOn w:val="TableNormal"/>
    <w:uiPriority w:val="40"/>
    <w:rsid w:val="00EA2F9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rmalWeb">
    <w:name w:val="Normal (Web)"/>
    <w:basedOn w:val="Normal"/>
    <w:uiPriority w:val="99"/>
    <w:semiHidden/>
    <w:unhideWhenUsed/>
    <w:rsid w:val="00EA2F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1862</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dc:description/>
  <cp:lastModifiedBy>bang nguyen</cp:lastModifiedBy>
  <cp:revision>21</cp:revision>
  <cp:lastPrinted>2025-06-12T12:11:00Z</cp:lastPrinted>
  <dcterms:created xsi:type="dcterms:W3CDTF">2026-10-14T01:14:00Z</dcterms:created>
  <dcterms:modified xsi:type="dcterms:W3CDTF">2026-10-16T03:27:00Z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