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4EF" w14:paraId="74001A83" w14:textId="77777777" w:rsidTr="001E64EF">
        <w:tc>
          <w:tcPr>
            <w:tcW w:w="3116" w:type="dxa"/>
          </w:tcPr>
          <w:p w14:paraId="6E8AE0CD" w14:textId="54A27C02" w:rsidR="001E64EF" w:rsidRDefault="001E64EF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w:r>
              <w:rPr>
                <w:rFonts w:eastAsiaTheme="minorEastAsia"/>
                <w:color w:val="222222"/>
                <w:szCs w:val="20"/>
                <w:shd w:val="clear" w:color="auto" w:fill="FFFFFF"/>
              </w:rPr>
              <w:t>variable</w:t>
            </w:r>
          </w:p>
        </w:tc>
        <w:tc>
          <w:tcPr>
            <w:tcW w:w="3117" w:type="dxa"/>
          </w:tcPr>
          <w:p w14:paraId="60DF1AC5" w14:textId="780D4B69" w:rsidR="001E64EF" w:rsidRDefault="001E64EF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w:r>
              <w:rPr>
                <w:rFonts w:eastAsiaTheme="minorEastAsia"/>
                <w:color w:val="222222"/>
                <w:szCs w:val="20"/>
                <w:shd w:val="clear" w:color="auto" w:fill="FFFFFF"/>
              </w:rPr>
              <w:t>equation</w:t>
            </w:r>
          </w:p>
        </w:tc>
        <w:tc>
          <w:tcPr>
            <w:tcW w:w="3117" w:type="dxa"/>
          </w:tcPr>
          <w:p w14:paraId="6A12F2F9" w14:textId="5DFAA6E9" w:rsidR="001E64EF" w:rsidRDefault="001174FB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w:r>
              <w:rPr>
                <w:rFonts w:eastAsiaTheme="minorEastAsia"/>
                <w:color w:val="222222"/>
                <w:szCs w:val="20"/>
                <w:shd w:val="clear" w:color="auto" w:fill="FFFFFF"/>
              </w:rPr>
              <w:t>U</w:t>
            </w:r>
            <w:r w:rsidR="001E64EF">
              <w:rPr>
                <w:rFonts w:eastAsiaTheme="minorEastAsia"/>
                <w:color w:val="222222"/>
                <w:szCs w:val="20"/>
                <w:shd w:val="clear" w:color="auto" w:fill="FFFFFF"/>
              </w:rPr>
              <w:t>nit</w:t>
            </w:r>
            <w:r>
              <w:rPr>
                <w:rFonts w:eastAsiaTheme="minorEastAsia"/>
                <w:color w:val="222222"/>
                <w:szCs w:val="20"/>
                <w:shd w:val="clear" w:color="auto" w:fill="FFFFFF"/>
              </w:rPr>
              <w:t xml:space="preserve"> conversion</w:t>
            </w:r>
          </w:p>
        </w:tc>
      </w:tr>
      <w:tr w:rsidR="001E64EF" w14:paraId="407BB243" w14:textId="77777777" w:rsidTr="001E64EF">
        <w:tc>
          <w:tcPr>
            <w:tcW w:w="3116" w:type="dxa"/>
          </w:tcPr>
          <w:p w14:paraId="3F1A8CE2" w14:textId="77777777" w:rsidR="001E64EF" w:rsidRPr="00DD5215" w:rsidRDefault="001E64EF" w:rsidP="001E64EF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w:proofErr w:type="spellStart"/>
            <w:r w:rsidRPr="00DD5215">
              <w:rPr>
                <w:rFonts w:eastAsiaTheme="minorEastAsia"/>
                <w:color w:val="222222"/>
                <w:szCs w:val="20"/>
                <w:shd w:val="clear" w:color="auto" w:fill="FFFFFF"/>
              </w:rPr>
              <w:t>forward_rates_of_progress</w:t>
            </w:r>
            <w:proofErr w:type="spellEnd"/>
          </w:p>
          <w:p w14:paraId="43060E8C" w14:textId="77777777" w:rsidR="001E64EF" w:rsidRDefault="001E64EF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</w:p>
        </w:tc>
        <w:tc>
          <w:tcPr>
            <w:tcW w:w="3117" w:type="dxa"/>
          </w:tcPr>
          <w:p w14:paraId="5A68ED8B" w14:textId="2E75C862" w:rsidR="001E64EF" w:rsidRDefault="00E51167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rxn,fwd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fwd</m:t>
                    </m:r>
                  </m:sub>
                </m:sSub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  <m:t>nu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Cs w:val="20"/>
                            <w:shd w:val="clear" w:color="auto" w:fill="FFFFFF"/>
                          </w:rPr>
                          <m:t>,fwd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</w:tcPr>
          <w:p w14:paraId="056B7C90" w14:textId="77777777" w:rsidR="005738B2" w:rsidRPr="005738B2" w:rsidRDefault="00E51167" w:rsidP="005738B2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react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react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color w:val="222222"/>
                    <w:szCs w:val="20"/>
                    <w:shd w:val="clear" w:color="auto" w:fill="FFFFFF"/>
                  </w:rPr>
                  <m:t>=</m:t>
                </m:r>
              </m:oMath>
            </m:oMathPara>
          </w:p>
          <w:p w14:paraId="066DE1CA" w14:textId="28602BB4" w:rsidR="005738B2" w:rsidRDefault="00E51167" w:rsidP="005738B2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-3</m:t>
                    </m:r>
                  </m:sup>
                </m:sSup>
              </m:oMath>
            </m:oMathPara>
          </w:p>
        </w:tc>
      </w:tr>
      <w:tr w:rsidR="001E64EF" w14:paraId="16D6E999" w14:textId="77777777" w:rsidTr="001E64EF">
        <w:tc>
          <w:tcPr>
            <w:tcW w:w="3116" w:type="dxa"/>
          </w:tcPr>
          <w:p w14:paraId="045EEC87" w14:textId="77777777" w:rsidR="001E64EF" w:rsidRDefault="001E64EF" w:rsidP="001E64EF">
            <w:proofErr w:type="spellStart"/>
            <w:r>
              <w:t>reverse</w:t>
            </w:r>
            <w:r w:rsidRPr="00DD5215">
              <w:t>_rates_of_progress</w:t>
            </w:r>
            <w:proofErr w:type="spellEnd"/>
          </w:p>
          <w:p w14:paraId="647290CD" w14:textId="77777777" w:rsidR="001E64EF" w:rsidRDefault="001E64EF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</w:p>
        </w:tc>
        <w:tc>
          <w:tcPr>
            <w:tcW w:w="3117" w:type="dxa"/>
          </w:tcPr>
          <w:p w14:paraId="1A29E7DC" w14:textId="3273418E" w:rsidR="001E64EF" w:rsidRDefault="00E51167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rxn,rev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bdr w:val="none" w:sz="0" w:space="0" w:color="auto" w:frame="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bdr w:val="none" w:sz="0" w:space="0" w:color="auto" w:frame="1"/>
                      </w:rPr>
                      <m:t>k</m:t>
                    </m: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bdr w:val="none" w:sz="0" w:space="0" w:color="auto" w:frame="1"/>
                      </w:rPr>
                      <m:t>rev</m:t>
                    </m:r>
                  </m:sub>
                </m:sSub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  <m:t>nu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Cs w:val="20"/>
                            <w:shd w:val="clear" w:color="auto" w:fill="FFFFFF"/>
                          </w:rPr>
                          <m:t>,rev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</w:tcPr>
          <w:p w14:paraId="0F0B4801" w14:textId="34E4F6B1" w:rsidR="005738B2" w:rsidRPr="005738B2" w:rsidRDefault="00E51167" w:rsidP="005738B2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prod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prod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color w:val="222222"/>
                    <w:szCs w:val="20"/>
                    <w:shd w:val="clear" w:color="auto" w:fill="FFFFFF"/>
                  </w:rPr>
                  <m:t>=</m:t>
                </m:r>
              </m:oMath>
            </m:oMathPara>
          </w:p>
          <w:p w14:paraId="54B09F2A" w14:textId="3ED61519" w:rsidR="001E64EF" w:rsidRDefault="00E51167" w:rsidP="005738B2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-3</m:t>
                    </m:r>
                  </m:sup>
                </m:sSup>
              </m:oMath>
            </m:oMathPara>
          </w:p>
        </w:tc>
      </w:tr>
      <w:tr w:rsidR="001E64EF" w14:paraId="295AAD7D" w14:textId="77777777" w:rsidTr="001E64EF">
        <w:tc>
          <w:tcPr>
            <w:tcW w:w="3116" w:type="dxa"/>
          </w:tcPr>
          <w:p w14:paraId="6FCCC662" w14:textId="77777777" w:rsidR="001E64EF" w:rsidRDefault="001E64EF" w:rsidP="001E64EF">
            <w:proofErr w:type="spellStart"/>
            <w:r w:rsidRPr="00DD5215">
              <w:t>net_rates_of_progress</w:t>
            </w:r>
            <w:proofErr w:type="spellEnd"/>
          </w:p>
          <w:p w14:paraId="4DCC562B" w14:textId="77777777" w:rsidR="001E64EF" w:rsidRDefault="001E64EF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</w:p>
        </w:tc>
        <w:tc>
          <w:tcPr>
            <w:tcW w:w="3117" w:type="dxa"/>
          </w:tcPr>
          <w:p w14:paraId="33128351" w14:textId="1B93F80B" w:rsidR="001E64EF" w:rsidRDefault="00E51167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rxn,net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rxn,fwd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rxn,rev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5F6B693" w14:textId="77777777" w:rsidR="001E64EF" w:rsidRPr="00424845" w:rsidRDefault="00E51167" w:rsidP="00424845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-3</m:t>
                    </m:r>
                  </m:sup>
                </m:sSup>
              </m:oMath>
            </m:oMathPara>
          </w:p>
          <w:p w14:paraId="68449024" w14:textId="48587E6B" w:rsidR="00424845" w:rsidRPr="00424845" w:rsidRDefault="00424845" w:rsidP="00424845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</w:p>
        </w:tc>
      </w:tr>
      <w:tr w:rsidR="000C1079" w14:paraId="2A7B96F7" w14:textId="77777777" w:rsidTr="001E64EF">
        <w:tc>
          <w:tcPr>
            <w:tcW w:w="3116" w:type="dxa"/>
          </w:tcPr>
          <w:p w14:paraId="3D65C7C8" w14:textId="77777777" w:rsidR="000C1079" w:rsidRDefault="00AE120C" w:rsidP="001E64EF">
            <w:r>
              <w:t>FR/RR</w:t>
            </w:r>
          </w:p>
          <w:p w14:paraId="1871ADCA" w14:textId="317700C8" w:rsidR="00AE120C" w:rsidRPr="00DD5215" w:rsidRDefault="00AE120C" w:rsidP="001E64EF"/>
        </w:tc>
        <w:tc>
          <w:tcPr>
            <w:tcW w:w="3117" w:type="dxa"/>
          </w:tcPr>
          <w:p w14:paraId="5C24EA49" w14:textId="487451E8" w:rsidR="000C1079" w:rsidRPr="00DD5215" w:rsidRDefault="00AE120C">
            <w:pPr>
              <w:rPr>
                <w:rFonts w:ascii="Calibri" w:eastAsia="Times New Roman" w:hAnsi="Calibri" w:cs="Times New Roman"/>
                <w:color w:val="222222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>FR/RR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rxn,fwd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rxn,rev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F3CCC70" w14:textId="1192BEA9" w:rsidR="000C1079" w:rsidRDefault="005738B2">
            <w:pPr>
              <w:rPr>
                <w:rFonts w:eastAsiaTheme="minorEastAsia"/>
                <w:color w:val="222222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222222"/>
                    <w:szCs w:val="20"/>
                    <w:shd w:val="clear" w:color="auto" w:fill="FFFFFF"/>
                  </w:rPr>
                  <m:t>1</m:t>
                </m:r>
              </m:oMath>
            </m:oMathPara>
          </w:p>
        </w:tc>
      </w:tr>
      <w:tr w:rsidR="001174FB" w14:paraId="3572A391" w14:textId="77777777" w:rsidTr="001E64EF">
        <w:tc>
          <w:tcPr>
            <w:tcW w:w="3116" w:type="dxa"/>
          </w:tcPr>
          <w:p w14:paraId="4D0CF376" w14:textId="73B59FFB" w:rsidR="001174FB" w:rsidRDefault="001174FB" w:rsidP="001E64EF">
            <w:r>
              <w:t>Equilibrium Constant</w:t>
            </w:r>
          </w:p>
        </w:tc>
        <w:tc>
          <w:tcPr>
            <w:tcW w:w="3117" w:type="dxa"/>
          </w:tcPr>
          <w:p w14:paraId="04E4D0AF" w14:textId="3099F4B0" w:rsidR="001174FB" w:rsidRDefault="00E51167">
            <w:pPr>
              <w:rPr>
                <w:rFonts w:ascii="Calibri" w:eastAsia="Calibri" w:hAnsi="Calibri" w:cs="Times New Roman"/>
                <w:color w:val="22222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Cs w:val="20"/>
                        <w:shd w:val="clear" w:color="auto" w:fill="FFFFFF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222222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222222"/>
                                        <w:szCs w:val="20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222222"/>
                                        <w:szCs w:val="20"/>
                                        <w:shd w:val="clear" w:color="auto" w:fill="FFFFFF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nu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  <m:t>,fwd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222222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222222"/>
                                        <w:szCs w:val="20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222222"/>
                                        <w:szCs w:val="20"/>
                                        <w:shd w:val="clear" w:color="auto" w:fill="FFFFFF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nu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Cs w:val="20"/>
                                <w:shd w:val="clear" w:color="auto" w:fill="FFFFFF"/>
                              </w:rPr>
                              <m:t>,rev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117" w:type="dxa"/>
          </w:tcPr>
          <w:p w14:paraId="592682BE" w14:textId="41572D27" w:rsidR="001174FB" w:rsidRDefault="00E51167" w:rsidP="005738B2">
            <w:pPr>
              <w:rPr>
                <w:rFonts w:ascii="Calibri" w:eastAsia="Times New Roman" w:hAnsi="Calibri" w:cs="Times New Roman"/>
                <w:color w:val="222222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22222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222222"/>
                                <w:szCs w:val="20"/>
                                <w:shd w:val="clear" w:color="auto" w:fill="FFFFFF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react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22222"/>
                            <w:szCs w:val="20"/>
                            <w:shd w:val="clear" w:color="auto" w:fill="FFFFFF"/>
                          </w:rPr>
                          <m:t>prod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222222"/>
                        <w:szCs w:val="20"/>
                        <w:shd w:val="clear" w:color="auto" w:fill="FFFFFF"/>
                      </w:rPr>
                      <m:t>)</m:t>
                    </m:r>
                  </m:sup>
                </m:sSup>
              </m:oMath>
            </m:oMathPara>
          </w:p>
        </w:tc>
      </w:tr>
    </w:tbl>
    <w:p w14:paraId="49E5DA30" w14:textId="3490251C" w:rsidR="005314BF" w:rsidRDefault="005314BF" w:rsidP="001E64EF"/>
    <w:p w14:paraId="18EC7F7C" w14:textId="1F8E899E" w:rsidR="00354A89" w:rsidRDefault="00354A89" w:rsidP="001E64EF">
      <w:r>
        <w:t xml:space="preserve">Rate constant in Bilbo for pressure dependent reactions </w:t>
      </w:r>
      <w:r w:rsidR="00E51167">
        <w:t>does not return the modified rate constant. Cantera returns:</w:t>
      </w:r>
    </w:p>
    <w:p w14:paraId="3A42396E" w14:textId="456DDE53" w:rsidR="00E51167" w:rsidRPr="00E51167" w:rsidRDefault="00E51167" w:rsidP="001E64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[M]</m:t>
          </m:r>
        </m:oMath>
      </m:oMathPara>
    </w:p>
    <w:p w14:paraId="22F6ECB2" w14:textId="401F332A" w:rsidR="00E51167" w:rsidRDefault="00E51167" w:rsidP="001E64EF">
      <w:r>
        <w:t>where</w:t>
      </w:r>
    </w:p>
    <w:p w14:paraId="7EA18BB0" w14:textId="42BEB90F" w:rsidR="00E51167" w:rsidRPr="00E51167" w:rsidRDefault="00E51167" w:rsidP="001E64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29CE40F4" w14:textId="1FF35EF5" w:rsidR="00E51167" w:rsidRPr="00E51167" w:rsidRDefault="00E51167" w:rsidP="001E64EF">
      <w:pPr>
        <w:rPr>
          <w:rFonts w:eastAsiaTheme="minorEastAsia"/>
        </w:rPr>
      </w:pPr>
      <w:r>
        <w:rPr>
          <w:rFonts w:eastAsiaTheme="minorEastAsia"/>
        </w:rPr>
        <w:t>w</w:t>
      </w:r>
      <w:bookmarkStart w:id="0" w:name="_GoBack"/>
      <w:bookmarkEnd w:id="0"/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species </w:t>
      </w:r>
      <w:r w:rsidRPr="00E51167">
        <w:rPr>
          <w:rFonts w:eastAsiaTheme="minorEastAsia"/>
          <w:i/>
        </w:rPr>
        <w:t>k</w:t>
      </w:r>
      <w:r>
        <w:rPr>
          <w:rFonts w:eastAsiaTheme="minorEastAsia"/>
        </w:rPr>
        <w:t xml:space="preserve"> collision efficiency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that species </w:t>
      </w:r>
      <w:proofErr w:type="gramStart"/>
      <w:r>
        <w:rPr>
          <w:rFonts w:eastAsiaTheme="minorEastAsia"/>
        </w:rPr>
        <w:t>concentration.</w:t>
      </w:r>
      <w:proofErr w:type="gramEnd"/>
    </w:p>
    <w:sectPr w:rsidR="00E51167" w:rsidRPr="00E5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BF"/>
    <w:rsid w:val="000C1079"/>
    <w:rsid w:val="001174FB"/>
    <w:rsid w:val="001C4DC3"/>
    <w:rsid w:val="001C7CC5"/>
    <w:rsid w:val="001E64EF"/>
    <w:rsid w:val="00354A89"/>
    <w:rsid w:val="00424845"/>
    <w:rsid w:val="004D3BFD"/>
    <w:rsid w:val="005314BF"/>
    <w:rsid w:val="005738B2"/>
    <w:rsid w:val="005D2EE4"/>
    <w:rsid w:val="00AE120C"/>
    <w:rsid w:val="00AE5884"/>
    <w:rsid w:val="00AE6103"/>
    <w:rsid w:val="00BA1E49"/>
    <w:rsid w:val="00C51EE5"/>
    <w:rsid w:val="00D22B9D"/>
    <w:rsid w:val="00DD5215"/>
    <w:rsid w:val="00E5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AE85"/>
  <w15:chartTrackingRefBased/>
  <w15:docId w15:val="{7928796E-1413-4771-89BA-925B5C22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4BF"/>
    <w:rPr>
      <w:color w:val="808080"/>
    </w:rPr>
  </w:style>
  <w:style w:type="table" w:styleId="TableGrid">
    <w:name w:val="Table Grid"/>
    <w:basedOn w:val="TableNormal"/>
    <w:uiPriority w:val="39"/>
    <w:rsid w:val="001E6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9</cp:revision>
  <dcterms:created xsi:type="dcterms:W3CDTF">2018-11-17T00:45:00Z</dcterms:created>
  <dcterms:modified xsi:type="dcterms:W3CDTF">2018-11-21T01:30:00Z</dcterms:modified>
</cp:coreProperties>
</file>