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Leelawadee UI" w:cs="Leelawadee UI" w:eastAsia="Leelawadee UI" w:hAnsi="Leelawadee UI"/>
          <w:b/>
          <w:bCs/>
          <w:color w:val="1F3864"/>
          <w:sz w:val="32"/>
          <w:szCs w:val="32"/>
        </w:rPr>
        <w:t xml:space="preserve">คู่มือนโยบายพนักงาน (Employee Policy Handbook)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บริษัท XYZ อินดัสตรี จำกัด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เอกสารเลขที่: POL-HR-001 | ฉบับที่: 4 | วันที่มีผลบังคับใช้: 1 มกราคม 2569 | ผู้จัดทำ: ฝ่ายทรัพยากรบุคคล (HR) | ทบทวนทุก 1 ปี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1. วัตถุประสงค์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เพื่อกำหนดสิทธิ หน้าที่ และแนวปฏิบัติด้านทรัพยากรบุคคลของพนักงานทุกระดับในบริษัทฯ ให้เป็นมาตรฐานเดียวกัน สร้างความเข้าใจที่ตรงกันระหว่างพนักงานและบริษัทฯ ในเรื่องเวลาทำงาน วันลา สวัสดิการ และระเบียบวินัย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2. ขอบเขตการบังคับใช้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คู่มือนี้ใช้บังคับกับพนักงานทุกประเภท ได้แก่ </w:t>
      </w: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พนักงานประจำ</w:t>
      </w: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, </w:t>
      </w: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พนักงานทดลองงาน</w:t>
      </w: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 (ระยะเวลาไม่เกิน 119 วัน) และ </w:t>
      </w: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พนักงานสัญญาจ้างรายปี</w:t>
      </w: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 โดยสิทธิ์บางประการ (เช่น กองทุนสำรองเลี้ยงชีพ) จะเริ่มมีผลหลังผ่านการทดลองงานและได้รับการบรรจุเป็นพนักงานประจำแล้วเท่านั้น รายละเอียดสิทธิ์แต่ละประเภทระบุไว้ในข้อ 4 และ 6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3. เวลาทำงานและวันหยุด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4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เวลาทำงานปกติ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จันทร์–ศุกร์ 08:30–17:30 น. (พักเที่ยง 1 ชั่วโมง) รวม 40 ชั่วโมง/สัปดาห์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วันหยุดประจำสัปดาห์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เสาร์–อาทิตย์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วันหยุดนักขัตฤกษ์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ไม่น้อยกว่า 16 วัน/ปี ตามประกาศบริษัทฯ ที่แจ้งล่วงหน้าทุกเดือนธันวาคม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การลงเวลาทำงาน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สแกนนิ้วหรือบัตรพนักงานที่เครื่องลงเวลาทุกครั้งที่เข้า-ออกงาน สายเกิน 15 นาที 3 ครั้ง/เดือน ถือเป็นการขาดงาน 1 วัน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การทำงานล่วงเวลา (OT)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ต้องได้รับอนุมัติจากหัวหน้างานล่วงหน้าก่อนเริ่ม OT ทุกครั้ง จ่ายตามอัตราที่กฎหมายแรงงานกำหนด</w:t>
            </w:r>
          </w:p>
        </w:tc>
      </w:tr>
    </w:tbl>
    <w:p>
      <w:pPr>
        <w:spacing w:after="160"/>
      </w:pP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4. ประเภทวันลาและสิทธิ์การลา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ประเภทการลา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สิทธิ์ต่อปี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เงื่อนไข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ลาป่วย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30 วันทำการ/ปี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ลาเกิน 3 วันติดต่อกัน ต้องมีใบรับรองแพทย์แนบประกอบการลา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ลาพักร้อน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10 วัน/ปี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เริ่มใช้สิทธิ์ได้หลังผ่านทดลองงาน สะสมข้ามปีได้ไม่เกิน 5 วัน ต้องยื่นล่วงหน้าอย่างน้อย 3 วันทำการ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ลากิจธุระส่วนตัว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3 วัน/ปี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ยื่นล่วงหน้าอย่างน้อย 1 วัน ยกเว้นกรณีฉุกเฉิน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ลาคลอดบุตร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98 วัน (รวมวันหยุด)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จ่ายค่าจ้างเต็มจำนวนไม่เกิน 45 วันแรก ส่วนที่เหลือเบิกจากประกันสังคม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ลาบวช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15 วัน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ใช้สิทธิ์ได้เมื่อทำงานครบ 1 ปีขึ้นไป และแจ้งล่วงหน้าอย่างน้อย 30 วัน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ลาเพื่อสมรส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3 วัน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ยื่นเอกสารการสมรสประกอบภายใน 15 วันหลังกลับมาทำงาน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ลาไม่รับค่าจ้าง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ตามที่ผู้บังคับบัญชาอนุมัติ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ใช้เมื่อสิทธิ์ลาประเภทอื่นหมดแล้ว พิจารณาเป็นรายกรณี</w:t>
            </w:r>
          </w:p>
        </w:tc>
      </w:tr>
    </w:tbl>
    <w:p>
      <w:pPr>
        <w:spacing w:after="160"/>
      </w:pP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5. ขั้นตอนการยื่นขอลา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1. พนักงานยื่นคำขอลาผ่านระบบ HR Online หรือแบบฟอร์มใบลา (Form HR-002) ระบุประเภทลาและเหตุผล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2. หัวหน้างานตรวจสอบกำลังคนในทีมและอนุมัติ/ไม่อนุมัติภายใน 1 วันทำการ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3. กรณีลาป่วยเกิน 3 วัน หรือลากิจฉุกเฉิน แจ้งหัวหน้างานทราบทันทีทางโทรศัพท์หรือแอปพลิเคชันของทีม ก่อนยื่นเอกสารย้อนหลังได้ภายใน 3 วันทำการหลังกลับมาทำงาน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4. ฝ่าย HR บันทึกสิทธิ์วันลาคงเหลือในระบบให้อัตโนมัติหลังใบลาได้รับอนุมัติ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6. สวัสดิการพนักงาน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สวัสดิการ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เงื่อนไข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ประกันสุขภาพกลุ่ม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ครอบคลุมค่ารักษาพยาบาลผู้ป่วยนอก (OPD) และผู้ป่วยใน (IPD)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เริ่มความคุ้มครองวันที่ 1 ของเดือนถัดไปหลังบรรจุ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กองทุนสำรองเลี้ยงชีพ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บริษัทฯ สมทบให้ 3–5% ตามอายุงาน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เริ่มสิทธิ์หลังผ่านทดลองงานและบรรจุเป็นพนักงานประจำ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เงินช่วยเหลืองานมงคล/อวมงคล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สมรส คลอดบุตร งานศพบิดามารดา/คู่สมรส/บุตร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ยื่นเอกสารประกอบภายใน 30 วัน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โบนัสประจำปี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พิจารณาจากผลประกอบการบริษัทฯ และผลประเมินรายบุคคล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ประกาศช่วงเดือนธันวาคมของทุกปี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ตรวจสุขภาพประจำปี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ตรวจฟรี 1 ครั้ง/ปี ที่โรงพยาบาลคู่สัญญา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พนักงานประจำทุกคน</w:t>
            </w:r>
          </w:p>
        </w:tc>
      </w:tr>
    </w:tbl>
    <w:p>
      <w:pPr>
        <w:spacing w:after="160"/>
      </w:pP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7. การประเมินผลงานและการปรับตำแหน่ง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บริษัทฯ ประเมินผลงานพนักงานปีละ 2 ครั้ง (กลางปีและปลายปี) โดยหัวหน้างานโดยตรงร่วมกับตัวพนักงานตั้งเป้าหมาย (KPI) ล่วงหน้าทุกต้นปี ผลการประเมินใช้ประกอบการพิจารณาปรับเงินเดือนประจำปี โบนัส และการเลื่อนตำแหน่ง พนักงานมีสิทธิ์ขอทราบผลประเมินและชี้แจงเพิ่มเติมกับหัวหน้างานได้เสมอ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8. ระเบียบวินัยและขั้นตอนทางวินัย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ระดับความผิด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ตัวอย่าง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บทลงโทษ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เบา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มาสายบ่อย ไม่แต่งกายตามระเบียบ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ตักเตือนด้วยวาจา/ลายลักษณ์อักษร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ปานกลาง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ขาดงานโดยไม่แจ้งเกิน 1 วัน ทะเลาะวิวาทในที่ทำงาน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ตักเตือนเป็นลายลักษณ์อักษร + พักงานไม่เกิน 3 วัน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ร้ายแรง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ทุจริต ลักทรัพย์ เปิดเผยความลับบริษัทฯ ฝ่าฝืนกฎความปลอดภัยซ้ำซาก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เลิกจ้างตามระเบียบวินัยร้ายแรง โดยไม่จ่ายค่าชดเชย</w:t>
            </w:r>
          </w:p>
        </w:tc>
      </w:tr>
    </w:tbl>
    <w:p>
      <w:pPr>
        <w:spacing w:after="160"/>
      </w:pP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9. ช่องทางร้องเรียนและแจ้งเบาะแส (Whistleblower)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พนักงานที่พบเห็นการทุจริต การล่วงละเมิด หรือการปฏิบัติที่ไม่เป็นธรรม สามารถแจ้งได้ที่อีเมล whistleblower@xyz-industry.co.th หรือกล่องรับความคิดเห็นหน้าห้อง HR โดยข้อมูลผู้แจ้งจะถูกเก็บเป็นความลับ และบริษัทฯ รับประกันว่าจะไม่มีการกลั่นแกล้งผู้แจ้งเบาะแสโดยสุจริต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10. กรณีศึกษา (Case Study)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กรณีที่ 1 — ลาป่วยเกิน 3 วันแต่ไม่มีใบรับรองแพทย์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พนักงานฝ่ายผลิตลาป่วย 5 วันติดต่อกันแต่ไม่ได้แนบใบรับรองแพทย์เมื่อกลับมาทำงาน ฝ่าย HR แจ้งให้ทราบว่าวันลาที่เกิน 3 วันจะถูกนับเป็นการขาดงานหากไม่มีใบรับรองแพทย์มายืนยันภายใน 3 วันทำการ พนักงานจึงนำใบรับรองแพทย์มายื่นย้อนหลังทันและได้รับอนุมัติเป็นวันลาป่วยตามปกติ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กรณีที่ 2 — วันลาพักร้อนสะสมเกินสิทธิ์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พนักงานรายหนึ่งมีวันลาพักร้อนสะสมจากปีก่อน 7 วัน ซึ่งเกินสิทธิ์สะสมสูงสุด 5 วันตามระเบียบ ฝ่าย HR จึงตัดวันลาส่วนเกิน 2 วันทิ้งตามนโยบาย และแจ้งเตือนพนักงานทุกคนล่วงหน้าทุกเดือนพฤศจิกายนให้วางแผนใช้วันลาพักร้อนก่อนสิ้นปี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11. คำถามที่พบบ่อย (FAQ)</w:t>
      </w:r>
    </w:p>
    <w:p>
      <w:pPr>
        <w:spacing w:after="12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Q: ลาป่วยได้กี่วันต่อปี?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A: 30 วันทำการต่อปี หากลาเกิน 3 วันติดต่อกัน ต้องมีใบรับรองแพทย์แนบประกอบการลา</w:t>
      </w:r>
    </w:p>
    <w:p>
      <w:pPr>
        <w:spacing w:after="12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Q: ลาพักร้อนได้กี่วัน สะสมข้ามปีได้ไหม?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A: ปีละ 10 วัน สะสมข้ามปีได้ไม่เกิน 5 วัน</w:t>
      </w:r>
    </w:p>
    <w:p>
      <w:pPr>
        <w:spacing w:after="12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Q: พนักงานทดลองงานมีสิทธิ์ลาพักร้อนหรือไม่?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A: เริ่มใช้สิทธิ์ลาพักร้อนได้หลังผ่านการทดลองงานแล้วเท่านั้น</w:t>
      </w:r>
    </w:p>
    <w:p>
      <w:pPr>
        <w:spacing w:after="12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Q: กองทุนสำรองเลี้ยงชีพเริ่มมีผลตอนไหน?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A: หลังพนักงานผ่านทดลองงานและได้รับการบรรจุเป็นพนักงานประจำ</w:t>
      </w:r>
    </w:p>
    <w:p>
      <w:pPr>
        <w:spacing w:after="12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Q: ลาบวชได้กี่วัน ต้องแจ้งล่วงหน้ากี่วัน?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A: 15 วัน สำหรับพนักงานที่ทำงานครบ 1 ปีขึ้นไป ต้องแจ้งล่วงหน้าอย่างน้อย 30 วัน</w:t>
      </w:r>
    </w:p>
    <w:p>
      <w:pPr>
        <w:spacing w:after="12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Q: มาสายบ่อยจะมีผลอย่างไร?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A: สายเกิน 15 นาที 3 ครั้งในเดือนเดียวกัน ถือเป็นการขาดงาน 1 วัน</w:t>
      </w:r>
    </w:p>
    <w:p>
      <w:pPr>
        <w:spacing w:after="12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Q: ติดต่อสอบถามเรื่อง HR ได้ที่ไหน?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A: ติดต่อฝ่าย HR ต่อ 1234 หรืออีเมล hr@xyz-industry.co.th</w:t>
      </w:r>
    </w:p>
    <w:p>
      <w:pPr>
        <w:spacing w:after="12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Q: ถ้าพบเห็นการทุจริตในบริษัทฯ ต้องแจ้งใคร?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A: แจ้งผ่านอีเมล whistleblower@xyz-industry.co.th หรือกล่องรับความคิดเห็นหน้าห้อง HR ข้อมูลผู้แจ้งจะถูกเก็บเป็นความลับ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2026-08-18T07:44:30.630Z</dcterms:created>
  <dcterms:modified xsi:type="dcterms:W3CDTF">2026-08-18T07:44:30.631Z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