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3CD4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คู่มือนโยบายพนักงาน (Employee Policy Handbook)</w:t>
      </w:r>
    </w:p>
    <w:p w14:paraId="2E518D40" w14:textId="77777777" w:rsidR="00841240" w:rsidRPr="00480B90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บริษัท XYZ อินดัสตรี จำกัด</w:t>
      </w:r>
    </w:p>
    <w:p w14:paraId="09A489E0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เอกสารเลขที่: POL-HR-001 | ฉบับที่: 4 | วันที่มีผลบังคับใช้: 1 มกราคม 2569 | ผู้จัดทำ: ฝ่ายทรัพยากรบุคคล (HR) | ทบทวนทุก 1 ปี</w:t>
      </w:r>
    </w:p>
    <w:p w14:paraId="0849FDA4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1. วัตถุประสงค์</w:t>
      </w:r>
    </w:p>
    <w:p w14:paraId="199436F3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เพื่อกำหนดสิทธิ หน้าที่ และแนวปฏิบัติด้านทรัพยากรบุคคลของพนักงานทุกระดับในบริษัทฯ ให้เป็นมาตรฐานเดียวกัน สร้างความเข้าใจที่ตรงกันระหว่างพนักงานและบริษัทฯ ในเรื่องเวลาทำงาน วันลา สวัสดิการ และระเบียบวินัย</w:t>
      </w:r>
    </w:p>
    <w:p w14:paraId="660CCEDC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2. ขอบเขตการบังคับใช้</w:t>
      </w:r>
    </w:p>
    <w:p w14:paraId="1468ABCF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 xml:space="preserve">คู่มือนี้ใช้บังคับกับพนักงานทุกประเภท ได้แก่ </w:t>
      </w: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พนักงานประจำ</w:t>
      </w:r>
      <w:r w:rsidRPr="00480B9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พนักงานทดลองงาน</w:t>
      </w:r>
      <w:r w:rsidRPr="00480B90">
        <w:rPr>
          <w:rFonts w:ascii="TH SarabunPSK" w:hAnsi="TH SarabunPSK" w:cs="TH SarabunPSK" w:hint="cs"/>
          <w:sz w:val="32"/>
          <w:szCs w:val="32"/>
        </w:rPr>
        <w:t xml:space="preserve"> (ระยะเวลาไม่เกิน 119 วัน) และ </w:t>
      </w: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พนักงานสัญญาจ้างรายปี</w:t>
      </w:r>
      <w:r w:rsidRPr="00480B90">
        <w:rPr>
          <w:rFonts w:ascii="TH SarabunPSK" w:hAnsi="TH SarabunPSK" w:cs="TH SarabunPSK" w:hint="cs"/>
          <w:sz w:val="32"/>
          <w:szCs w:val="32"/>
        </w:rPr>
        <w:t xml:space="preserve"> โดยสิทธิ์บางประการ (เช่น กองทุนสำรองเลี้ยงชีพ) จะเริ่มมีผลหลังผ่านการทดลองงานและได้รับการบรรจุเป็นพนักงานประจำแล้วเท่านั้น รายละเอียดสิทธิ์แต่ละประเภทระบุไว้ในข้อ 4 และ 6</w:t>
      </w:r>
    </w:p>
    <w:p w14:paraId="0E93EE88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3. เวลาทำงานและวันหยุด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740"/>
      </w:tblGrid>
      <w:tr w:rsidR="00841240" w:rsidRPr="00480B90" w14:paraId="6D1227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9213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หัวข้อ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AC55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</w:p>
        </w:tc>
      </w:tr>
      <w:tr w:rsidR="00841240" w:rsidRPr="00480B90" w14:paraId="441997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E957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เวลาทำงานปกติ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962A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จันทร์–ศุกร์ 08:30–17:30 น. (พักเที่ยง 1 ชั่วโมง) รวม 40 ชั่วโมง/สัปดาห์</w:t>
            </w:r>
          </w:p>
        </w:tc>
      </w:tr>
      <w:tr w:rsidR="00841240" w:rsidRPr="00480B90" w14:paraId="5BB749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2704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วันหยุดประจำสัปดาห์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9274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เสาร์–อาทิตย์</w:t>
            </w:r>
          </w:p>
        </w:tc>
      </w:tr>
      <w:tr w:rsidR="00841240" w:rsidRPr="00480B90" w14:paraId="55B8CA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5DA0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วันหยุดนักขัตฤกษ์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6B08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ไม่น้อยกว่า 16 วัน/ปี ตามประกาศบริษัทฯ ที่แจ้งล่วงหน้าทุกเดือนธันวาคม</w:t>
            </w:r>
          </w:p>
        </w:tc>
      </w:tr>
      <w:tr w:rsidR="00841240" w:rsidRPr="00480B90" w14:paraId="0BA194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24939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การลงเวลาทำงาน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FD52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สแกนนิ้วหรือบัตรพนักงานที่เครื่องลงเวลาทุกครั้งที่เข้า-ออกงาน สายเกิน 15 นาที 3 ครั้ง/เดือน ถือเป็นการขาดงาน 1 วัน</w:t>
            </w:r>
          </w:p>
        </w:tc>
      </w:tr>
      <w:tr w:rsidR="00841240" w:rsidRPr="00480B90" w14:paraId="76D479A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C589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การทำงานล่วงเวลา (OT)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0F42F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ต้องได้รับอนุมัติจากหัวหน้างานล่วงหน้าก่อนเริ่ม OT ทุกครั้ง จ่ายตามอัตราที่กฎหมายแรงงานกำหนด</w:t>
            </w:r>
          </w:p>
        </w:tc>
      </w:tr>
    </w:tbl>
    <w:p w14:paraId="504AE510" w14:textId="77777777" w:rsidR="00841240" w:rsidRPr="00480B90" w:rsidRDefault="00841240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64426D0E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4. ประเภทวันลาและสิทธิ์การลา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6"/>
        <w:gridCol w:w="2795"/>
        <w:gridCol w:w="3649"/>
      </w:tblGrid>
      <w:tr w:rsidR="00841240" w:rsidRPr="00480B90" w14:paraId="081D16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E8E8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ประเภทการลา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F703E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สิทธิ์ต่อปี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1DD2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เงื่อนไข</w:t>
            </w:r>
          </w:p>
        </w:tc>
      </w:tr>
      <w:tr w:rsidR="00841240" w:rsidRPr="00480B90" w14:paraId="5C846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E5819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ลาป่วย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6B123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30 วันทำการ/ปี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687CD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ลาเกิน 3 วันติดต่อกัน ต้องมีใบรับรองแพทย์แนบประกอบการลา</w:t>
            </w:r>
          </w:p>
        </w:tc>
      </w:tr>
      <w:tr w:rsidR="00841240" w:rsidRPr="00480B90" w14:paraId="62DDB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92766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ลาพักร้อน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5409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10 วัน/ปี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9D142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เริ่มใช้สิทธิ์ได้หลังผ่านทดลองงาน สะสมข้ามปีได้ไม่เกิน 5 วัน ต้องยื่นล่วงหน้าอย่างน้อย 3 วันทำการ</w:t>
            </w:r>
          </w:p>
        </w:tc>
      </w:tr>
      <w:tr w:rsidR="00841240" w:rsidRPr="00480B90" w14:paraId="43772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759B2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ลากิจธุระส่วนตัว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05E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3 วัน/ปี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AC6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ยื่นล่วงหน้าอย่างน้อย 1 วัน ยกเว้นกรณีฉุกเฉิน</w:t>
            </w:r>
          </w:p>
        </w:tc>
      </w:tr>
      <w:tr w:rsidR="00841240" w:rsidRPr="00480B90" w14:paraId="5F056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909C7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ลาคลอดบุตร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8E51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98 วัน (รวมวันหยุด)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8ABD8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จ่ายค่าจ้างเต็มจำนวนไม่เกิน 45 วันแรก ส่วนที่เหลือเบิกจากประกันสังคม</w:t>
            </w:r>
          </w:p>
        </w:tc>
      </w:tr>
      <w:tr w:rsidR="00841240" w:rsidRPr="00480B90" w14:paraId="1AEF13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6F07D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ลาบวช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4D0EF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15 วัน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65D2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ใช้สิทธิ์ได้เมื่อทำงานครบ 1 ปีขึ้นไป และแจ้งล่วงหน้าอย่างน้อย 30 วัน</w:t>
            </w:r>
          </w:p>
        </w:tc>
      </w:tr>
      <w:tr w:rsidR="00841240" w:rsidRPr="00480B90" w14:paraId="518A7D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93F3E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ลาเพื่อสมรส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0F9B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3 วัน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F7E3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ยื่นเอกสารการสมรสประกอบภายใน 15 วันหลังกลับมาทำงาน</w:t>
            </w:r>
          </w:p>
        </w:tc>
      </w:tr>
      <w:tr w:rsidR="00841240" w:rsidRPr="00480B90" w14:paraId="4EB33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B7EC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ลาไม่รับค่าจ้าง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C2715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ตามที่ผู้บังคับบัญชาอนุมัติ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43BB4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ใช้เมื่อสิทธิ์ลาประเภทอื่นหมดแล้ว พิจารณาเป็นรายกรณี</w:t>
            </w:r>
          </w:p>
        </w:tc>
      </w:tr>
    </w:tbl>
    <w:p w14:paraId="4B7F9FF2" w14:textId="77777777" w:rsidR="00841240" w:rsidRPr="00480B90" w:rsidRDefault="00841240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7A27DE94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5. ขั้นตอนการยื่นขอลา</w:t>
      </w:r>
    </w:p>
    <w:p w14:paraId="6692C189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1. พนักงานยื่นคำขอลาผ่านระบบ HR Online หรือแบบฟอร์มใบลา (Form HR-002) ระบุประเภทลาและเหตุผล</w:t>
      </w:r>
    </w:p>
    <w:p w14:paraId="271782A8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2. หัวหน้างานตรวจสอบกำลังคนในทีมและอนุมัติ/ไม่อนุมัติภายใน 1 วันทำการ</w:t>
      </w:r>
    </w:p>
    <w:p w14:paraId="4BFC315C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3. กรณีลาป่วยเกิน 3 วัน หรือลากิจฉุกเฉิน แจ้งหัวหน้างานทราบทันทีทางโทรศัพท์หรือแอปพลิเคชันของทีม ก่อนยื่นเอกสารย้อนหลังได้ภายใน 3 วันทำการหลังกลับมาทำงาน</w:t>
      </w:r>
    </w:p>
    <w:p w14:paraId="24FE7775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4. ฝ่าย HR บันทึกสิทธิ์วันลาคงเหลือในระบบให้อัตโนมัติหลังใบลาได้รับอนุมัติ</w:t>
      </w:r>
    </w:p>
    <w:p w14:paraId="51397F98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6. สวัสดิการพนักงาน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26"/>
        <w:gridCol w:w="4470"/>
      </w:tblGrid>
      <w:tr w:rsidR="00841240" w:rsidRPr="00480B90" w14:paraId="6E3E2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0DDF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สวัสดิการ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D860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รายละเอียด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ADD3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เงื่อนไข</w:t>
            </w:r>
          </w:p>
        </w:tc>
      </w:tr>
      <w:tr w:rsidR="00841240" w:rsidRPr="00480B90" w14:paraId="21D70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97D9D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ประกันสุขภาพกลุ่ม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4E898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ครอบคลุมค่ารักษาพยาบาลผู้ป่วยนอก (OPD) และผู้ป่วยใน (IPD)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BF306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เริ่มความคุ้มครองวันที่ 1 ของเดือนถัดไปหลังบรรจุ</w:t>
            </w:r>
          </w:p>
        </w:tc>
      </w:tr>
      <w:tr w:rsidR="00841240" w:rsidRPr="00480B90" w14:paraId="663C7E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A01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กองทุนสำรองเลี้ยงชีพ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F2BDC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บริษัทฯ สมทบให้ 3–5% ตามอายุงาน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28106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เริ่มสิทธิ์หลังผ่านทดลองงานและบรรจุเป็นพนักงานประจำ</w:t>
            </w:r>
          </w:p>
        </w:tc>
      </w:tr>
      <w:tr w:rsidR="00841240" w:rsidRPr="00480B90" w14:paraId="05C64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BCF4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เงินช่วยเหลืองานมงคล/อวมงคล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C368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สมรส คลอดบุตร งานศพบิดามารดา/คู่สมรส/บุตร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761F9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ยื่นเอกสารประกอบภายใน 30 วัน</w:t>
            </w:r>
          </w:p>
        </w:tc>
      </w:tr>
      <w:tr w:rsidR="00841240" w:rsidRPr="00480B90" w14:paraId="3C547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45CCF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โบนัสประจำปี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92EB7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พิจารณาจากผลประกอบการบริษัทฯ และผลประเมินรายบุคคล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2013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ประกาศช่วงเดือนธันวาคมของทุกปี</w:t>
            </w:r>
          </w:p>
        </w:tc>
      </w:tr>
      <w:tr w:rsidR="00841240" w:rsidRPr="00480B90" w14:paraId="0A91C1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B1627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ตรวจสุขภาพประจำปี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D9662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ตรวจฟรี 1 ครั้ง/ปี ที่โรงพยาบาลคู่สัญญา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FAA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พนักงานประจำทุกคน</w:t>
            </w:r>
          </w:p>
        </w:tc>
      </w:tr>
    </w:tbl>
    <w:p w14:paraId="14C6164C" w14:textId="77777777" w:rsidR="00841240" w:rsidRPr="00480B90" w:rsidRDefault="00841240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0E521623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7. การประเมินผลงานและการปรับตำแหน่ง</w:t>
      </w:r>
    </w:p>
    <w:p w14:paraId="7E27FCDA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บริษัทฯ ประเมินผลงานพนักงานปีละ 2 ครั้ง (กลางปีและปลายปี) โดยหัวหน้างานโดยตรงร่วมกับตัวพนักงานตั้งเป้าหมาย (KPI) ล่วงหน้าทุกต้นปี ผลการประเมินใช้ประกอบการพิจารณาปรับเงินเดือนประจำปี โบนัส และการเลื่อนตำแหน่ง พนักงานมีสิทธิ์ขอทราบผลประเมินและชี้แจงเพิ่มเติมกับหัวหน้างานได้เสมอ</w:t>
      </w:r>
    </w:p>
    <w:p w14:paraId="5F1C239D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8. ระเบียบวินัยและขั้นตอนทางวินัย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2977"/>
        <w:gridCol w:w="3156"/>
      </w:tblGrid>
      <w:tr w:rsidR="00841240" w:rsidRPr="00480B90" w14:paraId="7DD5C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37F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ระดับความผิด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206B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ตัวอย่าง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B4F4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บทลงโทษ</w:t>
            </w:r>
          </w:p>
        </w:tc>
      </w:tr>
      <w:tr w:rsidR="00841240" w:rsidRPr="00480B90" w14:paraId="5BE13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CDE61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เบา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BD53A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มาสายบ่อย ไม่แต่งกายตามระเบียบ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EF6D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ตักเตือนด้วยวาจา/ลายลักษณ์อักษร</w:t>
            </w:r>
          </w:p>
        </w:tc>
      </w:tr>
      <w:tr w:rsidR="00841240" w:rsidRPr="00480B90" w14:paraId="424910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43CC0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ปานกลาง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B788E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ขาดงานโดยไม่แจ้งเกิน 1 วัน ทะเลาะวิวาทในที่ทำงาน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C9B27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ตักเตือนเป็นลายลักษณ์อักษร + พักงานไม่เกิน 3 วัน</w:t>
            </w:r>
          </w:p>
        </w:tc>
      </w:tr>
      <w:tr w:rsidR="00841240" w:rsidRPr="00480B90" w14:paraId="4AA414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B80A2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ร้ายแรง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70D0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ทุจริต ลักทรัพย์ เปิดเผยความลับบริษัทฯ ฝ่าฝืนกฎความปลอดภัยซ้ำซาก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EAA9D" w14:textId="77777777" w:rsidR="00841240" w:rsidRPr="00480B90" w:rsidRDefault="00000000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480B90">
              <w:rPr>
                <w:rFonts w:ascii="TH SarabunPSK" w:hAnsi="TH SarabunPSK" w:cs="TH SarabunPSK" w:hint="cs"/>
                <w:sz w:val="32"/>
                <w:szCs w:val="32"/>
              </w:rPr>
              <w:t>เลิกจ้างตามระเบียบวินัยร้ายแรง โดยไม่จ่ายค่าชดเชย</w:t>
            </w:r>
          </w:p>
        </w:tc>
      </w:tr>
    </w:tbl>
    <w:p w14:paraId="13BB757E" w14:textId="77777777" w:rsidR="00841240" w:rsidRPr="00480B90" w:rsidRDefault="00841240">
      <w:pPr>
        <w:spacing w:after="160"/>
        <w:rPr>
          <w:rFonts w:ascii="TH SarabunPSK" w:hAnsi="TH SarabunPSK" w:cs="TH SarabunPSK" w:hint="cs"/>
          <w:sz w:val="32"/>
          <w:szCs w:val="32"/>
        </w:rPr>
      </w:pPr>
    </w:p>
    <w:p w14:paraId="1997216B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9. ช่องทางร้องเรียนและแจ้งเบาะแส (Whistleblower)</w:t>
      </w:r>
    </w:p>
    <w:p w14:paraId="55E9B3A7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พนักงานที่พบเห็นการทุจริต การล่วงละเมิด หรือการปฏิบัติที่ไม่เป็นธรรม สามารถแจ้งได้ที่อีเมล whistleblower@xyz-industry.co.th หรือกล่องรับความคิดเห็นหน้าห้อง HR โดยข้อมูลผู้แจ้งจะถูกเก็บเป็นความลับ และบริษัทฯ รับประกันว่าจะไม่มีการกลั่นแกล้งผู้แจ้งเบาะแสโดยสุจริต</w:t>
      </w:r>
    </w:p>
    <w:p w14:paraId="019DE6D6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lastRenderedPageBreak/>
        <w:t>10. กรณีศึกษา (Case Study)</w:t>
      </w:r>
    </w:p>
    <w:p w14:paraId="21AD5911" w14:textId="77777777" w:rsidR="00841240" w:rsidRPr="00480B90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กรณีที่ 1 — ลาป่วยเกิน 3 วันแต่ไม่มีใบรับรองแพทย์</w:t>
      </w:r>
    </w:p>
    <w:p w14:paraId="123E92EF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พนักงานฝ่ายผลิตลาป่วย 5 วันติดต่อกันแต่ไม่ได้แนบใบรับรองแพทย์เมื่อกลับมาทำงาน ฝ่าย HR แจ้งให้ทราบว่าวันลาที่เกิน 3 วันจะถูกนับเป็นการขาดงานหากไม่มีใบรับรองแพทย์มายืนยันภายใน 3 วันทำการ พนักงานจึงนำใบรับรองแพทย์มายื่นย้อนหลังทันและได้รับอนุมัติเป็นวันลาป่วยตามปกติ</w:t>
      </w:r>
    </w:p>
    <w:p w14:paraId="05978AD2" w14:textId="77777777" w:rsidR="00841240" w:rsidRPr="00480B90" w:rsidRDefault="00000000">
      <w:pPr>
        <w:spacing w:after="8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กรณีที่ 2 — วันลาพักร้อนสะสมเกินสิทธิ์</w:t>
      </w:r>
    </w:p>
    <w:p w14:paraId="21B547A9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พนักงานรายหนึ่งมีวันลาพักร้อนสะสมจากปีก่อน 7 วัน ซึ่งเกินสิทธิ์สะสมสูงสุด 5 วันตามระเบียบ ฝ่าย HR จึงตัดวันลาส่วนเกิน 2 วันทิ้งตามนโยบาย และแจ้งเตือนพนักงานทุกคนล่วงหน้าทุกเดือนพฤศจิกายนให้วางแผนใช้วันลาพักร้อนก่อนสิ้นปี</w:t>
      </w:r>
    </w:p>
    <w:p w14:paraId="428AE46A" w14:textId="77777777" w:rsidR="00841240" w:rsidRPr="00480B90" w:rsidRDefault="00000000">
      <w:pPr>
        <w:pBdr>
          <w:bottom w:val="single" w:sz="6" w:space="4" w:color="D6E4F0"/>
        </w:pBdr>
        <w:spacing w:before="280" w:after="14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color w:val="2E75B6"/>
          <w:sz w:val="32"/>
          <w:szCs w:val="32"/>
        </w:rPr>
        <w:t>11. คำถามที่พบบ่อย (FAQ)</w:t>
      </w:r>
    </w:p>
    <w:p w14:paraId="656999AC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ลาป่วยได้กี่วันต่อปี?</w:t>
      </w:r>
    </w:p>
    <w:p w14:paraId="1F3957DE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30 วันทำการต่อปี หากลาเกิน 3 วันติดต่อกัน ต้องมีใบรับรองแพทย์แนบประกอบการลา</w:t>
      </w:r>
    </w:p>
    <w:p w14:paraId="75ECA734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ลาพักร้อนได้กี่วัน สะสมข้ามปีได้ไหม?</w:t>
      </w:r>
    </w:p>
    <w:p w14:paraId="12D761A4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ปีละ 10 วัน สะสมข้ามปีได้ไม่เกิน 5 วัน</w:t>
      </w:r>
    </w:p>
    <w:p w14:paraId="6BC98BD8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พนักงานทดลองงานมีสิทธิ์ลาพักร้อนหรือไม่?</w:t>
      </w:r>
    </w:p>
    <w:p w14:paraId="2E06D14F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เริ่มใช้สิทธิ์ลาพักร้อนได้หลังผ่านการทดลองงานแล้วเท่านั้น</w:t>
      </w:r>
    </w:p>
    <w:p w14:paraId="569896A5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กองทุนสำรองเลี้ยงชีพเริ่มมีผลตอนไหน?</w:t>
      </w:r>
    </w:p>
    <w:p w14:paraId="36D814B4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หลังพนักงานผ่านทดลองงานและได้รับการบรรจุเป็นพนักงานประจำ</w:t>
      </w:r>
    </w:p>
    <w:p w14:paraId="1A9F1249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ลาบวชได้กี่วัน ต้องแจ้งล่วงหน้ากี่วัน?</w:t>
      </w:r>
    </w:p>
    <w:p w14:paraId="638D4CA4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15 วัน สำหรับพนักงานที่ทำงานครบ 1 ปีขึ้นไป ต้องแจ้งล่วงหน้าอย่างน้อย 30 วัน</w:t>
      </w:r>
    </w:p>
    <w:p w14:paraId="3EC20C6A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มาสายบ่อยจะมีผลอย่างไร?</w:t>
      </w:r>
    </w:p>
    <w:p w14:paraId="35631A5F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สายเกิน 15 นาที 3 ครั้งในเดือนเดียวกัน ถือเป็นการขาดงาน 1 วัน</w:t>
      </w:r>
    </w:p>
    <w:p w14:paraId="35F77C83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ติดต่อสอบถามเรื่อง HR ได้ที่ไหน?</w:t>
      </w:r>
    </w:p>
    <w:p w14:paraId="72708ACC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ติดต่อฝ่าย HR ต่อ 1234 หรืออีเมล hr@xyz-industry.co.th</w:t>
      </w:r>
    </w:p>
    <w:p w14:paraId="6289B2D0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b/>
          <w:bCs/>
          <w:sz w:val="32"/>
          <w:szCs w:val="32"/>
        </w:rPr>
        <w:t>Q: ถ้าพบเห็นการทุจริตในบริษัทฯ ต้องแจ้งใคร?</w:t>
      </w:r>
    </w:p>
    <w:p w14:paraId="579DB565" w14:textId="77777777" w:rsidR="00841240" w:rsidRPr="00480B90" w:rsidRDefault="00000000">
      <w:pPr>
        <w:spacing w:after="120"/>
        <w:rPr>
          <w:rFonts w:ascii="TH SarabunPSK" w:hAnsi="TH SarabunPSK" w:cs="TH SarabunPSK" w:hint="cs"/>
          <w:sz w:val="32"/>
          <w:szCs w:val="32"/>
        </w:rPr>
      </w:pPr>
      <w:r w:rsidRPr="00480B90">
        <w:rPr>
          <w:rFonts w:ascii="TH SarabunPSK" w:hAnsi="TH SarabunPSK" w:cs="TH SarabunPSK" w:hint="cs"/>
          <w:sz w:val="32"/>
          <w:szCs w:val="32"/>
        </w:rPr>
        <w:t>A: แจ้งผ่านอีเมล whistleblower@xyz-industry.co.th หรือกล่องรับความคิดเห็นหน้าห้อง HR ข้อมูลผู้แจ้งจะถูกเก็บเป็นความลับ</w:t>
      </w:r>
    </w:p>
    <w:sectPr w:rsidR="00841240" w:rsidRPr="00480B90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E0690"/>
    <w:multiLevelType w:val="hybridMultilevel"/>
    <w:tmpl w:val="9F367142"/>
    <w:lvl w:ilvl="0" w:tplc="5CCA49B6">
      <w:start w:val="1"/>
      <w:numFmt w:val="bullet"/>
      <w:lvlText w:val="●"/>
      <w:lvlJc w:val="left"/>
      <w:pPr>
        <w:ind w:left="720" w:hanging="360"/>
      </w:pPr>
    </w:lvl>
    <w:lvl w:ilvl="1" w:tplc="3F62175C">
      <w:start w:val="1"/>
      <w:numFmt w:val="bullet"/>
      <w:lvlText w:val="○"/>
      <w:lvlJc w:val="left"/>
      <w:pPr>
        <w:ind w:left="1440" w:hanging="360"/>
      </w:pPr>
    </w:lvl>
    <w:lvl w:ilvl="2" w:tplc="7EDC3ECA">
      <w:start w:val="1"/>
      <w:numFmt w:val="bullet"/>
      <w:lvlText w:val="■"/>
      <w:lvlJc w:val="left"/>
      <w:pPr>
        <w:ind w:left="2160" w:hanging="360"/>
      </w:pPr>
    </w:lvl>
    <w:lvl w:ilvl="3" w:tplc="2424C6CE">
      <w:start w:val="1"/>
      <w:numFmt w:val="bullet"/>
      <w:lvlText w:val="●"/>
      <w:lvlJc w:val="left"/>
      <w:pPr>
        <w:ind w:left="2880" w:hanging="360"/>
      </w:pPr>
    </w:lvl>
    <w:lvl w:ilvl="4" w:tplc="717E5BCE">
      <w:start w:val="1"/>
      <w:numFmt w:val="bullet"/>
      <w:lvlText w:val="○"/>
      <w:lvlJc w:val="left"/>
      <w:pPr>
        <w:ind w:left="3600" w:hanging="360"/>
      </w:pPr>
    </w:lvl>
    <w:lvl w:ilvl="5" w:tplc="45E02EE2">
      <w:start w:val="1"/>
      <w:numFmt w:val="bullet"/>
      <w:lvlText w:val="■"/>
      <w:lvlJc w:val="left"/>
      <w:pPr>
        <w:ind w:left="4320" w:hanging="360"/>
      </w:pPr>
    </w:lvl>
    <w:lvl w:ilvl="6" w:tplc="E2C89970">
      <w:start w:val="1"/>
      <w:numFmt w:val="bullet"/>
      <w:lvlText w:val="●"/>
      <w:lvlJc w:val="left"/>
      <w:pPr>
        <w:ind w:left="5040" w:hanging="360"/>
      </w:pPr>
    </w:lvl>
    <w:lvl w:ilvl="7" w:tplc="DC064C22">
      <w:start w:val="1"/>
      <w:numFmt w:val="bullet"/>
      <w:lvlText w:val="●"/>
      <w:lvlJc w:val="left"/>
      <w:pPr>
        <w:ind w:left="5760" w:hanging="360"/>
      </w:pPr>
    </w:lvl>
    <w:lvl w:ilvl="8" w:tplc="4CF0EFE0">
      <w:start w:val="1"/>
      <w:numFmt w:val="bullet"/>
      <w:lvlText w:val="●"/>
      <w:lvlJc w:val="left"/>
      <w:pPr>
        <w:ind w:left="6480" w:hanging="360"/>
      </w:pPr>
    </w:lvl>
  </w:abstractNum>
  <w:num w:numId="1" w16cid:durableId="1207257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240"/>
    <w:rsid w:val="00394404"/>
    <w:rsid w:val="00480B90"/>
    <w:rsid w:val="0084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404E"/>
  <w15:docId w15:val="{328F1A35-2C77-47C6-BDB8-D03ECF1B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802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Thitiwut Sathaphonbamrungphao</cp:lastModifiedBy>
  <cp:revision>2</cp:revision>
  <dcterms:created xsi:type="dcterms:W3CDTF">2026-08-18T07:44:00Z</dcterms:created>
  <dcterms:modified xsi:type="dcterms:W3CDTF">2026-08-18T13:15:00Z</dcterms:modified>
</cp:coreProperties>
</file>