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12.1. </w:t>
      </w: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View NotificationList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3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48"/>
        <w:gridCol w:w="3178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UC12.1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xem danh sách các thông báo của bản thân.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vào biểu tượng chuông thông báo trên góc phải phần mềm.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phản hồi danh sách thông báo lấy từ CSDL.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Thông Báo của mình.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 khoản phải nhận được ít nhất 1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 thị danh sách thông báo lưu trong CSDL của tài khoản.</w:t>
            </w:r>
          </w:p>
        </w:tc>
      </w:tr>
    </w:tbl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12.3. Hide Notification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35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Hide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lựa chọn thông báo muốn ẩn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 Người dùng nhấn vào biểu tượng ẩn bên cạnh thông báo muốn ẩn. 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thông báo xác nhận ẩn.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xác nhận hoặc từ chối ẩn.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tự hành cập nhập CSDL theo lựa chọn của 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ý định ẩn một thông báo nào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thông báo mới không bao gồm cái vừa bị ẩn.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12.2. View Notification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008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đánh dấu đã xem cho một hoặc nhiều thông báo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trực tiếp vào thông báo muốn xác nhận đã xem.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xác nhận thông báo đã được xem vào CSDL.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nội dung một thông báo xác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thay đổi sang chế độ Đã Xem.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12.4. Setting Notification Options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975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Setting Notification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vào mục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Cài Đặt. 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danh sách Cài Đặt.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chọn "User Notification"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sách Cài Đặt của phần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5.1. Người dùng lựa chọn điều chỉnh theo mong muốn.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451" w:type="dxa"/>
            <w:vAlign w:val="center"/>
          </w:tcPr>
          <w:p>
            <w:pPr>
              <w:ind w:leftChars="10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5.1.1. Hệ thống lưu thay đổi vào CSDL và cập nhập lại hiển thị thông báo hiện hành.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5.2. Người dùng chọn “Xem thông báo”.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5.2.1. Hệ thống chuyển sang B</w:t>
            </w:r>
            <w:bookmarkStart w:id="0" w:name="_GoBack"/>
            <w:bookmarkEnd w:id="0"/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ước 2 chức năng UC12.1 (View NotificationList).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hiển thị theo những gì vừa được thiết lập.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3BC6"/>
    <w:rsid w:val="055420A1"/>
    <w:rsid w:val="08676994"/>
    <w:rsid w:val="093A6AC6"/>
    <w:rsid w:val="0E4C7D25"/>
    <w:rsid w:val="14833702"/>
    <w:rsid w:val="162015AC"/>
    <w:rsid w:val="16623B9E"/>
    <w:rsid w:val="1695736E"/>
    <w:rsid w:val="1C383C3E"/>
    <w:rsid w:val="1CB008E8"/>
    <w:rsid w:val="1CBA3990"/>
    <w:rsid w:val="1DAA31B0"/>
    <w:rsid w:val="204F6F0D"/>
    <w:rsid w:val="22F4537A"/>
    <w:rsid w:val="232A4C6E"/>
    <w:rsid w:val="25686B3F"/>
    <w:rsid w:val="25C35B02"/>
    <w:rsid w:val="26020154"/>
    <w:rsid w:val="27CE0378"/>
    <w:rsid w:val="2830165E"/>
    <w:rsid w:val="291430BF"/>
    <w:rsid w:val="295A40AD"/>
    <w:rsid w:val="29684EBA"/>
    <w:rsid w:val="2B58331C"/>
    <w:rsid w:val="2BF068CF"/>
    <w:rsid w:val="2D1E29D2"/>
    <w:rsid w:val="2DDA4B4B"/>
    <w:rsid w:val="30773E19"/>
    <w:rsid w:val="32355E44"/>
    <w:rsid w:val="329A7B41"/>
    <w:rsid w:val="34CA31E8"/>
    <w:rsid w:val="360D6C13"/>
    <w:rsid w:val="37EB3BC6"/>
    <w:rsid w:val="38034A94"/>
    <w:rsid w:val="39240E9F"/>
    <w:rsid w:val="3A706286"/>
    <w:rsid w:val="3AD7553E"/>
    <w:rsid w:val="3AF9092C"/>
    <w:rsid w:val="41BB37BB"/>
    <w:rsid w:val="42035668"/>
    <w:rsid w:val="42206365"/>
    <w:rsid w:val="42D82C53"/>
    <w:rsid w:val="44EF14BD"/>
    <w:rsid w:val="46050FAA"/>
    <w:rsid w:val="49E0460C"/>
    <w:rsid w:val="4B6D351F"/>
    <w:rsid w:val="4C2F6C29"/>
    <w:rsid w:val="4CD95247"/>
    <w:rsid w:val="4EC8237C"/>
    <w:rsid w:val="4EC914AF"/>
    <w:rsid w:val="56F31BE1"/>
    <w:rsid w:val="57A6183D"/>
    <w:rsid w:val="5A181444"/>
    <w:rsid w:val="5BF81D12"/>
    <w:rsid w:val="5DA84D5C"/>
    <w:rsid w:val="5DF63134"/>
    <w:rsid w:val="63116A92"/>
    <w:rsid w:val="63F24BD2"/>
    <w:rsid w:val="647A0739"/>
    <w:rsid w:val="68471DE6"/>
    <w:rsid w:val="687B4C74"/>
    <w:rsid w:val="6BA206E2"/>
    <w:rsid w:val="6C9B490C"/>
    <w:rsid w:val="6ED33A15"/>
    <w:rsid w:val="6FF64182"/>
    <w:rsid w:val="72EB0144"/>
    <w:rsid w:val="746F75F2"/>
    <w:rsid w:val="76E234D0"/>
    <w:rsid w:val="77D25263"/>
    <w:rsid w:val="78560959"/>
    <w:rsid w:val="78604EC0"/>
    <w:rsid w:val="7AA27C0F"/>
    <w:rsid w:val="7B667A44"/>
    <w:rsid w:val="7BBC1C1F"/>
    <w:rsid w:val="7CA74994"/>
    <w:rsid w:val="7D40643D"/>
    <w:rsid w:val="7F1362F2"/>
    <w:rsid w:val="7F446D71"/>
    <w:rsid w:val="7F7218F2"/>
    <w:rsid w:val="7F93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2020-11-22T13:09:00Z</dcterms:created>
  <dc:creator>PC</dc:creator>
  <cp:lastModifiedBy>PC</cp:lastModifiedBy>
  <dcterms:modified xsi:type="dcterms:W3CDTF">2020-11-28T09:39:54Z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