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F0" w:rsidRDefault="009803B6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REPEATER</w:t>
      </w:r>
    </w:p>
    <w:p w:rsidR="007D17F0" w:rsidRDefault="009803B6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</w:t>
      </w:r>
      <w:r>
        <w:rPr>
          <w:rFonts w:ascii="Calibri" w:eastAsia="Calibri" w:hAnsi="Calibri" w:cs="Calibri"/>
          <w:b/>
          <w:sz w:val="36"/>
          <w:szCs w:val="36"/>
        </w:rPr>
        <w:t>Ả</w:t>
      </w:r>
      <w:r>
        <w:rPr>
          <w:rFonts w:ascii="Calibri" w:eastAsia="Calibri" w:hAnsi="Calibri" w:cs="Calibri"/>
          <w:b/>
          <w:sz w:val="36"/>
          <w:szCs w:val="36"/>
        </w:rPr>
        <w:t>NG T</w:t>
      </w:r>
      <w:r>
        <w:rPr>
          <w:rFonts w:ascii="Calibri" w:eastAsia="Calibri" w:hAnsi="Calibri" w:cs="Calibri"/>
          <w:b/>
          <w:sz w:val="36"/>
          <w:szCs w:val="36"/>
        </w:rPr>
        <w:t>Ổ</w:t>
      </w:r>
      <w:r>
        <w:rPr>
          <w:rFonts w:ascii="Calibri" w:eastAsia="Calibri" w:hAnsi="Calibri" w:cs="Calibri"/>
          <w:b/>
          <w:sz w:val="36"/>
          <w:szCs w:val="36"/>
        </w:rPr>
        <w:t>NG QUÁT</w:t>
      </w:r>
    </w:p>
    <w:p w:rsidR="007D17F0" w:rsidRDefault="007D17F0">
      <w:pPr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D17F0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ứ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ứ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User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ứ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System</w:t>
            </w:r>
          </w:p>
        </w:tc>
      </w:tr>
      <w:tr w:rsidR="007D17F0">
        <w:tc>
          <w:tcPr>
            <w:tcW w:w="3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Repeater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ồ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ở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9803B6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ớ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trò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Tôi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task. Module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tình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ắ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thúc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xóa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đánh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Favorite hay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ưu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task)*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mà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Set task: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nút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"More actions",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Repeater.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Repeater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Set time: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"More actions",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tùy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set time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"OK"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lưu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Set period of time: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set time thành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"Set period of time",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phù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ớ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ỗ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ỗ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ỗ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,...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"OK"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lưu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Set point of time: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Ngoài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"Set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period of time"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"Set point of time",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ớ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tương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"Set period of time",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ỉ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ở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ỗ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thay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ồ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tháng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"OK"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lưu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Set time loop: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(Set period of time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Set point of time)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sex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cài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"Set time loop"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nguyên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dương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"OK"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lưu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Cancel repeater: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còn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ữ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"Cancel repeater"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ụ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ồ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nghĩa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ớ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thành "Unset"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"Infinity".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"Cancel repeater",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"OK".</w:t>
            </w:r>
          </w:p>
          <w:p w:rsidR="007D17F0" w:rsidRDefault="007D17F0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7D17F0" w:rsidRDefault="009803B6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View repeated tasks: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"More actions",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"View repeated tasks".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Lúc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này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sách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ấ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:rsidR="007D17F0" w:rsidRDefault="007D17F0">
      <w:pPr>
        <w:rPr>
          <w:rFonts w:ascii="Calibri" w:eastAsia="Calibri" w:hAnsi="Calibri" w:cs="Calibri"/>
          <w:b/>
          <w:sz w:val="36"/>
          <w:szCs w:val="36"/>
        </w:rPr>
      </w:pPr>
    </w:p>
    <w:p w:rsidR="007D17F0" w:rsidRDefault="009803B6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</w:t>
      </w:r>
      <w:r>
        <w:rPr>
          <w:rFonts w:ascii="Calibri" w:eastAsia="Calibri" w:hAnsi="Calibri" w:cs="Calibri"/>
          <w:b/>
          <w:sz w:val="36"/>
          <w:szCs w:val="36"/>
        </w:rPr>
        <w:t>Ả</w:t>
      </w:r>
      <w:r>
        <w:rPr>
          <w:rFonts w:ascii="Calibri" w:eastAsia="Calibri" w:hAnsi="Calibri" w:cs="Calibri"/>
          <w:b/>
          <w:sz w:val="36"/>
          <w:szCs w:val="36"/>
        </w:rPr>
        <w:t>NG LI</w:t>
      </w:r>
      <w:r>
        <w:rPr>
          <w:rFonts w:ascii="Calibri" w:eastAsia="Calibri" w:hAnsi="Calibri" w:cs="Calibri"/>
          <w:b/>
          <w:sz w:val="36"/>
          <w:szCs w:val="36"/>
        </w:rPr>
        <w:t>Ệ</w:t>
      </w:r>
      <w:r>
        <w:rPr>
          <w:rFonts w:ascii="Calibri" w:eastAsia="Calibri" w:hAnsi="Calibri" w:cs="Calibri"/>
          <w:b/>
          <w:sz w:val="36"/>
          <w:szCs w:val="36"/>
        </w:rPr>
        <w:t>T KÊ CHI TI</w:t>
      </w:r>
      <w:r>
        <w:rPr>
          <w:rFonts w:ascii="Calibri" w:eastAsia="Calibri" w:hAnsi="Calibri" w:cs="Calibri"/>
          <w:b/>
          <w:sz w:val="36"/>
          <w:szCs w:val="36"/>
        </w:rPr>
        <w:t>Ế</w:t>
      </w:r>
      <w:r>
        <w:rPr>
          <w:rFonts w:ascii="Calibri" w:eastAsia="Calibri" w:hAnsi="Calibri" w:cs="Calibri"/>
          <w:b/>
          <w:sz w:val="36"/>
          <w:szCs w:val="36"/>
        </w:rPr>
        <w:t>T</w:t>
      </w:r>
    </w:p>
    <w:p w:rsidR="007D17F0" w:rsidRDefault="007D17F0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FR_ID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TÊN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UC_ID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FR_RE1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 w:rsidP="009C12E5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C12E5"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 w:rsidR="009C12E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C12E5">
              <w:rPr>
                <w:rFonts w:ascii="Calibri" w:eastAsia="Calibri" w:hAnsi="Calibri" w:cs="Calibri"/>
                <w:sz w:val="24"/>
                <w:szCs w:val="24"/>
              </w:rPr>
              <w:t>lập</w:t>
            </w:r>
            <w:proofErr w:type="spellEnd"/>
            <w:r w:rsidR="009C12E5">
              <w:rPr>
                <w:rFonts w:ascii="Calibri" w:eastAsia="Calibri" w:hAnsi="Calibri" w:cs="Calibri"/>
                <w:sz w:val="24"/>
                <w:szCs w:val="24"/>
              </w:rPr>
              <w:t xml:space="preserve"> task.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141E98" w:rsidP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</w:t>
            </w:r>
            <w:r w:rsidR="009803B6">
              <w:rPr>
                <w:rFonts w:ascii="Calibri" w:eastAsia="Calibri" w:hAnsi="Calibri" w:cs="Calibri"/>
                <w:sz w:val="24"/>
                <w:szCs w:val="24"/>
              </w:rPr>
              <w:t xml:space="preserve"> 4.1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FR_RE2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 4.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FR_RE3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kÌ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 4.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3.1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FR_RE4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 4.3.2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FR_RE5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cài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141E98" w:rsidP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</w:t>
            </w:r>
            <w:r w:rsidR="009803B6">
              <w:rPr>
                <w:rFonts w:ascii="Calibri" w:eastAsia="Calibri" w:hAnsi="Calibri" w:cs="Calibri"/>
                <w:sz w:val="24"/>
                <w:szCs w:val="24"/>
              </w:rPr>
              <w:t xml:space="preserve"> 4.4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FR_RE6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sách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ợ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cài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ặ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Repeater.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 4.5</w:t>
            </w:r>
          </w:p>
        </w:tc>
      </w:tr>
      <w:tr w:rsidR="007D17F0" w:rsidTr="00141E98"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FR_RE7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Repeater.</w:t>
            </w:r>
          </w:p>
        </w:tc>
        <w:tc>
          <w:tcPr>
            <w:tcW w:w="31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17F0" w:rsidRDefault="009803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 4.6</w:t>
            </w:r>
            <w:bookmarkStart w:id="0" w:name="_GoBack"/>
            <w:bookmarkEnd w:id="0"/>
          </w:p>
        </w:tc>
      </w:tr>
    </w:tbl>
    <w:p w:rsidR="007D17F0" w:rsidRDefault="007D17F0">
      <w:pPr>
        <w:rPr>
          <w:rFonts w:ascii="Calibri" w:eastAsia="Calibri" w:hAnsi="Calibri" w:cs="Calibri"/>
        </w:rPr>
      </w:pPr>
    </w:p>
    <w:sectPr w:rsidR="007D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F0"/>
    <w:rsid w:val="00141E98"/>
    <w:rsid w:val="007D17F0"/>
    <w:rsid w:val="009803B6"/>
    <w:rsid w:val="009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A2F5"/>
  <w15:docId w15:val="{BC8B79A4-F372-4B88-B08D-25BD35FF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Hào Trần</cp:lastModifiedBy>
  <cp:revision>4</cp:revision>
  <dcterms:created xsi:type="dcterms:W3CDTF">2020-12-01T04:30:00Z</dcterms:created>
  <dcterms:modified xsi:type="dcterms:W3CDTF">2020-12-01T04:44:00Z</dcterms:modified>
</cp:coreProperties>
</file>