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Đăng nhập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0100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Đăng xuất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9719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Xem thông tin cá nhân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9528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Xem thông báo</w:t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8671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Xem danh sách nhân viên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705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Tìm kiếm nhân viên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767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Chỉnh sửa thông tin nhân viên</w:t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2579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Xuất danh sách nhân viên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1912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sz w:val="30"/>
          <w:szCs w:val="30"/>
          <w:rtl w:val="0"/>
        </w:rPr>
        <w:t xml:space="preserve">Tạo tài khoản và phân quyền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8577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sz w:val="30"/>
          <w:szCs w:val="30"/>
          <w:rtl w:val="0"/>
        </w:rPr>
        <w:t xml:space="preserve">Cấp lại mật khẩu</w:t>
      </w:r>
    </w:p>
    <w:p w:rsidR="00000000" w:rsidDel="00000000" w:rsidP="00000000" w:rsidRDefault="00000000" w:rsidRPr="00000000" w14:paraId="00000015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005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 Phân công công việc</w:t>
      </w:r>
    </w:p>
    <w:p w:rsidR="00000000" w:rsidDel="00000000" w:rsidP="00000000" w:rsidRDefault="00000000" w:rsidRPr="00000000" w14:paraId="00000017">
      <w:pPr>
        <w:ind w:left="36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0576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 Khôi phục tài khoản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6577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13. Truy cập tài nguyên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140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14. Thu thập thông tin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118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15. Cập nhật thông tin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499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16. Tạo bài đăng mới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899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17. Chỉnh sửa bài đăng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86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18. Báo cáo thống kê bài đăng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680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19. Tạo hợp đồng mới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2644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20. Danh sách hợp đồng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686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21. Báo cáo thống kê bài đăng</w:t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66802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9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9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8.png"/><Relationship Id="rId12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