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"/>
        <w:gridCol w:w="9113"/>
      </w:tblGrid>
      <w:tr w:rsidR="00885612" w:rsidRPr="00885612" w14:paraId="29A76B81" w14:textId="77777777" w:rsidTr="0088561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3994F" w14:textId="77777777" w:rsidR="00885612" w:rsidRPr="00885612" w:rsidRDefault="00885612" w:rsidP="00885612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t>Hạng</w:t>
            </w:r>
            <w:proofErr w:type="spellEnd"/>
            <w:r w:rsidRPr="00885612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D489C" w14:textId="77777777" w:rsidR="00885612" w:rsidRPr="00885612" w:rsidRDefault="00885612" w:rsidP="00885612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885612">
              <w:rPr>
                <w:rFonts w:cs="Times New Roman"/>
                <w:b/>
                <w:bCs/>
                <w:sz w:val="36"/>
                <w:szCs w:val="36"/>
              </w:rPr>
              <w:t>NỘI DUNG MC</w:t>
            </w:r>
          </w:p>
        </w:tc>
      </w:tr>
      <w:tr w:rsidR="00885612" w:rsidRPr="00885612" w14:paraId="5DBA3F9B" w14:textId="77777777" w:rsidTr="0088561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3FDBF" w14:textId="77777777" w:rsidR="00885612" w:rsidRPr="00885612" w:rsidRDefault="00885612" w:rsidP="00885612">
            <w:pPr>
              <w:rPr>
                <w:rFonts w:cs="Times New Roman"/>
                <w:b/>
                <w:bCs/>
                <w:i/>
                <w:iCs/>
                <w:sz w:val="36"/>
                <w:szCs w:val="36"/>
              </w:rPr>
            </w:pP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Các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hoạt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động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diễn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ra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xuyên</w:t>
            </w:r>
            <w:proofErr w:type="spellEnd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suốt</w:t>
            </w:r>
            <w:proofErr w:type="spellEnd"/>
          </w:p>
        </w:tc>
      </w:tr>
      <w:tr w:rsidR="00885612" w:rsidRPr="00885612" w14:paraId="01A3B90F" w14:textId="77777777" w:rsidTr="008856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7187D" w14:textId="77777777" w:rsidR="00885612" w:rsidRPr="00885612" w:rsidRDefault="00885612" w:rsidP="00885612">
            <w:pPr>
              <w:rPr>
                <w:rFonts w:cs="Times New Roman"/>
                <w:b/>
                <w:bCs/>
                <w:sz w:val="36"/>
                <w:szCs w:val="36"/>
              </w:rPr>
            </w:pPr>
            <w:r w:rsidRPr="00885612">
              <w:rPr>
                <w:rFonts w:cs="Times New Roman"/>
                <w:b/>
                <w:bCs/>
                <w:sz w:val="36"/>
                <w:szCs w:val="36"/>
              </w:rPr>
              <w:t>Thông tin Promotion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364ED" w14:textId="77777777" w:rsidR="00885612" w:rsidRPr="00885612" w:rsidRDefault="00885612" w:rsidP="00885612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885612">
              <w:rPr>
                <w:rFonts w:cs="Times New Roman"/>
                <w:sz w:val="36"/>
                <w:szCs w:val="36"/>
              </w:rPr>
              <w:t>Thời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: Trong 3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18, 19, 20/10 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Địa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điểm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: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vực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sảnh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rạp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Gò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Vấp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Nam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Sài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Gòn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West Lake, 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Chương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máy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game - ''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Chào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mừng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phụ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Việt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Nam 20/10 " </w:t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-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vé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xem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phim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combo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Cinema”</w:t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-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Mỗi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1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lượt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Bên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trong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chứa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ngẫu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nhiên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br/>
              <w:t xml:space="preserve">-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cấu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tặng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:(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Cập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tặng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thực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tế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rap)</w:t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Merchandise movie combo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độc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quyền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</w:t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-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: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cần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ghé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vực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trò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sảnh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rạp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xuất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hóa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đơn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hoặc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vé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xem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phim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kèm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combo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Cinema"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hướng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dẫn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Mỗi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hóa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đơn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hoặc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vé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01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lượt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Chương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diễn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trong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3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18, 19, 20/</w:t>
            </w:r>
            <w:proofErr w:type="gramStart"/>
            <w:r w:rsidRPr="00885612">
              <w:rPr>
                <w:rFonts w:cs="Times New Roman"/>
                <w:sz w:val="36"/>
                <w:szCs w:val="36"/>
              </w:rPr>
              <w:t>10 ,</w:t>
            </w:r>
            <w:proofErr w:type="gram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vì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vậy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vui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lòng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sớm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không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bỏ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lỡ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hội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.</w:t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Xin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mời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trải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nghiệm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trò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vui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nhộn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liền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tay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Cinema!</w:t>
            </w:r>
          </w:p>
        </w:tc>
      </w:tr>
      <w:tr w:rsidR="00885612" w:rsidRPr="00885612" w14:paraId="4011D7D5" w14:textId="77777777" w:rsidTr="00885612">
        <w:trPr>
          <w:trHeight w:val="6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F29BA" w14:textId="77777777" w:rsidR="00885612" w:rsidRPr="00885612" w:rsidRDefault="00885612" w:rsidP="00885612">
            <w:pPr>
              <w:rPr>
                <w:rFonts w:cs="Times New Roman"/>
                <w:b/>
                <w:bCs/>
                <w:sz w:val="36"/>
                <w:szCs w:val="36"/>
              </w:rPr>
            </w:pP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lastRenderedPageBreak/>
              <w:t>Giới</w:t>
            </w:r>
            <w:proofErr w:type="spellEnd"/>
            <w:r w:rsidRPr="00885612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t>thiệu</w:t>
            </w:r>
            <w:proofErr w:type="spellEnd"/>
            <w:r w:rsidRPr="00885612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t>chương</w:t>
            </w:r>
            <w:proofErr w:type="spellEnd"/>
            <w:r w:rsidRPr="00885612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b/>
                <w:bCs/>
                <w:sz w:val="36"/>
                <w:szCs w:val="36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07DAA" w14:textId="77777777" w:rsidR="00885612" w:rsidRPr="00885612" w:rsidRDefault="00885612" w:rsidP="00885612">
            <w:pPr>
              <w:rPr>
                <w:rFonts w:cs="Times New Roman"/>
                <w:sz w:val="36"/>
                <w:szCs w:val="36"/>
              </w:rPr>
            </w:pPr>
            <w:r w:rsidRPr="00885612">
              <w:rPr>
                <w:rFonts w:cs="Times New Roman"/>
                <w:sz w:val="36"/>
                <w:szCs w:val="36"/>
              </w:rPr>
              <w:t xml:space="preserve">Xin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chào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giả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đặc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biệt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chị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em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phụ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xinh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đẹp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đang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mặt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Cinema.........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hôm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nay. 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Tôi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MC ..........,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hân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hạnh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đồng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trong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chương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mini game"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xinh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",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chào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mừng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phụ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Việt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Nam 20/10 ",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diễn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trong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3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18, 19, 20/10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 .......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Hôm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nay,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ngoài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thưởng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siêu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điện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ảnh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đang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chiếu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rạp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xinh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đẹp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còn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thể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minigame "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xinh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"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cực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vui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nhộn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hoàn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toàn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miễn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phí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về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phần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độc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quyền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sảnh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rạp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ascii="Segoe UI Emoji" w:hAnsi="Segoe UI Emoji" w:cs="Segoe UI Emoji"/>
                <w:sz w:val="36"/>
                <w:szCs w:val="36"/>
              </w:rPr>
              <w:t>👉</w:t>
            </w:r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đơn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giản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: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cần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nữ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XINH ĐẸP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vé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xem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phim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combo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bất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Lotte Cinema”,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1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lượt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máy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game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thử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tài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Khi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trò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tay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máy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quả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Trên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mỗi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quả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bóng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chứa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phần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ngẫu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nhiên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hấp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dẫn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như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: (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cập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nhật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hình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thực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tế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ở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rạp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phổ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biến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người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r w:rsidRPr="00885612">
              <w:rPr>
                <w:rFonts w:cs="Times New Roman"/>
                <w:sz w:val="36"/>
                <w:szCs w:val="36"/>
              </w:rPr>
              <w:br/>
              <w:t xml:space="preserve">(MC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nhắc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cấu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tặng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luật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chơi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khán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giả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nắm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rõ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>).</w:t>
            </w:r>
            <w:r w:rsidRPr="00885612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Yêu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cầu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: Tone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giọng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trung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cao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vui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vẻ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năng</w:t>
            </w:r>
            <w:proofErr w:type="spellEnd"/>
            <w:r w:rsidRPr="00885612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885612">
              <w:rPr>
                <w:rFonts w:cs="Times New Roman"/>
                <w:sz w:val="36"/>
                <w:szCs w:val="36"/>
              </w:rPr>
              <w:t>động</w:t>
            </w:r>
            <w:proofErr w:type="spellEnd"/>
          </w:p>
        </w:tc>
      </w:tr>
    </w:tbl>
    <w:p w14:paraId="4D9AE964" w14:textId="77777777" w:rsidR="00265BED" w:rsidRPr="00885612" w:rsidRDefault="00265BED">
      <w:pPr>
        <w:rPr>
          <w:rFonts w:cs="Times New Roman"/>
          <w:sz w:val="36"/>
          <w:szCs w:val="36"/>
        </w:rPr>
      </w:pPr>
    </w:p>
    <w:sectPr w:rsidR="00265BED" w:rsidRPr="00885612" w:rsidSect="00885612">
      <w:pgSz w:w="11907" w:h="16840" w:code="9"/>
      <w:pgMar w:top="1247" w:right="284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2"/>
    <w:rsid w:val="00265BED"/>
    <w:rsid w:val="00306489"/>
    <w:rsid w:val="00517B87"/>
    <w:rsid w:val="008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0FC0"/>
  <w15:chartTrackingRefBased/>
  <w15:docId w15:val="{D4DBD5C6-542C-45C9-A918-DCBF870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2025-10-16T08:29:00Z</dcterms:created>
  <dcterms:modified xsi:type="dcterms:W3CDTF">2025-10-16T08:31:00Z</dcterms:modified>
</cp:coreProperties>
</file>