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089788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424719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E6AFC" w:rsidRPr="006E6AFC" w:rsidRDefault="006E6AFC">
          <w:pPr>
            <w:pStyle w:val="a3"/>
            <w:rPr>
              <w:rFonts w:cs="Times New Roman"/>
            </w:rPr>
          </w:pPr>
          <w:r w:rsidRPr="006E6AFC">
            <w:rPr>
              <w:rFonts w:cs="Times New Roman"/>
            </w:rPr>
            <w:t>Оглавление</w:t>
          </w:r>
        </w:p>
        <w:p w:rsidR="00780324" w:rsidRDefault="006E6AF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begin"/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instrText xml:space="preserve"> TOC \o "1-3" \h \z \u </w:instrText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separate"/>
          </w:r>
          <w:hyperlink w:anchor="_Toc6868326" w:history="1">
            <w:r w:rsidR="00780324" w:rsidRPr="009A5604">
              <w:rPr>
                <w:rStyle w:val="a4"/>
                <w:noProof/>
              </w:rPr>
              <w:t>Введение</w:t>
            </w:r>
            <w:r w:rsidR="00780324">
              <w:rPr>
                <w:noProof/>
                <w:webHidden/>
              </w:rPr>
              <w:tab/>
            </w:r>
            <w:r w:rsidR="00780324">
              <w:rPr>
                <w:noProof/>
                <w:webHidden/>
              </w:rPr>
              <w:fldChar w:fldCharType="begin"/>
            </w:r>
            <w:r w:rsidR="00780324">
              <w:rPr>
                <w:noProof/>
                <w:webHidden/>
              </w:rPr>
              <w:instrText xml:space="preserve"> PAGEREF _Toc6868326 \h </w:instrText>
            </w:r>
            <w:r w:rsidR="00780324">
              <w:rPr>
                <w:noProof/>
                <w:webHidden/>
              </w:rPr>
            </w:r>
            <w:r w:rsidR="00780324">
              <w:rPr>
                <w:noProof/>
                <w:webHidden/>
              </w:rPr>
              <w:fldChar w:fldCharType="separate"/>
            </w:r>
            <w:r w:rsidR="00780324">
              <w:rPr>
                <w:noProof/>
                <w:webHidden/>
              </w:rPr>
              <w:t>3</w:t>
            </w:r>
            <w:r w:rsidR="00780324"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7" w:history="1">
            <w:r w:rsidRPr="009A5604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604">
              <w:rPr>
                <w:rStyle w:val="a4"/>
                <w:rFonts w:cs="Times New Roman"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8" w:history="1">
            <w:r w:rsidRPr="009A5604">
              <w:rPr>
                <w:rStyle w:val="a4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604">
              <w:rPr>
                <w:rStyle w:val="a4"/>
                <w:rFonts w:cs="Times New Roman"/>
                <w:noProof/>
              </w:rPr>
              <w:t>Характеристика и описание технологий, использованных в течение практики для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9" w:history="1">
            <w:r w:rsidRPr="009A5604">
              <w:rPr>
                <w:rStyle w:val="a4"/>
                <w:noProof/>
              </w:rPr>
              <w:t>3. Аналитический обзор литературы и постановка задачи;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0" w:history="1">
            <w:r w:rsidRPr="009A5604">
              <w:rPr>
                <w:rStyle w:val="a4"/>
                <w:noProof/>
                <w:lang w:val="en-US"/>
              </w:rPr>
              <w:t xml:space="preserve">3.1. </w:t>
            </w:r>
            <w:r w:rsidRPr="009A5604">
              <w:rPr>
                <w:rStyle w:val="a4"/>
                <w:noProof/>
              </w:rPr>
              <w:t>Теория помехоустойчивого кодирования.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1" w:history="1">
            <w:r w:rsidRPr="009A5604">
              <w:rPr>
                <w:rStyle w:val="a4"/>
                <w:noProof/>
                <w:lang w:val="en-US"/>
              </w:rPr>
              <w:t xml:space="preserve">3.2. </w:t>
            </w:r>
            <w:r w:rsidRPr="009A5604">
              <w:rPr>
                <w:rStyle w:val="a4"/>
                <w:noProof/>
              </w:rPr>
              <w:t>Формы представления информации. Модель системы передачи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2" w:history="1">
            <w:r w:rsidRPr="009A5604">
              <w:rPr>
                <w:rStyle w:val="a4"/>
                <w:noProof/>
              </w:rPr>
              <w:t>3.3. Математическое выражение коэффициента битовых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3" w:history="1">
            <w:r w:rsidRPr="009A5604">
              <w:rPr>
                <w:rStyle w:val="a4"/>
                <w:noProof/>
              </w:rPr>
              <w:t>3.4. Помехоустойчивое кодирование.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4" w:history="1">
            <w:r w:rsidRPr="009A5604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5" w:history="1">
            <w:r w:rsidRPr="009A5604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AFC" w:rsidRDefault="006E6AFC"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6E6AFC" w:rsidRDefault="006E6AFC" w:rsidP="006E6AFC">
      <w:pPr>
        <w:rPr>
          <w:rFonts w:eastAsiaTheme="majorEastAsia"/>
          <w:sz w:val="32"/>
          <w:szCs w:val="28"/>
        </w:rPr>
      </w:pPr>
      <w:r>
        <w:br w:type="page"/>
      </w:r>
    </w:p>
    <w:p w:rsidR="00B330BD" w:rsidRPr="00CA1BC8" w:rsidRDefault="00B330BD" w:rsidP="00AC0C2A">
      <w:pPr>
        <w:pStyle w:val="1"/>
      </w:pPr>
      <w:bookmarkStart w:id="1" w:name="_Toc6868326"/>
      <w:r w:rsidRPr="00CA1BC8">
        <w:lastRenderedPageBreak/>
        <w:t>Введение</w:t>
      </w:r>
      <w:bookmarkEnd w:id="0"/>
      <w:bookmarkEnd w:id="1"/>
    </w:p>
    <w:p w:rsidR="00B330BD" w:rsidRDefault="00B330BD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Производственная практика </w:t>
      </w:r>
      <w:r w:rsidRPr="00B330BD">
        <w:rPr>
          <w:rFonts w:cs="Times New Roman"/>
          <w:szCs w:val="28"/>
        </w:rPr>
        <w:t>является составной частью учебного процесса подготовки квалифицированных специалистов. Во время практики происходит закрепление и конкретизация результатов теоретического обучения, приобретение студентами умения и навыков практической работы по присваиваемой квалификации и избранной специальности.</w:t>
      </w:r>
    </w:p>
    <w:p w:rsidR="00B330BD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 стороны предприятия должны быть проведены лекции по охране труда и технике безопасности для того, чтобы студент имел представление о возможных рисках и в случае непредвиденной ситуации не паниковал и знал, какие действия следует предпринимать. Студент также должен придерживаться правил внутреннего трудового распорядка.</w:t>
      </w:r>
    </w:p>
    <w:p w:rsidR="00AF51DC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практики студент должен придерживаться календарного графика, составленного совместно с руководителем практики от предприятия. </w:t>
      </w:r>
      <w:r w:rsidR="00AF51DC">
        <w:rPr>
          <w:rFonts w:cs="Times New Roman"/>
          <w:szCs w:val="28"/>
        </w:rPr>
        <w:t>Руководитель же со своей стороны должен предоставить все необходимые для выполнения задания материалы либо сообщить, в к</w:t>
      </w:r>
      <w:r w:rsidR="00EE73DA">
        <w:rPr>
          <w:rFonts w:cs="Times New Roman"/>
          <w:szCs w:val="28"/>
        </w:rPr>
        <w:t>аких источниках их можно найти.</w:t>
      </w:r>
    </w:p>
    <w:p w:rsidR="00637AE0" w:rsidRPr="00637AE0" w:rsidRDefault="00637AE0" w:rsidP="00637AE0">
      <w:pPr>
        <w:ind w:firstLine="709"/>
      </w:pPr>
      <w:r w:rsidRPr="000E47A8">
        <w:rPr>
          <w:szCs w:val="24"/>
          <w:lang w:eastAsia="ru-RU"/>
        </w:rPr>
        <w:t>Целью производственной практики является ознакомление с организационной структурой, производственными процессами и автоматизированными системами предприятия, приобретение профессиональных навыков, изучение информационных технологий, разрабатываемых и используемых на предприятии, приобретение навыков эксплуатации ИТ-систем и их компонентов.</w:t>
      </w:r>
    </w:p>
    <w:p w:rsidR="00EE73DA" w:rsidRPr="00031F3F" w:rsidRDefault="00EE73DA" w:rsidP="00707DE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</w:t>
      </w:r>
      <w:r w:rsidR="00570B22">
        <w:rPr>
          <w:rFonts w:cs="Times New Roman"/>
          <w:szCs w:val="28"/>
        </w:rPr>
        <w:t>данной преддипломной</w:t>
      </w:r>
      <w:r w:rsidR="00637AE0" w:rsidRPr="00637AE0">
        <w:rPr>
          <w:rFonts w:cs="Times New Roman"/>
          <w:szCs w:val="28"/>
        </w:rPr>
        <w:t xml:space="preserve"> </w:t>
      </w:r>
      <w:r w:rsidR="00637AE0">
        <w:rPr>
          <w:rFonts w:cs="Times New Roman"/>
          <w:szCs w:val="28"/>
          <w:lang w:val="ru-BY"/>
        </w:rPr>
        <w:t>производстенной</w:t>
      </w:r>
      <w:r>
        <w:rPr>
          <w:rFonts w:cs="Times New Roman"/>
          <w:szCs w:val="28"/>
        </w:rPr>
        <w:t xml:space="preserve"> практики является </w:t>
      </w:r>
      <w:r w:rsidR="00570B2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</w:t>
      </w:r>
      <w:r w:rsidR="00570B22">
        <w:rPr>
          <w:rFonts w:cs="Times New Roman"/>
          <w:szCs w:val="28"/>
        </w:rPr>
        <w:t xml:space="preserve">приложения, позволяющего </w:t>
      </w:r>
      <w:r w:rsidR="009B768B">
        <w:rPr>
          <w:rFonts w:cs="Times New Roman"/>
          <w:szCs w:val="28"/>
        </w:rPr>
        <w:t>симулировать</w:t>
      </w:r>
      <w:r w:rsidR="00570B22">
        <w:rPr>
          <w:rFonts w:cs="Times New Roman"/>
          <w:szCs w:val="28"/>
        </w:rPr>
        <w:t xml:space="preserve"> дискретный канал передачи данных с использованием </w:t>
      </w:r>
      <w:r w:rsidR="009B768B">
        <w:rPr>
          <w:rFonts w:cs="Times New Roman"/>
          <w:szCs w:val="28"/>
        </w:rPr>
        <w:t>каскадных</w:t>
      </w:r>
      <w:r w:rsidR="00570B22">
        <w:rPr>
          <w:rFonts w:cs="Times New Roman"/>
          <w:szCs w:val="28"/>
        </w:rPr>
        <w:t xml:space="preserve"> кодеков, устраняющих ошибки для оценки их </w:t>
      </w:r>
      <w:r w:rsidR="009B768B">
        <w:rPr>
          <w:rFonts w:cs="Times New Roman"/>
          <w:szCs w:val="28"/>
        </w:rPr>
        <w:t>эффективности</w:t>
      </w:r>
      <w:r w:rsidR="00707DEF" w:rsidRPr="00707DEF">
        <w:rPr>
          <w:rFonts w:cs="Times New Roman"/>
          <w:szCs w:val="28"/>
        </w:rPr>
        <w:t>.</w:t>
      </w:r>
    </w:p>
    <w:p w:rsidR="00AF51DC" w:rsidRPr="00031F3F" w:rsidRDefault="00AF51DC">
      <w:pPr>
        <w:rPr>
          <w:rFonts w:cs="Times New Roman"/>
          <w:szCs w:val="28"/>
        </w:rPr>
      </w:pPr>
      <w:r w:rsidRPr="00031F3F">
        <w:rPr>
          <w:rFonts w:cs="Times New Roman"/>
          <w:szCs w:val="28"/>
        </w:rPr>
        <w:br w:type="page"/>
      </w:r>
    </w:p>
    <w:p w:rsidR="00DF368E" w:rsidRPr="00AF51DC" w:rsidRDefault="00AF51DC" w:rsidP="00F039EF">
      <w:pPr>
        <w:pStyle w:val="1"/>
        <w:numPr>
          <w:ilvl w:val="0"/>
          <w:numId w:val="5"/>
        </w:numPr>
        <w:spacing w:before="0"/>
        <w:jc w:val="both"/>
        <w:rPr>
          <w:rFonts w:cs="Times New Roman"/>
          <w:color w:val="auto"/>
        </w:rPr>
      </w:pPr>
      <w:bookmarkStart w:id="2" w:name="_Toc520897889"/>
      <w:bookmarkStart w:id="3" w:name="_Toc6868327"/>
      <w:r>
        <w:rPr>
          <w:rFonts w:cs="Times New Roman"/>
          <w:color w:val="auto"/>
        </w:rPr>
        <w:lastRenderedPageBreak/>
        <w:t>Организационная структура предприятия</w:t>
      </w:r>
      <w:bookmarkEnd w:id="2"/>
      <w:bookmarkEnd w:id="3"/>
    </w:p>
    <w:p w:rsidR="001C4536" w:rsidRPr="00843120" w:rsidRDefault="001C4536" w:rsidP="006109ED">
      <w:r w:rsidRPr="00843120">
        <w:t>Общество с ограниченной ответственностью "</w:t>
      </w:r>
      <w:proofErr w:type="spellStart"/>
      <w:r w:rsidRPr="00843120">
        <w:t>Леверекс</w:t>
      </w:r>
      <w:proofErr w:type="spellEnd"/>
      <w:r w:rsidRPr="00843120">
        <w:t xml:space="preserve"> Интернешнл" создана в 200</w:t>
      </w:r>
      <w:r w:rsidR="00843120" w:rsidRPr="00843120">
        <w:t>3</w:t>
      </w:r>
      <w:r w:rsidRPr="00843120">
        <w:t xml:space="preserve"> году и является частью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– международной компании с штаб-квартирой в г. Маунтин Вью, офисами в Детройте, Вальдорфе, Москве и Минске. </w:t>
      </w:r>
    </w:p>
    <w:p w:rsidR="00F2021D" w:rsidRDefault="00843120" w:rsidP="006109ED">
      <w:r>
        <w:t>Данная</w:t>
      </w:r>
      <w:r w:rsidR="001C4536" w:rsidRPr="00843120">
        <w:t xml:space="preserve"> компания является официальным сервисным партнером SAP и ориентирована исключительно на создание информационных систем, а также разработку и внедрение программного обеспечения на платформе программных продуктов и средств разработки компании SAP. Основной целью деятельности компании является повышение отдачи инвестиций заказчиков в решения SAP. </w:t>
      </w:r>
    </w:p>
    <w:p w:rsidR="00843120" w:rsidRPr="00843120" w:rsidRDefault="00F2021D" w:rsidP="006109ED">
      <w:r>
        <w:t>С</w:t>
      </w:r>
      <w:r w:rsidR="001C4536" w:rsidRPr="00843120">
        <w:t xml:space="preserve">тратегия развития компании – постоянное расширение спектра оказываемых услуг и их совершенствование с целью создания для клиентов наиболее оптимальных информационных решений на основе SAP. Ключевыми рынками для </w:t>
      </w:r>
      <w:r>
        <w:t xml:space="preserve">компании </w:t>
      </w:r>
      <w:r w:rsidR="001C4536" w:rsidRPr="00843120">
        <w:t>являются Беларусь, Россия, США и Германия. Кроме того, активно вед</w:t>
      </w:r>
      <w:r>
        <w:t>ут</w:t>
      </w:r>
      <w:r w:rsidR="001C4536" w:rsidRPr="00843120">
        <w:t xml:space="preserve"> деятельность в множестве стран Западной Европы, Азии и Африки. </w:t>
      </w:r>
    </w:p>
    <w:p w:rsidR="00843120" w:rsidRDefault="001C4536" w:rsidP="006109ED">
      <w:r w:rsidRPr="00843120">
        <w:t xml:space="preserve">Численность IT-специалистов компании составляет </w:t>
      </w:r>
      <w:r w:rsidR="00F2021D">
        <w:t>более чем 350</w:t>
      </w:r>
      <w:r w:rsidRPr="00843120">
        <w:t xml:space="preserve"> человек, каждый из которых является специалистом в той или иной области программного обеспечения SAP, что дает возможность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принимать участие в различных проектах, не ограничиваясь какой-то одной областью разработок с использованием SAP.</w:t>
      </w:r>
    </w:p>
    <w:p w:rsidR="00967DA8" w:rsidRPr="00967DA8" w:rsidRDefault="00967DA8" w:rsidP="00967DA8">
      <w:pPr>
        <w:rPr>
          <w:lang w:val="ru-BY"/>
        </w:rPr>
      </w:pPr>
      <w:r>
        <w:rPr>
          <w:lang w:val="ru-BY"/>
        </w:rPr>
        <w:t xml:space="preserve">Компания </w:t>
      </w:r>
      <w:proofErr w:type="spellStart"/>
      <w:r>
        <w:rPr>
          <w:lang w:val="en-US"/>
        </w:rPr>
        <w:t>LeverX</w:t>
      </w:r>
      <w:proofErr w:type="spellEnd"/>
      <w:r w:rsidRPr="00967DA8">
        <w:t xml:space="preserve"> </w:t>
      </w:r>
      <w:r>
        <w:rPr>
          <w:lang w:val="en-US"/>
        </w:rPr>
        <w:t>International</w:t>
      </w:r>
      <w:r w:rsidRPr="00967DA8">
        <w:t xml:space="preserve"> </w:t>
      </w:r>
      <w:r>
        <w:rPr>
          <w:lang w:val="ru-BY"/>
        </w:rPr>
        <w:t>применяет</w:t>
      </w:r>
      <w:r w:rsidRPr="00967DA8">
        <w:t xml:space="preserve"> </w:t>
      </w:r>
      <w:r>
        <w:rPr>
          <w:lang w:val="ru-BY"/>
        </w:rPr>
        <w:t>постовляет</w:t>
      </w:r>
      <w:r w:rsidRPr="00967DA8">
        <w:rPr>
          <w:lang w:val="ru-BY"/>
        </w:rPr>
        <w:t xml:space="preserve"> SAP</w:t>
      </w:r>
      <w:r>
        <w:rPr>
          <w:lang w:val="ru-BY"/>
        </w:rPr>
        <w:t xml:space="preserve">-решений “под ключ”. Применяет такие технологии как: </w:t>
      </w:r>
      <w:r w:rsidRPr="00967DA8">
        <w:rPr>
          <w:lang w:val="ru-BY"/>
        </w:rPr>
        <w:t>SAP C/4HANA Suite</w:t>
      </w:r>
      <w:r>
        <w:rPr>
          <w:lang w:val="ru-BY"/>
        </w:rPr>
        <w:t xml:space="preserve">, </w:t>
      </w:r>
      <w:r w:rsidRPr="00967DA8">
        <w:rPr>
          <w:lang w:val="ru-BY"/>
        </w:rPr>
        <w:t>SAP PLM</w:t>
      </w:r>
      <w:r>
        <w:rPr>
          <w:lang w:val="ru-BY"/>
        </w:rPr>
        <w:t xml:space="preserve">, </w:t>
      </w:r>
      <w:r w:rsidRPr="00967DA8">
        <w:rPr>
          <w:lang w:val="ru-BY"/>
        </w:rPr>
        <w:t>SAP ERP</w:t>
      </w:r>
      <w:r>
        <w:rPr>
          <w:lang w:val="ru-BY"/>
        </w:rPr>
        <w:t xml:space="preserve">, </w:t>
      </w:r>
      <w:r w:rsidRPr="00967DA8">
        <w:rPr>
          <w:lang w:val="ru-BY"/>
        </w:rPr>
        <w:t>SAP Organizational Management (SAP PA-OS)</w:t>
      </w:r>
      <w:r>
        <w:rPr>
          <w:lang w:val="ru-BY"/>
        </w:rPr>
        <w:t xml:space="preserve">, </w:t>
      </w:r>
      <w:r w:rsidRPr="00967DA8">
        <w:rPr>
          <w:lang w:val="ru-BY"/>
        </w:rPr>
        <w:t xml:space="preserve">SAP Ariba,  </w:t>
      </w:r>
      <w:r>
        <w:rPr>
          <w:lang w:val="ru-BY"/>
        </w:rPr>
        <w:t>а так же бизнес аналитике.</w:t>
      </w:r>
    </w:p>
    <w:p w:rsidR="00967DA8" w:rsidRDefault="00967DA8" w:rsidP="00967DA8">
      <w:r>
        <w:t xml:space="preserve">SAP C/4HANA </w:t>
      </w:r>
      <w:proofErr w:type="spellStart"/>
      <w:r>
        <w:t>Suite</w:t>
      </w:r>
      <w:proofErr w:type="spellEnd"/>
      <w:r>
        <w:t xml:space="preserve"> — это решение для многоканальной электронной коммерции. Оно создано, чтобы выстроить B2B- и B2C-компаниям процессы поиска и торговли, облегчить управление основными данными, заказами и веб-содержимым.</w:t>
      </w:r>
    </w:p>
    <w:p w:rsidR="00967DA8" w:rsidRPr="00967DA8" w:rsidRDefault="00967DA8" w:rsidP="00967DA8">
      <w:pPr>
        <w:rPr>
          <w:lang w:val="ru-BY"/>
        </w:rPr>
      </w:pPr>
      <w:r>
        <w:rPr>
          <w:lang w:val="ru-BY"/>
        </w:rPr>
        <w:t xml:space="preserve">SAP ERP — глобальный модуль управления и интеграции бизнес процессов для среднего и малого бизнеса. Охватывающего такие сферы предприятия как управление резурсоми, управление персоналом, </w:t>
      </w:r>
      <w:r w:rsidR="00F64C2E">
        <w:rPr>
          <w:lang w:val="ru-BY"/>
        </w:rPr>
        <w:t>бухгалтерский учёт</w:t>
      </w:r>
      <w:r w:rsidR="006A1B32">
        <w:rPr>
          <w:lang w:val="ru-BY"/>
        </w:rPr>
        <w:t>, рабо</w:t>
      </w:r>
      <w:r w:rsidR="006A1B32">
        <w:t>та</w:t>
      </w:r>
      <w:r w:rsidR="006A1B32">
        <w:rPr>
          <w:lang w:val="ru-BY"/>
        </w:rPr>
        <w:t xml:space="preserve"> с клиентами,</w:t>
      </w:r>
      <w:r w:rsidR="006A1B32">
        <w:t xml:space="preserve"> организация производства</w:t>
      </w:r>
      <w:r w:rsidR="00F64C2E">
        <w:rPr>
          <w:lang w:val="ru-BY"/>
        </w:rPr>
        <w:t>. Главными достоинтами данной системы является большая мащтабируемоссть решений, клиент сервираня артитектура приложений, позволяющая синхнонизировать данные на всех устройствах, а так же возможность построить эту систему на базе почти любой известной базы данных или изменить её, без изменения запросов к ним.</w:t>
      </w:r>
    </w:p>
    <w:p w:rsidR="00E96953" w:rsidRDefault="00967DA8" w:rsidP="00967DA8">
      <w:r>
        <w:t>SAP PLM позволяе</w:t>
      </w:r>
      <w:r w:rsidRPr="00967DA8">
        <w:t xml:space="preserve">т интегрировать ключевые процессы жизненного цикла продукта в четкую и эффективную систему производства. </w:t>
      </w:r>
      <w:r w:rsidR="00E96953">
        <w:t>Организационная структура компании представлена на рисунке 1.1.</w:t>
      </w:r>
    </w:p>
    <w:p w:rsidR="00E96953" w:rsidRDefault="00E96953" w:rsidP="00843120">
      <w:pPr>
        <w:pStyle w:val="im-mess"/>
        <w:shd w:val="clear" w:color="auto" w:fill="FFFFFF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</w:p>
    <w:p w:rsidR="00F44BA4" w:rsidRDefault="00E96953" w:rsidP="00E9695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4983843" cy="34461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97" cy="34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F0" w:rsidRDefault="00031F3F" w:rsidP="00AC0C2A">
      <w:pPr>
        <w:pStyle w:val="ac"/>
      </w:pPr>
      <w:r>
        <w:t xml:space="preserve">Рис. 1.1 Организационная структура </w:t>
      </w:r>
      <w:r w:rsidR="00E96953">
        <w:t>компании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t>Организационная структура управления представляет собой совокупность органов управления и существующих между ними должностных и информационных связей.</w:t>
      </w:r>
    </w:p>
    <w:p w:rsidR="006F15E2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Как видно, организационная структура предприятия по виду передаваемых полномочий является линейной - задачи и полномочия передаются от руководителя к подчиненному и далее к другим подчиненным, образуя при этом уровни управления. 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Главным органом управления предприятия, и соответственно первым уровнем управления, является директор. Второй уровень </w:t>
      </w:r>
      <w:r w:rsidR="00FF4A44">
        <w:rPr>
          <w:lang w:eastAsia="ja-JP"/>
        </w:rPr>
        <w:t xml:space="preserve">представляет заместитель директора, третий уровень </w:t>
      </w:r>
      <w:r w:rsidRPr="00E96953">
        <w:rPr>
          <w:lang w:eastAsia="ja-JP"/>
        </w:rPr>
        <w:t xml:space="preserve">представляют </w:t>
      </w:r>
      <w:r w:rsidR="00FF4A44">
        <w:rPr>
          <w:lang w:eastAsia="ja-JP"/>
        </w:rPr>
        <w:t>бухгалтерия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менеджмент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отдел разработки</w:t>
      </w:r>
      <w:r w:rsidRPr="00E96953">
        <w:rPr>
          <w:lang w:eastAsia="ja-JP"/>
        </w:rPr>
        <w:t xml:space="preserve">. </w:t>
      </w:r>
      <w:r w:rsidR="00FF4A44">
        <w:rPr>
          <w:lang w:eastAsia="ja-JP"/>
        </w:rPr>
        <w:t>Четвертый</w:t>
      </w:r>
      <w:r w:rsidRPr="00E96953">
        <w:rPr>
          <w:lang w:eastAsia="ja-JP"/>
        </w:rPr>
        <w:t xml:space="preserve"> уровень управления составляют </w:t>
      </w:r>
      <w:r w:rsidR="00FF4A44">
        <w:rPr>
          <w:lang w:eastAsia="ja-JP"/>
        </w:rPr>
        <w:t>про</w:t>
      </w:r>
      <w:r w:rsidR="00F039EF">
        <w:rPr>
          <w:lang w:val="ru-BY" w:eastAsia="ja-JP"/>
        </w:rPr>
        <w:t>ект</w:t>
      </w:r>
      <w:r w:rsidR="00FF4A44">
        <w:rPr>
          <w:lang w:eastAsia="ja-JP"/>
        </w:rPr>
        <w:t xml:space="preserve"> менеджер и программисты</w:t>
      </w:r>
      <w:r w:rsidRPr="00E96953">
        <w:rPr>
          <w:lang w:eastAsia="ja-JP"/>
        </w:rPr>
        <w:t>.</w:t>
      </w:r>
    </w:p>
    <w:p w:rsidR="00E96953" w:rsidRPr="00E96953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Организационная структура управления предприятием характеризуется большим диапазоном управления и небольшим количеством уровней управления. Полномочия и вся информация сосредотачивается в руках руководителя каждого уровня. Это гарантирует быстроту принятия управленческих решений и возможность легкого контроля за работой исполнителей. </w:t>
      </w:r>
    </w:p>
    <w:p w:rsidR="00F44BA4" w:rsidRDefault="00F44BA4" w:rsidP="006109ED">
      <w:pPr>
        <w:rPr>
          <w:rFonts w:cs="Times New Roman"/>
          <w:szCs w:val="28"/>
        </w:rPr>
      </w:pPr>
    </w:p>
    <w:p w:rsidR="006F15E2" w:rsidRDefault="006F15E2" w:rsidP="007556F0">
      <w:pPr>
        <w:ind w:firstLine="709"/>
        <w:rPr>
          <w:rFonts w:cs="Times New Roman"/>
          <w:szCs w:val="28"/>
        </w:rPr>
        <w:sectPr w:rsidR="006F15E2" w:rsidSect="00F039EF">
          <w:footerReference w:type="default" r:id="rId9"/>
          <w:footerReference w:type="first" r:id="rId10"/>
          <w:pgSz w:w="11906" w:h="16838"/>
          <w:pgMar w:top="1134" w:right="1106" w:bottom="1134" w:left="1440" w:header="709" w:footer="709" w:gutter="0"/>
          <w:pgNumType w:start="2"/>
          <w:cols w:space="708"/>
          <w:titlePg/>
          <w:docGrid w:linePitch="381"/>
        </w:sectPr>
      </w:pPr>
    </w:p>
    <w:p w:rsidR="00031F3F" w:rsidRPr="00031F3F" w:rsidRDefault="00031F3F" w:rsidP="00F039EF">
      <w:pPr>
        <w:pStyle w:val="1"/>
        <w:numPr>
          <w:ilvl w:val="0"/>
          <w:numId w:val="5"/>
        </w:numPr>
        <w:spacing w:before="0"/>
        <w:jc w:val="both"/>
        <w:rPr>
          <w:rFonts w:cs="Times New Roman"/>
          <w:color w:val="auto"/>
        </w:rPr>
      </w:pPr>
      <w:bookmarkStart w:id="4" w:name="_Toc520897890"/>
      <w:bookmarkStart w:id="5" w:name="_Toc6868328"/>
      <w:r w:rsidRPr="00031F3F">
        <w:rPr>
          <w:rFonts w:cs="Times New Roman"/>
          <w:color w:val="auto"/>
        </w:rPr>
        <w:lastRenderedPageBreak/>
        <w:t xml:space="preserve">Характеристика и описание </w:t>
      </w:r>
      <w:r w:rsidR="00F2021D">
        <w:rPr>
          <w:rFonts w:cs="Times New Roman"/>
          <w:color w:val="auto"/>
        </w:rPr>
        <w:t>технологий</w:t>
      </w:r>
      <w:r w:rsidRPr="00031F3F">
        <w:rPr>
          <w:rFonts w:cs="Times New Roman"/>
          <w:color w:val="auto"/>
        </w:rPr>
        <w:t>, использованны</w:t>
      </w:r>
      <w:r>
        <w:rPr>
          <w:rFonts w:cs="Times New Roman"/>
          <w:color w:val="auto"/>
        </w:rPr>
        <w:t>х</w:t>
      </w:r>
      <w:r w:rsidRPr="00031F3F">
        <w:rPr>
          <w:rFonts w:cs="Times New Roman"/>
          <w:color w:val="auto"/>
        </w:rPr>
        <w:t xml:space="preserve"> в течение практики</w:t>
      </w:r>
      <w:bookmarkEnd w:id="4"/>
      <w:r w:rsidR="006109ED">
        <w:rPr>
          <w:rFonts w:cs="Times New Roman"/>
          <w:color w:val="auto"/>
        </w:rPr>
        <w:t xml:space="preserve"> для разработки </w:t>
      </w:r>
      <w:r w:rsidR="00C928F5">
        <w:rPr>
          <w:rFonts w:cs="Times New Roman"/>
          <w:color w:val="auto"/>
        </w:rPr>
        <w:t>приложения</w:t>
      </w:r>
      <w:bookmarkEnd w:id="5"/>
    </w:p>
    <w:p w:rsidR="00BE10D7" w:rsidRDefault="00570B22" w:rsidP="006109ED">
      <w:proofErr w:type="spellStart"/>
      <w:r w:rsidRPr="00570B22">
        <w:t>Python</w:t>
      </w:r>
      <w:proofErr w:type="spellEnd"/>
      <w:r>
        <w:t xml:space="preserve"> </w:t>
      </w:r>
      <w:r w:rsidRPr="00570B22">
        <w:t xml:space="preserve">— высокоуровневый язык программирования общего назначения, ориентированный на повышение производительности разработчика и читаемости кода. </w:t>
      </w:r>
      <w:r>
        <w:t>С</w:t>
      </w:r>
      <w:r w:rsidRPr="00570B22">
        <w:t>тандартная библиотека включает большой объём полезных функций.</w:t>
      </w:r>
      <w:r>
        <w:t xml:space="preserve"> Версия языка для написания приложения — 3.7.1. Используемый </w:t>
      </w:r>
      <w:r w:rsidR="00F039EF">
        <w:t>интерпретатор</w:t>
      </w:r>
      <w:r>
        <w:t xml:space="preserve"> </w:t>
      </w:r>
      <w:r w:rsidRPr="00A364B6">
        <w:t>С</w:t>
      </w:r>
      <w:proofErr w:type="spellStart"/>
      <w:r>
        <w:rPr>
          <w:lang w:val="en-US"/>
        </w:rPr>
        <w:t>ython</w:t>
      </w:r>
      <w:proofErr w:type="spellEnd"/>
      <w:r w:rsidRPr="00570B22">
        <w:t>.</w:t>
      </w:r>
    </w:p>
    <w:p w:rsidR="00570B22" w:rsidRDefault="00570B22" w:rsidP="006109ED">
      <w:r w:rsidRPr="00570B22">
        <w:t xml:space="preserve">Python поддерживает структурное, объектно-ориентированное, функциональное,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</w:t>
      </w:r>
      <w:r w:rsidR="006109ED">
        <w:t xml:space="preserve">создание программ их различных более мелких модулей. </w:t>
      </w:r>
    </w:p>
    <w:p w:rsidR="006109ED" w:rsidRDefault="006109ED" w:rsidP="006109ED">
      <w:r>
        <w:t xml:space="preserve">Вышеописанная технология была выбрана по причине имения хороших библиотек для анализа данных и поддержкой </w:t>
      </w:r>
      <w:r w:rsidRPr="006109ED">
        <w:t>высокоуровневых математических функций, предназначенных для работы с многомерными массивами.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графического интерфейса программы использовался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5.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— набор «привязок» графического </w:t>
      </w:r>
      <w:proofErr w:type="spellStart"/>
      <w:r w:rsidRPr="005F721C">
        <w:rPr>
          <w:rFonts w:cs="Times New Roman"/>
          <w:color w:val="000000" w:themeColor="text1"/>
          <w:szCs w:val="28"/>
        </w:rPr>
        <w:t>фреймворка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для языка программирования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выполненный в виде расширения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разработан британской компанией </w:t>
      </w:r>
      <w:proofErr w:type="spellStart"/>
      <w:r w:rsidRPr="005F721C">
        <w:rPr>
          <w:rFonts w:cs="Times New Roman"/>
          <w:color w:val="000000" w:themeColor="text1"/>
          <w:szCs w:val="28"/>
        </w:rPr>
        <w:t>Riverbank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Computing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работает на всех платформах, поддерживаемых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5F721C">
        <w:rPr>
          <w:rFonts w:cs="Times New Roman"/>
          <w:color w:val="000000" w:themeColor="text1"/>
          <w:szCs w:val="28"/>
        </w:rPr>
        <w:t>Linux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и другие UNIX-под</w:t>
      </w:r>
      <w:r>
        <w:rPr>
          <w:rFonts w:cs="Times New Roman"/>
          <w:color w:val="000000" w:themeColor="text1"/>
          <w:szCs w:val="28"/>
        </w:rPr>
        <w:t xml:space="preserve">обные ОС, </w:t>
      </w:r>
      <w:proofErr w:type="spellStart"/>
      <w:r>
        <w:rPr>
          <w:rFonts w:cs="Times New Roman"/>
          <w:color w:val="000000" w:themeColor="text1"/>
          <w:szCs w:val="28"/>
        </w:rPr>
        <w:t>Mac</w:t>
      </w:r>
      <w:proofErr w:type="spellEnd"/>
      <w:r>
        <w:rPr>
          <w:rFonts w:cs="Times New Roman"/>
          <w:color w:val="000000" w:themeColor="text1"/>
          <w:szCs w:val="28"/>
        </w:rPr>
        <w:t xml:space="preserve"> OS X и </w:t>
      </w:r>
      <w:proofErr w:type="spellStart"/>
      <w:r>
        <w:rPr>
          <w:rFonts w:cs="Times New Roman"/>
          <w:color w:val="000000" w:themeColor="text1"/>
          <w:szCs w:val="28"/>
        </w:rPr>
        <w:t>Windows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практически полностью реализует возможност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>
        <w:rPr>
          <w:rFonts w:cs="Times New Roman"/>
          <w:color w:val="000000" w:themeColor="text1"/>
          <w:szCs w:val="28"/>
        </w:rPr>
        <w:t>Qt</w:t>
      </w:r>
      <w:proofErr w:type="spellEnd"/>
      <w:r>
        <w:rPr>
          <w:rFonts w:cs="Times New Roman"/>
          <w:color w:val="000000" w:themeColor="text1"/>
          <w:szCs w:val="28"/>
        </w:rPr>
        <w:t>. А это более 600 классов</w:t>
      </w:r>
      <w:r w:rsidRPr="005F721C">
        <w:rPr>
          <w:rFonts w:cs="Times New Roman"/>
          <w:color w:val="000000" w:themeColor="text1"/>
          <w:szCs w:val="28"/>
        </w:rPr>
        <w:t>, более 6000 функций и методов, включая: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существующий набор виджетов графического интерфейса;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стили виджетов;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  <w:lang w:val="en-US"/>
        </w:rPr>
      </w:pPr>
      <w:r w:rsidRPr="005F721C">
        <w:rPr>
          <w:rFonts w:cs="Times New Roman"/>
          <w:color w:val="000000" w:themeColor="text1"/>
          <w:szCs w:val="28"/>
        </w:rPr>
        <w:t xml:space="preserve">доступ к базам данных с помощью </w:t>
      </w:r>
      <w:r w:rsidRPr="005F721C">
        <w:rPr>
          <w:rFonts w:cs="Times New Roman"/>
          <w:color w:val="000000" w:themeColor="text1"/>
          <w:szCs w:val="28"/>
          <w:lang w:val="en-US"/>
        </w:rPr>
        <w:t>SQL (ODBC, MySQL, PostgreSQL, Oracle);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QScintilla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основанный на </w:t>
      </w:r>
      <w:proofErr w:type="spellStart"/>
      <w:r w:rsidRPr="005F721C">
        <w:rPr>
          <w:rFonts w:cs="Times New Roman"/>
          <w:color w:val="000000" w:themeColor="text1"/>
          <w:szCs w:val="28"/>
        </w:rPr>
        <w:t>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виджет текстового редактора;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поддержку интернационализации (i18n);</w:t>
      </w:r>
    </w:p>
    <w:p w:rsidR="005F721C" w:rsidRPr="00C928F5" w:rsidRDefault="005F721C" w:rsidP="00BD18A9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C928F5">
        <w:rPr>
          <w:rFonts w:cs="Times New Roman"/>
          <w:color w:val="000000" w:themeColor="text1"/>
          <w:szCs w:val="28"/>
        </w:rPr>
        <w:t xml:space="preserve">интеграцию с </w:t>
      </w:r>
      <w:proofErr w:type="spellStart"/>
      <w:r w:rsidRPr="00C928F5">
        <w:rPr>
          <w:rFonts w:cs="Times New Roman"/>
          <w:color w:val="000000" w:themeColor="text1"/>
          <w:szCs w:val="28"/>
        </w:rPr>
        <w:t>WebKit</w:t>
      </w:r>
      <w:proofErr w:type="spellEnd"/>
      <w:r w:rsidRPr="00C928F5">
        <w:rPr>
          <w:rFonts w:cs="Times New Roman"/>
          <w:color w:val="000000" w:themeColor="text1"/>
          <w:szCs w:val="28"/>
        </w:rPr>
        <w:t>, движком рендеринга HTML.</w:t>
      </w:r>
    </w:p>
    <w:p w:rsidR="006109ED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также включает в себя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Creator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) — дизайнер графического интерфейса пользователя. Программа </w:t>
      </w:r>
      <w:proofErr w:type="spellStart"/>
      <w:r w:rsidRPr="005F721C">
        <w:rPr>
          <w:rFonts w:cs="Times New Roman"/>
          <w:color w:val="000000" w:themeColor="text1"/>
          <w:szCs w:val="28"/>
        </w:rPr>
        <w:t>pyuic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генерирует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код из файлов, созданных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Это делает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очень полезным инструментом для быстрого прототипирования. Кроме того, можно добавлять новые графические элементы управления, написанные на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некоторых сложных вычислений использовался </w:t>
      </w:r>
      <w:r w:rsidRPr="005F721C">
        <w:rPr>
          <w:rFonts w:cs="Times New Roman"/>
          <w:color w:val="000000" w:themeColor="text1"/>
          <w:szCs w:val="28"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. </w:t>
      </w:r>
      <w:r w:rsidR="008147FB" w:rsidRPr="005F721C">
        <w:rPr>
          <w:rFonts w:cs="Times New Roman"/>
          <w:color w:val="000000" w:themeColor="text1"/>
          <w:szCs w:val="28"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 —</w:t>
      </w:r>
      <w:r w:rsidRPr="005F721C">
        <w:rPr>
          <w:rFonts w:cs="Times New Roman"/>
          <w:color w:val="000000" w:themeColor="text1"/>
          <w:szCs w:val="28"/>
        </w:rPr>
        <w:t xml:space="preserve"> это open-source модуль для python, который предоставляет общие математические и числовые операции в виде пре-скомпилированных, быстрых </w:t>
      </w:r>
      <w:r w:rsidRPr="005F721C">
        <w:rPr>
          <w:rFonts w:cs="Times New Roman"/>
          <w:color w:val="000000" w:themeColor="text1"/>
          <w:szCs w:val="28"/>
        </w:rPr>
        <w:lastRenderedPageBreak/>
        <w:t>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8147FB" w:rsidRPr="008147FB" w:rsidRDefault="008147FB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графического представления результатов работы программы является граффик отображенный с помощью модуля </w:t>
      </w:r>
      <w:r>
        <w:rPr>
          <w:rFonts w:cs="Times New Roman"/>
          <w:color w:val="000000" w:themeColor="text1"/>
          <w:szCs w:val="28"/>
          <w:lang w:val="en-US"/>
        </w:rPr>
        <w:t>pandas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  <w:lang w:val="en-US"/>
        </w:rPr>
        <w:t>P</w:t>
      </w:r>
      <w:proofErr w:type="spellStart"/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— программная библиотека на языке </w:t>
      </w:r>
      <w:proofErr w:type="spellStart"/>
      <w:r w:rsidRPr="008147FB">
        <w:rPr>
          <w:rFonts w:cs="Times New Roman"/>
          <w:color w:val="000000" w:themeColor="text1"/>
          <w:szCs w:val="28"/>
        </w:rPr>
        <w:t>Python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для обработки и анализа данных. Работа </w:t>
      </w:r>
      <w:proofErr w:type="spellStart"/>
      <w:r w:rsidRPr="008147FB">
        <w:rPr>
          <w:rFonts w:cs="Times New Roman"/>
          <w:color w:val="000000" w:themeColor="text1"/>
          <w:szCs w:val="28"/>
        </w:rPr>
        <w:t>pandas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с данными строится поверх библиотеки </w:t>
      </w:r>
      <w:proofErr w:type="spellStart"/>
      <w:r w:rsidRPr="008147FB">
        <w:rPr>
          <w:rFonts w:cs="Times New Roman"/>
          <w:color w:val="000000" w:themeColor="text1"/>
          <w:szCs w:val="28"/>
        </w:rPr>
        <w:t>NumPy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r w:rsidR="00F039EF" w:rsidRPr="008147FB">
        <w:rPr>
          <w:rFonts w:cs="Times New Roman"/>
          <w:color w:val="000000" w:themeColor="text1"/>
          <w:szCs w:val="28"/>
        </w:rPr>
        <w:t>временными</w:t>
      </w:r>
      <w:r w:rsidRPr="008147FB">
        <w:rPr>
          <w:rFonts w:cs="Times New Roman"/>
          <w:color w:val="000000" w:themeColor="text1"/>
          <w:szCs w:val="28"/>
        </w:rPr>
        <w:t xml:space="preserve"> рядами. Название библиотеки происходит от эконометрического термина «панельные данные» (англ. </w:t>
      </w:r>
      <w:proofErr w:type="spellStart"/>
      <w:r w:rsidRPr="008147FB">
        <w:rPr>
          <w:rFonts w:cs="Times New Roman"/>
          <w:color w:val="000000" w:themeColor="text1"/>
          <w:szCs w:val="28"/>
        </w:rPr>
        <w:t>panel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147FB">
        <w:rPr>
          <w:rFonts w:cs="Times New Roman"/>
          <w:color w:val="000000" w:themeColor="text1"/>
          <w:szCs w:val="28"/>
        </w:rPr>
        <w:t>data</w:t>
      </w:r>
      <w:proofErr w:type="spellEnd"/>
      <w:r w:rsidRPr="008147FB">
        <w:rPr>
          <w:rFonts w:cs="Times New Roman"/>
          <w:color w:val="000000" w:themeColor="text1"/>
          <w:szCs w:val="28"/>
        </w:rPr>
        <w:t>), используемого для описания многомерных структу</w:t>
      </w:r>
      <w:r>
        <w:rPr>
          <w:rFonts w:cs="Times New Roman"/>
          <w:color w:val="000000" w:themeColor="text1"/>
          <w:szCs w:val="28"/>
        </w:rPr>
        <w:t xml:space="preserve">рированных наборов информации. </w:t>
      </w:r>
      <w:proofErr w:type="spellStart"/>
      <w:r>
        <w:rPr>
          <w:rFonts w:cs="Times New Roman"/>
          <w:color w:val="000000" w:themeColor="text1"/>
          <w:szCs w:val="28"/>
        </w:rPr>
        <w:t>P</w:t>
      </w:r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распространяется под новой лицензией BSD.</w:t>
      </w:r>
      <w:r>
        <w:rPr>
          <w:rFonts w:cs="Times New Roman"/>
          <w:color w:val="000000" w:themeColor="text1"/>
          <w:szCs w:val="28"/>
        </w:rPr>
        <w:t xml:space="preserve"> Для корректной работы данной библиотеки необходим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tkinter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версии выше 2.0</w:t>
      </w:r>
      <w:r w:rsidRPr="008147FB">
        <w:rPr>
          <w:rFonts w:cs="Times New Roman"/>
          <w:color w:val="000000" w:themeColor="text1"/>
          <w:szCs w:val="28"/>
        </w:rPr>
        <w:t>.</w:t>
      </w:r>
    </w:p>
    <w:p w:rsidR="00EA18EB" w:rsidRPr="00EA18EB" w:rsidRDefault="008147FB" w:rsidP="00EA18E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 же в приложении для хранения данных использована СУБД </w:t>
      </w:r>
      <w:r>
        <w:rPr>
          <w:rFonts w:cs="Times New Roman"/>
          <w:color w:val="000000" w:themeColor="text1"/>
          <w:szCs w:val="28"/>
          <w:lang w:val="en-US"/>
        </w:rPr>
        <w:t>PostgreSQL</w:t>
      </w:r>
      <w:r>
        <w:rPr>
          <w:rFonts w:cs="Times New Roman"/>
          <w:color w:val="000000" w:themeColor="text1"/>
          <w:szCs w:val="28"/>
        </w:rPr>
        <w:t xml:space="preserve"> </w:t>
      </w:r>
      <w:r w:rsidR="00EA18EB" w:rsidRPr="00EA18EB">
        <w:rPr>
          <w:rFonts w:cs="Times New Roman"/>
          <w:color w:val="000000" w:themeColor="text1"/>
          <w:szCs w:val="28"/>
        </w:rPr>
        <w:t xml:space="preserve">11 </w:t>
      </w:r>
      <w:r w:rsidR="00EA18EB">
        <w:rPr>
          <w:rFonts w:cs="Times New Roman"/>
          <w:color w:val="000000" w:themeColor="text1"/>
          <w:szCs w:val="28"/>
        </w:rPr>
        <w:t>версии</w:t>
      </w:r>
      <w:r w:rsidRPr="008147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— свободная объектно-реляционная система управления базами данных (СУБД). Существует в реализациях для множества UNIX-подобных платформ, включая AIX, различные BSD-системы, HP-UX, IRIX,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Linux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macOS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>/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OpenSolaris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Tru64, QNX, а также для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Microsoft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Windows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. Сильными сторонами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считаются: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высокопроизводительные и надёжные механизмы транзакций и репликации;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расширяемая система встроенных языков программирования: в стандартной поставке поддерживаются PL/</w:t>
      </w:r>
      <w:proofErr w:type="spellStart"/>
      <w:r w:rsidRPr="00EA18EB">
        <w:rPr>
          <w:rFonts w:cs="Times New Roman"/>
          <w:color w:val="000000" w:themeColor="text1"/>
          <w:szCs w:val="28"/>
        </w:rPr>
        <w:t>pgSQL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Perl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Python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</w:t>
      </w:r>
      <w:proofErr w:type="spellStart"/>
      <w:r w:rsidRPr="00EA18EB">
        <w:rPr>
          <w:rFonts w:cs="Times New Roman"/>
          <w:color w:val="000000" w:themeColor="text1"/>
          <w:szCs w:val="28"/>
        </w:rPr>
        <w:t>Tcl</w:t>
      </w:r>
      <w:proofErr w:type="spellEnd"/>
      <w:r w:rsidRPr="00EA18EB">
        <w:rPr>
          <w:rFonts w:cs="Times New Roman"/>
          <w:color w:val="000000" w:themeColor="text1"/>
          <w:szCs w:val="28"/>
        </w:rPr>
        <w:t>; дополнительно можно использовать PL/</w:t>
      </w:r>
      <w:proofErr w:type="spellStart"/>
      <w:r w:rsidRPr="00EA18EB">
        <w:rPr>
          <w:rFonts w:cs="Times New Roman"/>
          <w:color w:val="000000" w:themeColor="text1"/>
          <w:szCs w:val="28"/>
        </w:rPr>
        <w:t>Java</w:t>
      </w:r>
      <w:proofErr w:type="spellEnd"/>
      <w:r w:rsidRPr="00EA18EB">
        <w:rPr>
          <w:rFonts w:cs="Times New Roman"/>
          <w:color w:val="000000" w:themeColor="text1"/>
          <w:szCs w:val="28"/>
        </w:rPr>
        <w:t>, PL/PHP, PL/</w:t>
      </w:r>
      <w:proofErr w:type="spellStart"/>
      <w:r w:rsidRPr="00EA18EB">
        <w:rPr>
          <w:rFonts w:cs="Times New Roman"/>
          <w:color w:val="000000" w:themeColor="text1"/>
          <w:szCs w:val="28"/>
        </w:rPr>
        <w:t>Py</w:t>
      </w:r>
      <w:proofErr w:type="spellEnd"/>
      <w:r w:rsidRPr="00EA18EB">
        <w:rPr>
          <w:rFonts w:cs="Times New Roman"/>
          <w:color w:val="000000" w:themeColor="text1"/>
          <w:szCs w:val="28"/>
        </w:rPr>
        <w:t>, PL/R, PL/</w:t>
      </w:r>
      <w:proofErr w:type="spellStart"/>
      <w:r w:rsidRPr="00EA18EB">
        <w:rPr>
          <w:rFonts w:cs="Times New Roman"/>
          <w:color w:val="000000" w:themeColor="text1"/>
          <w:szCs w:val="28"/>
        </w:rPr>
        <w:t>Ruby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Scheme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sh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PL/V8, а также имеется поддержка загрузки C-совместимых модулей</w:t>
      </w:r>
      <w:r>
        <w:rPr>
          <w:rFonts w:cs="Times New Roman"/>
          <w:color w:val="000000" w:themeColor="text1"/>
          <w:szCs w:val="28"/>
        </w:rPr>
        <w:t>;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наследование;</w:t>
      </w:r>
    </w:p>
    <w:p w:rsid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легкая расширяемость.</w:t>
      </w:r>
    </w:p>
    <w:p w:rsidR="00EF1FAF" w:rsidRDefault="00EA18EB" w:rsidP="00C928F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приложения с базой данных была использована библиотека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— это программное обеспечение с открытым исходным кодом для работы с базами данных при помощи языка </w:t>
      </w:r>
      <w:r w:rsidRPr="00EA18EB">
        <w:rPr>
          <w:rFonts w:cs="Times New Roman"/>
          <w:color w:val="000000" w:themeColor="text1"/>
          <w:szCs w:val="28"/>
          <w:lang w:val="en-US"/>
        </w:rPr>
        <w:t>SQL</w:t>
      </w:r>
      <w:r w:rsidRPr="00EA18EB">
        <w:rPr>
          <w:rFonts w:cs="Times New Roman"/>
          <w:color w:val="000000" w:themeColor="text1"/>
          <w:szCs w:val="28"/>
        </w:rPr>
        <w:t xml:space="preserve">. Оно реализует технологию программирования </w:t>
      </w:r>
      <w:r w:rsidRPr="00EA18EB">
        <w:rPr>
          <w:rFonts w:cs="Times New Roman"/>
          <w:color w:val="000000" w:themeColor="text1"/>
          <w:szCs w:val="28"/>
          <w:lang w:val="en-US"/>
        </w:rPr>
        <w:t>ORM</w:t>
      </w:r>
      <w:r w:rsidRPr="00EA18EB">
        <w:rPr>
          <w:rFonts w:cs="Times New Roman"/>
          <w:color w:val="000000" w:themeColor="text1"/>
          <w:szCs w:val="28"/>
        </w:rPr>
        <w:t xml:space="preserve"> (</w:t>
      </w:r>
      <w:r w:rsidRPr="00EA18EB">
        <w:rPr>
          <w:rFonts w:cs="Times New Roman"/>
          <w:color w:val="000000" w:themeColor="text1"/>
          <w:szCs w:val="28"/>
          <w:lang w:val="en-US"/>
        </w:rPr>
        <w:t>Object</w:t>
      </w:r>
      <w:r w:rsidRPr="00EA18EB">
        <w:rPr>
          <w:rFonts w:cs="Times New Roman"/>
          <w:color w:val="000000" w:themeColor="text1"/>
          <w:szCs w:val="28"/>
        </w:rPr>
        <w:t>-</w:t>
      </w:r>
      <w:r w:rsidRPr="00EA18EB">
        <w:rPr>
          <w:rFonts w:cs="Times New Roman"/>
          <w:color w:val="000000" w:themeColor="text1"/>
          <w:szCs w:val="28"/>
          <w:lang w:val="en-US"/>
        </w:rPr>
        <w:t>Relational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r w:rsidRPr="00EA18EB">
        <w:rPr>
          <w:rFonts w:cs="Times New Roman"/>
          <w:color w:val="000000" w:themeColor="text1"/>
          <w:szCs w:val="28"/>
          <w:lang w:val="en-US"/>
        </w:rPr>
        <w:t>Mapping</w:t>
      </w:r>
      <w:r w:rsidRPr="00EA18EB">
        <w:rPr>
          <w:rFonts w:cs="Times New Roman"/>
          <w:color w:val="000000" w:themeColor="text1"/>
          <w:szCs w:val="28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позволяет описывать структуры баз данных и способы взаимодействия с ними прямо на языке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реализована в виде пакета для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 под лицензией </w:t>
      </w:r>
      <w:r w:rsidRPr="00EA18EB">
        <w:rPr>
          <w:rFonts w:cs="Times New Roman"/>
          <w:color w:val="000000" w:themeColor="text1"/>
          <w:szCs w:val="28"/>
          <w:lang w:val="en-US"/>
        </w:rPr>
        <w:t>MIT</w:t>
      </w:r>
      <w:r w:rsidRPr="00EA18EB">
        <w:rPr>
          <w:rFonts w:cs="Times New Roman"/>
          <w:color w:val="000000" w:themeColor="text1"/>
          <w:szCs w:val="28"/>
        </w:rPr>
        <w:t xml:space="preserve">, а значит возможно ее использование в </w:t>
      </w:r>
      <w:proofErr w:type="spellStart"/>
      <w:r w:rsidRPr="00EA18EB">
        <w:rPr>
          <w:rFonts w:cs="Times New Roman"/>
          <w:color w:val="000000" w:themeColor="text1"/>
          <w:szCs w:val="28"/>
        </w:rPr>
        <w:t>проприетарном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ПО.</w:t>
      </w:r>
    </w:p>
    <w:p w:rsidR="00EF1FAF" w:rsidRDefault="00EF1FAF" w:rsidP="00F039EF">
      <w:pPr>
        <w:pStyle w:val="1"/>
        <w:jc w:val="both"/>
      </w:pPr>
      <w:bookmarkStart w:id="6" w:name="_Toc6868329"/>
      <w:r>
        <w:lastRenderedPageBreak/>
        <w:t>3</w:t>
      </w:r>
      <w:r w:rsidRPr="002179D2">
        <w:t xml:space="preserve">. </w:t>
      </w:r>
      <w:r>
        <w:t>А</w:t>
      </w:r>
      <w:r w:rsidRPr="002179D2">
        <w:t>налитический обзор литературы и постановка задачи;</w:t>
      </w:r>
      <w:bookmarkEnd w:id="6"/>
      <w:r w:rsidRPr="002179D2">
        <w:t xml:space="preserve"> </w:t>
      </w:r>
    </w:p>
    <w:p w:rsidR="00EF1FAF" w:rsidRDefault="00EF1FAF" w:rsidP="00EF1FAF">
      <w:r>
        <w:t>На текущий момент существуют тенденции построения и эксплуатации распределённых информационных вычислительных систем для решения разного класса задач. Для корректного функционирования распределенных приложений необходимы устойчивые и быстрые каналы связи. Современные каналы передачи данных достаточно быстры и защищены от помех, а дополнительное применение современных помехоустойчивых кодов позволяет свести на нет вероятность неправильной передачи информации.</w:t>
      </w:r>
      <w:r w:rsidRPr="00B277AC">
        <w:t xml:space="preserve"> </w:t>
      </w:r>
      <w:r>
        <w:t>Помехоустойчивое кодирование решает две основные задачи:</w:t>
      </w:r>
    </w:p>
    <w:p w:rsidR="00EF1FAF" w:rsidRPr="002179D2" w:rsidRDefault="00EF1FAF" w:rsidP="00EF1FAF">
      <w:pPr>
        <w:pStyle w:val="a7"/>
        <w:numPr>
          <w:ilvl w:val="0"/>
          <w:numId w:val="22"/>
        </w:numPr>
      </w:pPr>
      <w:r w:rsidRPr="002179D2">
        <w:t>повышение эффективности передачи данных, за счёт устранения избыточности данных в каналах, не содержащих помехи</w:t>
      </w:r>
      <w:r>
        <w:t>;</w:t>
      </w:r>
    </w:p>
    <w:p w:rsidR="00EF1FAF" w:rsidRPr="002179D2" w:rsidRDefault="00EF1FAF" w:rsidP="00EF1FAF">
      <w:pPr>
        <w:pStyle w:val="a7"/>
        <w:numPr>
          <w:ilvl w:val="0"/>
          <w:numId w:val="22"/>
        </w:numPr>
      </w:pPr>
      <w:r w:rsidRPr="002179D2">
        <w:t xml:space="preserve">повышение вероятности правильного декодирования пакета в канале с помехами с минимальной дополнительной избыточностью. </w:t>
      </w:r>
    </w:p>
    <w:p w:rsidR="00EF1FAF" w:rsidRDefault="00EF1FAF" w:rsidP="00EF1FAF">
      <w:r>
        <w:t>В контексте работы рассмотрим вторую задачу применения помехоустойчивых кодов. Целью научной работы является построение имитационной модели передачи информации по каналу с шумами с применением каскадного способа построения кодеков и выявление общих закономерностей и характеристик каскадных кодеков.</w:t>
      </w:r>
    </w:p>
    <w:p w:rsidR="00EF1FAF" w:rsidRDefault="00EF1FAF" w:rsidP="00EF1FAF">
      <w:r w:rsidRPr="00833639">
        <w:t xml:space="preserve">В ходе работы </w:t>
      </w:r>
      <w:r>
        <w:t>необходимо</w:t>
      </w:r>
      <w:r w:rsidRPr="00833639">
        <w:t xml:space="preserve"> разработа</w:t>
      </w:r>
      <w:r>
        <w:t>ть</w:t>
      </w:r>
      <w:r w:rsidRPr="00833639">
        <w:t xml:space="preserve"> программное средство помехоустойчивого кодека на основе последовательной каскадной схемы. Для разработки </w:t>
      </w:r>
      <w:r>
        <w:t xml:space="preserve">будет </w:t>
      </w:r>
      <w:r w:rsidRPr="00833639">
        <w:t>использова</w:t>
      </w:r>
      <w:r>
        <w:t>на</w:t>
      </w:r>
      <w:r w:rsidRPr="00833639">
        <w:t xml:space="preserve"> </w:t>
      </w:r>
      <w:r>
        <w:t>язык</w:t>
      </w:r>
      <w:r w:rsidRPr="00833639">
        <w:t xml:space="preserve"> </w:t>
      </w:r>
      <w:proofErr w:type="spellStart"/>
      <w:r w:rsidRPr="00833639">
        <w:t>python</w:t>
      </w:r>
      <w:proofErr w:type="spellEnd"/>
      <w:r w:rsidRPr="00833639">
        <w:t xml:space="preserve"> </w:t>
      </w:r>
      <w:r>
        <w:t xml:space="preserve">версии </w:t>
      </w:r>
      <w:r w:rsidRPr="00833639">
        <w:t>3</w:t>
      </w:r>
      <w:r>
        <w:t>.7.+</w:t>
      </w:r>
      <w:r w:rsidRPr="00833639">
        <w:t>. Программное средство</w:t>
      </w:r>
      <w:r>
        <w:t xml:space="preserve"> должно</w:t>
      </w:r>
      <w:r w:rsidRPr="00833639">
        <w:t xml:space="preserve"> поддержива</w:t>
      </w:r>
      <w:r>
        <w:t>ть</w:t>
      </w:r>
      <w:r w:rsidRPr="00833639">
        <w:t xml:space="preserve"> и позволят</w:t>
      </w:r>
      <w:r>
        <w:t>ь</w:t>
      </w:r>
      <w:r w:rsidRPr="00833639">
        <w:t xml:space="preserve"> применить в каскаде четыре вида кодеров (Хемминга, Циклический, </w:t>
      </w:r>
      <w:proofErr w:type="spellStart"/>
      <w:r w:rsidRPr="00833639">
        <w:t>Свёрточный</w:t>
      </w:r>
      <w:proofErr w:type="spellEnd"/>
      <w:r w:rsidRPr="00833639">
        <w:t xml:space="preserve">, Фонтанный), а также задать их параметры. Разработанная система </w:t>
      </w:r>
      <w:r>
        <w:t xml:space="preserve">должна </w:t>
      </w:r>
      <w:r w:rsidRPr="00833639">
        <w:t>поддерживает использование перемежителей после каждого составного кодера. В функции программного каскадного кодека входит установка разных уровней и видов шумов в канале при передаче кодового сообщения по каналу связи. Существует возможность определить контент передаваемых данных и количество выполняемых тестов для каждого уровня шума.</w:t>
      </w:r>
    </w:p>
    <w:p w:rsidR="00EF1FAF" w:rsidRDefault="00EF1FAF" w:rsidP="00EF1FAF">
      <w:r>
        <w:t xml:space="preserve">Далее описаны необходимые минимальные сведения для </w:t>
      </w:r>
      <w:r w:rsidR="004C0369">
        <w:t>общего понимания цели данной работы.</w:t>
      </w:r>
    </w:p>
    <w:p w:rsidR="00EF1FAF" w:rsidRDefault="00A364B6" w:rsidP="00EF1FAF">
      <w:pPr>
        <w:pStyle w:val="2"/>
      </w:pPr>
      <w:bookmarkStart w:id="7" w:name="_Toc6868330"/>
      <w:r>
        <w:rPr>
          <w:lang w:val="en-US"/>
        </w:rPr>
        <w:t xml:space="preserve">3.1. </w:t>
      </w:r>
      <w:r w:rsidR="00EF1FAF" w:rsidRPr="00DF1AC4">
        <w:t>Теория помехоустойчивого кодирования.</w:t>
      </w:r>
      <w:bookmarkEnd w:id="7"/>
    </w:p>
    <w:p w:rsidR="00EF1FAF" w:rsidRPr="002179D2" w:rsidRDefault="00EF1FAF" w:rsidP="00EF1FAF">
      <w:r>
        <w:t>Для дальнейшего упрощения понимания контекста данной работы далее будут введены основные понятия и объекты касаемо темы помехоустойчивого кодирования.</w:t>
      </w:r>
    </w:p>
    <w:p w:rsidR="00EF1FAF" w:rsidRDefault="00EF1FAF" w:rsidP="00EF1FAF">
      <w:r w:rsidRPr="001957CF">
        <w:t xml:space="preserve">Канал связи – система технических средств, предназначенная для </w:t>
      </w:r>
      <w:r>
        <w:t>передачи информации от источника к приёмнику.</w:t>
      </w:r>
    </w:p>
    <w:p w:rsidR="00EF1FAF" w:rsidRDefault="00EF1FAF" w:rsidP="00EF1FAF">
      <w:r w:rsidRPr="001957CF">
        <w:t>Теория кодирования</w:t>
      </w:r>
      <w:r>
        <w:t xml:space="preserve"> — одна из </w:t>
      </w:r>
      <w:r w:rsidRPr="00DF1AC4">
        <w:t xml:space="preserve">областей математики область действия </w:t>
      </w:r>
      <w:r>
        <w:t xml:space="preserve">которой </w:t>
      </w:r>
      <w:r w:rsidRPr="00DF1AC4">
        <w:t xml:space="preserve">распространяется на передачу данных по </w:t>
      </w:r>
      <w:r>
        <w:t>зашумленным</w:t>
      </w:r>
      <w:r w:rsidRPr="00DF1AC4">
        <w:t xml:space="preserve"> каналам, а предметом является обеспечение корректности переданной информации.</w:t>
      </w:r>
    </w:p>
    <w:p w:rsidR="00EF1FAF" w:rsidRDefault="00EF1FAF" w:rsidP="00EF1FAF">
      <w:r w:rsidRPr="001957CF">
        <w:rPr>
          <w:bCs/>
        </w:rPr>
        <w:lastRenderedPageBreak/>
        <w:t>Теория кодов, контролирующих ошибки</w:t>
      </w:r>
      <w:r w:rsidRPr="001957CF">
        <w:t> — </w:t>
      </w:r>
      <w:r w:rsidRPr="001957CF">
        <w:rPr>
          <w:bCs/>
        </w:rPr>
        <w:t>кодирование</w:t>
      </w:r>
      <w:r w:rsidRPr="001957CF">
        <w:t>,</w:t>
      </w:r>
      <w:r w:rsidRPr="002978C7">
        <w:t xml:space="preserve"> предназначенное для </w:t>
      </w:r>
      <w:r>
        <w:t>защиты цифровых данных при передаче по каналам связи от появляющихся ошибок</w:t>
      </w:r>
      <w:r w:rsidRPr="002978C7">
        <w:t xml:space="preserve">. </w:t>
      </w:r>
      <w:r>
        <w:t xml:space="preserve"> </w:t>
      </w:r>
    </w:p>
    <w:p w:rsidR="00EF1FAF" w:rsidRDefault="00EF1FAF" w:rsidP="00EF1FAF">
      <w:r>
        <w:t xml:space="preserve">Теория кодирования изучает возможности модифицирования данных, чтобы </w:t>
      </w:r>
    </w:p>
    <w:p w:rsidR="00EF1FAF" w:rsidRPr="00DF1AC4" w:rsidRDefault="00A364B6" w:rsidP="00EF1FAF">
      <w:pPr>
        <w:pStyle w:val="2"/>
      </w:pPr>
      <w:bookmarkStart w:id="8" w:name="_Toc6868331"/>
      <w:r>
        <w:rPr>
          <w:lang w:val="en-US"/>
        </w:rPr>
        <w:t xml:space="preserve">3.2. </w:t>
      </w:r>
      <w:r w:rsidR="00EF1FAF" w:rsidRPr="00DF1AC4">
        <w:t>Формы представления информации. Модель системы передачи информации</w:t>
      </w:r>
      <w:r w:rsidR="00EF1FAF">
        <w:t>.</w:t>
      </w:r>
      <w:bookmarkEnd w:id="8"/>
    </w:p>
    <w:p w:rsidR="00EF1FAF" w:rsidRDefault="00EF1FAF" w:rsidP="00EF1FAF">
      <w:r>
        <w:t>Различают две системы передачи информации:</w:t>
      </w:r>
    </w:p>
    <w:p w:rsidR="00EF1FAF" w:rsidRDefault="00EF1FAF" w:rsidP="00EF1FAF">
      <w:pPr>
        <w:pStyle w:val="a7"/>
        <w:numPr>
          <w:ilvl w:val="0"/>
          <w:numId w:val="21"/>
        </w:numPr>
      </w:pPr>
      <w:r>
        <w:t>дискретная;</w:t>
      </w:r>
    </w:p>
    <w:p w:rsidR="00EF1FAF" w:rsidRDefault="00EF1FAF" w:rsidP="00EF1FAF">
      <w:pPr>
        <w:pStyle w:val="a7"/>
        <w:numPr>
          <w:ilvl w:val="0"/>
          <w:numId w:val="21"/>
        </w:numPr>
      </w:pPr>
      <w:r>
        <w:t>непрерывная.</w:t>
      </w:r>
    </w:p>
    <w:p w:rsidR="00EF1FAF" w:rsidRPr="00663EFE" w:rsidRDefault="00EF1FAF" w:rsidP="00EF1FAF">
      <w:r w:rsidRPr="00663EFE">
        <w:t>Сигнал называется непрерывным, если его параметр в заданных пределах может принимать любые промежуточные значения. Сигнал называется дискретным, если его параметр в заданных пределах может принимать отдельные фиксированные значения.</w:t>
      </w:r>
      <w:r>
        <w:tab/>
      </w:r>
    </w:p>
    <w:p w:rsidR="00EF1FAF" w:rsidRDefault="00EF1FAF" w:rsidP="00EF1FAF">
      <w:r>
        <w:t>При дискретном канале связи система связи соединяет источник информации с получателем посредством специальных устройств. В системе связи можно выделить основные функции,</w:t>
      </w:r>
      <w:r w:rsidRPr="00553B8D">
        <w:t xml:space="preserve"> </w:t>
      </w:r>
      <w:r>
        <w:t>представленные на рисунке 1.1 ниже.</w:t>
      </w:r>
    </w:p>
    <w:p w:rsidR="00EF1FAF" w:rsidRDefault="00EF1FAF" w:rsidP="00EF1FAF">
      <w:r>
        <w:t>Сперва данные, которые поступают к источнику обрабатываются кодером источника. Полученные данные после этого этапа именуются кодовым словом источника. Затем данные обрабатываются кодером канала. Кодовое слово канала может быть представлено в виде битов или группы битов. Далее модулятор преобразует данные в аналоговое представление информации в соответствие с протоколом канала передачи данных. При передаче по каналу могут возникнуть шумы, из-за которых информация может подвергнуться искажению.</w:t>
      </w:r>
    </w:p>
    <w:p w:rsidR="00EF1FAF" w:rsidRPr="00F47FAA" w:rsidRDefault="00EF1FAF" w:rsidP="00EF1FAF">
      <w:r>
        <w:t xml:space="preserve">Демодулированная информация называется принятым словом. Декодер канала используя избыточность кодового слова источника позволяет декодировать принятое слово с некоторыми найденными ошибками. </w:t>
      </w:r>
    </w:p>
    <w:p w:rsidR="001957CF" w:rsidRPr="00B13BB9" w:rsidRDefault="00EF1FAF" w:rsidP="001957CF">
      <w:r>
        <w:t>В данной работе планируется создать имитацию дискретного канала связи с помехами.</w:t>
      </w:r>
      <w:r w:rsidR="001957CF">
        <w:t xml:space="preserve"> </w:t>
      </w:r>
      <w:r w:rsidR="001957CF" w:rsidRPr="00B13BB9">
        <w:t>Кодирование – преобразование сообщения в сигнал, т.е. отображение сообщений сигналами в виде определенного сочетания элементарных дискретных символов, называемых кодовыми комбинациями (кодовыми словами).</w:t>
      </w:r>
    </w:p>
    <w:p w:rsidR="001957CF" w:rsidRPr="00B13BB9" w:rsidRDefault="001957CF" w:rsidP="001957CF">
      <w:r w:rsidRPr="00B13BB9">
        <w:t>Код – правило, согласно которому каждому сообщению однозначно ставится в соответствие некоторая кодовая комбинация. Кодер – устройство, осуществляющее кодирование.</w:t>
      </w:r>
    </w:p>
    <w:p w:rsidR="001957CF" w:rsidRPr="00B13BB9" w:rsidRDefault="001957CF" w:rsidP="001957CF">
      <w:r w:rsidRPr="00B13BB9">
        <w:t>Кодер источника (КИ) – кодер, использование которого позволяет путем устранения избыточности существенно снизить среднее число символов на букву сообщения (такое кодирование называется оптимальным или эффективным). При отсутствии помех это дает выигрыш во времени передачи или в объеме ЗУ, т.е. повышает эффективность системы передачи данных.</w:t>
      </w:r>
    </w:p>
    <w:p w:rsidR="001957CF" w:rsidRPr="00B13BB9" w:rsidRDefault="001957CF" w:rsidP="001957CF">
      <w:r w:rsidRPr="00B13BB9">
        <w:lastRenderedPageBreak/>
        <w:t>Кодер канала (КК) – позволяет путем внесения избыточности обеспечить достоверность передачи данных при наличии помех (такое кодирование называется помехоустойчивым).</w:t>
      </w:r>
    </w:p>
    <w:p w:rsidR="00EF1FAF" w:rsidRDefault="00EF1FAF" w:rsidP="00EF1FAF"/>
    <w:p w:rsidR="00EF1FAF" w:rsidRDefault="004E230F" w:rsidP="00EF1FAF">
      <w:pPr>
        <w:pStyle w:val="af0"/>
        <w:ind w:firstLine="0"/>
        <w:rPr>
          <w:lang w:val="ru-RU"/>
        </w:rPr>
      </w:pPr>
      <w:r>
        <w:object w:dxaOrig="13365" w:dyaOrig="9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5pt;height:345pt" o:ole="">
            <v:imagedata r:id="rId11" o:title=""/>
          </v:shape>
          <o:OLEObject Type="Embed" ProgID="Visio.Drawing.15" ShapeID="_x0000_i1040" DrawAspect="Content" ObjectID="_1617485695" r:id="rId12"/>
        </w:object>
      </w:r>
      <w:r w:rsidR="00EF1FAF" w:rsidRPr="00E37CC2">
        <w:rPr>
          <w:lang w:val="ru-RU"/>
        </w:rPr>
        <w:br/>
      </w:r>
      <w:r w:rsidR="00EF1FAF" w:rsidRPr="00E37CC2">
        <w:rPr>
          <w:lang w:val="ru-RU"/>
        </w:rPr>
        <w:br/>
      </w:r>
      <w:r w:rsidR="00EF1FAF">
        <w:rPr>
          <w:lang w:val="ru-RU"/>
        </w:rPr>
        <w:t>Рисунок</w:t>
      </w:r>
      <w:r w:rsidR="00EF1FAF" w:rsidRPr="00441309">
        <w:rPr>
          <w:lang w:val="ru-RU"/>
        </w:rPr>
        <w:t xml:space="preserve"> </w:t>
      </w:r>
      <w:r w:rsidR="00CB7E0D">
        <w:rPr>
          <w:lang w:val="ru-RU"/>
        </w:rPr>
        <w:t>3</w:t>
      </w:r>
      <w:r w:rsidR="00EF1FAF" w:rsidRPr="00441309">
        <w:rPr>
          <w:lang w:val="ru-RU"/>
        </w:rPr>
        <w:t>.1</w:t>
      </w:r>
      <w:r w:rsidR="00EF1FAF">
        <w:rPr>
          <w:lang w:val="ru-RU"/>
        </w:rPr>
        <w:t>. Блок схема цифровой системы связи</w:t>
      </w:r>
    </w:p>
    <w:p w:rsidR="00EF1FAF" w:rsidRPr="00B13BB9" w:rsidRDefault="00EF1FAF" w:rsidP="00EF1FAF">
      <w:r w:rsidRPr="00B13BB9">
        <w:t>Канал – совокупность средств, предназначенных для передачи сигнала от передатчика к приемнику информации (передатчик, приемник, линия связи и т.д.). Канал связи может быть односторонний (симплексный) и двухсторонний (дуплексный).</w:t>
      </w:r>
    </w:p>
    <w:p w:rsidR="00EF1FAF" w:rsidRPr="00B13BB9" w:rsidRDefault="00EF1FAF" w:rsidP="00EF1FAF">
      <w:r w:rsidRPr="00B13BB9">
        <w:t>Передатчик – служит для преобразования электрического сигнала в сигнал, пригодный для передачи по линии связи.</w:t>
      </w:r>
    </w:p>
    <w:p w:rsidR="00EF1FAF" w:rsidRPr="00B13BB9" w:rsidRDefault="00EF1FAF" w:rsidP="00EF1FAF">
      <w:r w:rsidRPr="00B13BB9">
        <w:t>Модуляцией называется изменение параметров переносчика сигнала в соответствии с функцией, отображающей сообщение. Несущим сигналом может быть ток (телеграфия), гармонические низкочастотные или высокочастотные колебания (телефония и т.д.), высокочастотные импульсы (радиорелейная связь и т.д.). Модулируемые параметры называются информативными и могут быть амплитудой, частотой, фазой и т.д. Модулятор – устройство, осуществляющее модуляцию.</w:t>
      </w:r>
    </w:p>
    <w:p w:rsidR="00EF1FAF" w:rsidRPr="00B13BB9" w:rsidRDefault="00EF1FAF" w:rsidP="00EF1FAF">
      <w:r w:rsidRPr="00B13BB9">
        <w:t>При передаче по каналу связи происходит ослабление и искажение передаваемого сигнала, вносимых каналом и действием помех.</w:t>
      </w:r>
    </w:p>
    <w:p w:rsidR="00EF1FAF" w:rsidRDefault="00EF1FAF" w:rsidP="00EF1FAF">
      <w:r w:rsidRPr="00B13BB9">
        <w:lastRenderedPageBreak/>
        <w:t>Линейные искажения – определяются частотными и временными характеристиками канала. Нелинейные искажения – определяются нелинейностью звеньев канала и видом модуляции.</w:t>
      </w:r>
    </w:p>
    <w:p w:rsidR="00EF1FAF" w:rsidRPr="007B1186" w:rsidRDefault="00EF1FAF" w:rsidP="00EF1FAF">
      <w:r w:rsidRPr="007B1186">
        <w:rPr>
          <w:b/>
          <w:bCs/>
        </w:rPr>
        <w:t xml:space="preserve">Определение </w:t>
      </w:r>
      <w:r>
        <w:rPr>
          <w:b/>
          <w:bCs/>
        </w:rPr>
        <w:t xml:space="preserve">энтропии </w:t>
      </w:r>
      <w:r w:rsidRPr="007B1186">
        <w:rPr>
          <w:b/>
          <w:bCs/>
        </w:rPr>
        <w:t>с помощью собственной информации</w:t>
      </w:r>
    </w:p>
    <w:p w:rsidR="00EF1FAF" w:rsidRPr="00833639" w:rsidRDefault="00EF1FAF" w:rsidP="00EF1FAF">
      <w:r>
        <w:t>Можно</w:t>
      </w:r>
      <w:r w:rsidRPr="007B1186">
        <w:t xml:space="preserve"> определить энтропию случайной величины, введя предварительно понятия распределения случайной величины </w:t>
      </w:r>
      <w:r w:rsidRPr="007B1186">
        <w:rPr>
          <w:i/>
          <w:iCs/>
        </w:rPr>
        <w:t>X</w:t>
      </w:r>
      <w:r w:rsidRPr="007B1186">
        <w:t>, имеющей конечное число значений: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p(i)</m:t>
                </m:r>
              </m:e>
            </m:func>
          </m:e>
        </m:nary>
      </m:oMath>
      <w:r>
        <w:rPr>
          <w:rFonts w:eastAsiaTheme="minorEastAsia"/>
        </w:rPr>
        <w:t xml:space="preserve"> (1.1)</w:t>
      </w:r>
      <w:r w:rsidRPr="00833639">
        <w:rPr>
          <w:noProof/>
        </w:rPr>
        <w:t>.</w:t>
      </w:r>
    </w:p>
    <w:p w:rsidR="00EF1FAF" w:rsidRDefault="00EF1FAF" w:rsidP="00EF1FAF">
      <w:r w:rsidRPr="007B1186">
        <w:t>От основания логарифма зависит единица измерения информации и энтропии: </w:t>
      </w:r>
      <w:r w:rsidRPr="002179D2">
        <w:t>бит, </w:t>
      </w:r>
      <w:proofErr w:type="spellStart"/>
      <w:r w:rsidRPr="002179D2">
        <w:t>трит</w:t>
      </w:r>
      <w:proofErr w:type="spellEnd"/>
      <w:r>
        <w:t xml:space="preserve"> и другие</w:t>
      </w:r>
      <w:r w:rsidRPr="002179D2">
        <w:t>.</w:t>
      </w:r>
      <w:r>
        <w:t xml:space="preserve"> </w:t>
      </w:r>
    </w:p>
    <w:p w:rsidR="00EF1FAF" w:rsidRPr="007B1186" w:rsidRDefault="00EF1FAF" w:rsidP="00EF1FAF">
      <w:r w:rsidRPr="007B1186">
        <w:t xml:space="preserve"> Интегральный показатель качества функционирования цифровых систем связи. Определяется как отношение количества искаженных битов данных к общему числу переданных битов. </w:t>
      </w:r>
    </w:p>
    <w:p w:rsidR="00EF1FAF" w:rsidRPr="007B1186" w:rsidRDefault="00EF1FAF" w:rsidP="00EF1FAF">
      <w:r w:rsidRPr="007B1186">
        <w:t>Мера качества передачи. В общем случае выражается отрицательной степенью 10</w:t>
      </w:r>
      <w:r>
        <w:rPr>
          <w:vertAlign w:val="superscript"/>
        </w:rPr>
        <w:t>-7</w:t>
      </w:r>
      <w:r w:rsidRPr="007B1186">
        <w:t>, например 10</w:t>
      </w:r>
      <w:r>
        <w:rPr>
          <w:vertAlign w:val="superscript"/>
        </w:rPr>
        <w:t>-7</w:t>
      </w:r>
      <w:r w:rsidRPr="007B1186">
        <w:t xml:space="preserve"> означает 1 ошибку на 10</w:t>
      </w:r>
      <w:r>
        <w:rPr>
          <w:vertAlign w:val="superscript"/>
        </w:rPr>
        <w:t>7</w:t>
      </w:r>
      <w:r w:rsidRPr="007B1186">
        <w:t xml:space="preserve"> бит.</w:t>
      </w:r>
    </w:p>
    <w:p w:rsidR="00EF1FAF" w:rsidRPr="007B1186" w:rsidRDefault="00EF1FAF" w:rsidP="00EF1FAF">
      <w:r w:rsidRPr="007B1186">
        <w:rPr>
          <w:b/>
          <w:bCs/>
        </w:rPr>
        <w:t>Коэффициент ошибок </w:t>
      </w:r>
      <w:r w:rsidRPr="007B1186">
        <w:t>— отношение числа неверно принятых битов (0 вместо 1 и наоборот) к полному числу переданных битов при передаче по каналу связи. Эквивалентно понятию вероятности ошибки. В современных</w:t>
      </w:r>
      <w:r w:rsidRPr="00833639">
        <w:t xml:space="preserve"> </w:t>
      </w:r>
      <w:r w:rsidRPr="007B1186">
        <w:t>сетях связи</w:t>
      </w:r>
      <w:r w:rsidRPr="00833639">
        <w:t xml:space="preserve"> </w:t>
      </w:r>
      <w:r w:rsidRPr="007B1186">
        <w:t>характерные значения коэффициента - 1E-9 и лучше.</w:t>
      </w:r>
    </w:p>
    <w:p w:rsidR="00EF1FAF" w:rsidRPr="007B1186" w:rsidRDefault="00A364B6" w:rsidP="00EF1FAF">
      <w:pPr>
        <w:pStyle w:val="2"/>
      </w:pPr>
      <w:bookmarkStart w:id="9" w:name="_Toc6868332"/>
      <w:r w:rsidRPr="00F039EF">
        <w:t xml:space="preserve">3.3. </w:t>
      </w:r>
      <w:r w:rsidR="00EF1FAF" w:rsidRPr="007B1186">
        <w:t>Математическое выражение коэффициента битовых ошибок</w:t>
      </w:r>
      <w:bookmarkEnd w:id="9"/>
    </w:p>
    <w:p w:rsidR="00EF1FAF" w:rsidRPr="007B1186" w:rsidRDefault="00EF1FAF" w:rsidP="00EF1FAF">
      <w:r w:rsidRPr="007B1186">
        <w:t>Определим коэффициент битовых ошибок для реальных приёмников, которым свойственно наличие различных источников шумов. При этом будем считать, что приёмник принимает решение, какой бит (0 или 1) был передан в каждом битовом интервале путем стробирования фототока. Очевидно, что из-за наличия шумов данное решение может быть неверным, что приводит к появлению ошибочных битов. Поэтому, чтобы определить коэффициент битовых ошибок, необходимо понять, каким образом приемник принимает решение относительно переданного бита.</w:t>
      </w:r>
    </w:p>
    <w:p w:rsidR="00EF1FAF" w:rsidRPr="007B1186" w:rsidRDefault="00EF1FAF" w:rsidP="00EF1FAF">
      <w:r w:rsidRPr="007B1186">
        <w:t>Обозначим через I</w:t>
      </w:r>
      <w:r w:rsidRPr="007B1186">
        <w:rPr>
          <w:vertAlign w:val="subscript"/>
        </w:rPr>
        <w:t>1</w:t>
      </w:r>
      <w:r w:rsidRPr="007B1186">
        <w:t> и I</w:t>
      </w:r>
      <w:r w:rsidRPr="007B1186">
        <w:rPr>
          <w:vertAlign w:val="subscript"/>
        </w:rPr>
        <w:t>0</w:t>
      </w:r>
      <w:r w:rsidRPr="007B1186">
        <w:t xml:space="preserve"> фототоки, </w:t>
      </w:r>
      <w:proofErr w:type="spellStart"/>
      <w:r w:rsidRPr="007B1186">
        <w:t>стробированные</w:t>
      </w:r>
      <w:proofErr w:type="spellEnd"/>
      <w:r w:rsidRPr="007B1186">
        <w:t xml:space="preserve"> приемником в течение 1 и 0 битов, соответственно, а через s</w:t>
      </w:r>
      <w:r w:rsidRPr="007B1186">
        <w:rPr>
          <w:vertAlign w:val="subscript"/>
        </w:rPr>
        <w:t>1</w:t>
      </w:r>
      <w:r w:rsidRPr="007B1186">
        <w:rPr>
          <w:vertAlign w:val="superscript"/>
        </w:rPr>
        <w:t>2</w:t>
      </w:r>
      <w:r w:rsidRPr="007B1186">
        <w:t> и s</w:t>
      </w:r>
      <w:r w:rsidRPr="007B1186">
        <w:rPr>
          <w:vertAlign w:val="subscript"/>
        </w:rPr>
        <w:t>0</w:t>
      </w:r>
      <w:r w:rsidRPr="007B1186">
        <w:rPr>
          <w:vertAlign w:val="superscript"/>
        </w:rPr>
        <w:t>2</w:t>
      </w:r>
      <w:r w:rsidRPr="007B1186">
        <w:t> соответствующие шумы. Принимая, что последние имеют гауссовское распределение, проблема установления истинного значения принятого бита имеет следующую математическую формулировку. Фототок для битов 1 и 0 является выборкой гауссовской переменной со средним значением I</w:t>
      </w:r>
      <w:r w:rsidRPr="007B1186">
        <w:rPr>
          <w:vertAlign w:val="subscript"/>
        </w:rPr>
        <w:t>1</w:t>
      </w:r>
      <w:r w:rsidRPr="007B1186">
        <w:t> и вариацией s</w:t>
      </w:r>
      <w:r w:rsidRPr="007B1186">
        <w:rPr>
          <w:vertAlign w:val="subscript"/>
        </w:rPr>
        <w:t>1</w:t>
      </w:r>
      <w:r w:rsidRPr="007B1186">
        <w:t xml:space="preserve">, а приёмник должен отслеживать этот сигнал и решать, является ли переданный бит 0 или 1. При этом существует много возможных правил принятия решения, которые могут быть реализованы в приёмнике с целью минимизации коэффициента битовых ошибок. Для значения фототока I этим оптимальным решением является наиболее вероятное значение переданного бита, которое определяется путём сравнения текущего значения фототока с пороговым значением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используемым для принятия решения.</w:t>
      </w:r>
    </w:p>
    <w:p w:rsidR="00EF1FAF" w:rsidRPr="007B1186" w:rsidRDefault="00EF1FAF" w:rsidP="00EF1FAF">
      <w:r w:rsidRPr="007B1186">
        <w:t xml:space="preserve">Пусть </w:t>
      </w:r>
      <w:proofErr w:type="gramStart"/>
      <w:r w:rsidRPr="007B1186">
        <w:t>при  I</w:t>
      </w:r>
      <w:proofErr w:type="gramEnd"/>
      <w:r w:rsidRPr="007B1186">
        <w:t xml:space="preserve">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принимается решение о том, что был передан бит 1, в противном случае – бит 0. Когда биты 1 и 0 равновероятны, что и рассматривается в дальнейшем, пороговый ток приблизительно равен:</w:t>
      </w:r>
    </w:p>
    <w:p w:rsidR="00EF1FAF" w:rsidRPr="007B1186" w:rsidRDefault="00EF1FAF" w:rsidP="00EF1FAF">
      <w:r w:rsidRPr="007B1186">
        <w:rPr>
          <w:noProof/>
          <w:lang w:val="en-US"/>
        </w:rPr>
        <w:lastRenderedPageBreak/>
        <w:drawing>
          <wp:inline distT="0" distB="0" distL="0" distR="0" wp14:anchorId="06FE0BA3" wp14:editId="5B11120D">
            <wp:extent cx="1457325" cy="314325"/>
            <wp:effectExtent l="0" t="0" r="0" b="0"/>
            <wp:docPr id="77" name="Picture 77" descr="https://studfiles.net/html/2706/752/html_5VPw5yrLaC.oMPo/img-GF4l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s://studfiles.net/html/2706/752/html_5VPw5yrLaC.oMPo/img-GF4lJ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</w:t>
      </w:r>
      <w:r w:rsidRPr="007B1186">
        <w:t>.</w:t>
      </w:r>
      <w:r>
        <w:t>2</w:t>
      </w:r>
      <w:r w:rsidRPr="007B1186">
        <w:t>)</w:t>
      </w:r>
    </w:p>
    <w:p w:rsidR="00EF1FAF" w:rsidRPr="007B1186" w:rsidRDefault="00EF1FAF" w:rsidP="00EF1FAF">
      <w:r w:rsidRPr="007B1186">
        <w:t xml:space="preserve">Вероятность того, что I &lt;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т. е. вероятность ошибки при передаче бита 1, обозначим через Р</w:t>
      </w:r>
      <w:r w:rsidRPr="007B1186">
        <w:rPr>
          <w:vertAlign w:val="subscript"/>
        </w:rPr>
        <w:t>0,1</w:t>
      </w:r>
      <w:r w:rsidRPr="007B1186">
        <w:t xml:space="preserve">, а вероятность решения для переданного бита 1, когда I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 переданном 0, обозначим Р</w:t>
      </w:r>
      <w:r w:rsidRPr="007B1186">
        <w:rPr>
          <w:vertAlign w:val="subscript"/>
        </w:rPr>
        <w:t>1,0</w:t>
      </w:r>
      <w:r w:rsidRPr="007B1186">
        <w:t>.</w:t>
      </w:r>
    </w:p>
    <w:p w:rsidR="00EF1FAF" w:rsidRPr="007B1186" w:rsidRDefault="00EF1FAF" w:rsidP="00EF1FAF">
      <w:r w:rsidRPr="007B1186">
        <w:t>Пусть Q(х) обозначает вероятность того, что нулевая средняя вариация гауссовской переменной превышает значение х, тогда: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38EE7283" wp14:editId="2EABD3BF">
            <wp:extent cx="857250" cy="285750"/>
            <wp:effectExtent l="0" t="0" r="0" b="0"/>
            <wp:docPr id="76" name="Picture 76" descr="https://studfiles.net/html/2706/752/html_5VPw5yrLaC.oMPo/img-9RIw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s://studfiles.net/html/2706/752/html_5VPw5yrLaC.oMPo/img-9RIwm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3</w:t>
      </w:r>
      <w:r w:rsidRPr="007B1186">
        <w:t>) </w:t>
      </w:r>
      <w:r w:rsidRPr="007B1186">
        <w:rPr>
          <w:noProof/>
          <w:lang w:val="en-US"/>
        </w:rPr>
        <w:drawing>
          <wp:inline distT="0" distB="0" distL="0" distR="0" wp14:anchorId="10E71D28" wp14:editId="0D56480C">
            <wp:extent cx="685800" cy="295275"/>
            <wp:effectExtent l="0" t="0" r="0" b="9525"/>
            <wp:docPr id="75" name="Picture 75" descr="https://studfiles.net/html/2706/752/html_5VPw5yrLaC.oMPo/img-aPn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s://studfiles.net/html/2706/752/html_5VPw5yrLaC.oMPo/img-aPnab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4</w:t>
      </w:r>
      <w:r w:rsidRPr="007B1186">
        <w:t>)</w:t>
      </w:r>
      <w:r w:rsidRPr="007B1186">
        <w:rPr>
          <w:noProof/>
          <w:lang w:val="en-US"/>
        </w:rPr>
        <w:drawing>
          <wp:inline distT="0" distB="0" distL="0" distR="0" wp14:anchorId="4216B6E5" wp14:editId="7C73546B">
            <wp:extent cx="838200" cy="333375"/>
            <wp:effectExtent l="0" t="0" r="0" b="9525"/>
            <wp:docPr id="74" name="Picture 74" descr="https://studfiles.net/html/2706/752/html_5VPw5yrLaC.oMPo/img-x6_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studfiles.net/html/2706/752/html_5VPw5yrLaC.oMPo/img-x6_0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5</w:t>
      </w:r>
      <w:r w:rsidRPr="007B1186">
        <w:t>)</w:t>
      </w:r>
    </w:p>
    <w:p w:rsidR="00EF1FAF" w:rsidRPr="007B1186" w:rsidRDefault="00EF1FAF" w:rsidP="00EF1FAF">
      <w:r w:rsidRPr="007B1186">
        <w:t xml:space="preserve">Можно показать </w:t>
      </w:r>
      <w:r>
        <w:t>легко увидеть</w:t>
      </w:r>
      <w:r w:rsidRPr="007B1186">
        <w:t>, что BER определяется</w:t>
      </w:r>
      <w:r>
        <w:t xml:space="preserve"> по формуле</w:t>
      </w:r>
      <w:r w:rsidRPr="007B1186">
        <w:t>,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6F7A75EB" wp14:editId="480AABB0">
            <wp:extent cx="952500" cy="371475"/>
            <wp:effectExtent l="0" t="0" r="0" b="9525"/>
            <wp:docPr id="73" name="Picture 73" descr="https://studfiles.net/html/2706/752/html_5VPw5yrLaC.oMPo/img-4_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s://studfiles.net/html/2706/752/html_5VPw5yrLaC.oMPo/img-4_Te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1.6</w:t>
      </w:r>
      <w:r w:rsidRPr="007B1186">
        <w:t>)</w:t>
      </w:r>
    </w:p>
    <w:p w:rsidR="00EF1FAF" w:rsidRPr="007B1186" w:rsidRDefault="00EF1FAF" w:rsidP="00EF1FAF">
      <w:r w:rsidRPr="007B1186">
        <w:t>Очень важно отметить, что в ряде случаев эффективным является использование изменяемого в зависимости от уровня сигнала порога принятия решения, как, например, шума оптического усилителя. Многие высокоскоростные приёмники обладают такой особенностью. Однако более простые приемники имеют порог, соответствующий среднему уровню принимаемого тока, а именно (I</w:t>
      </w:r>
      <w:r w:rsidRPr="007B1186">
        <w:rPr>
          <w:vertAlign w:val="subscript"/>
        </w:rPr>
        <w:t>1</w:t>
      </w:r>
      <w:r w:rsidRPr="007B1186">
        <w:t> + I</w:t>
      </w:r>
      <w:r w:rsidRPr="007B1186">
        <w:rPr>
          <w:vertAlign w:val="subscript"/>
        </w:rPr>
        <w:t>0</w:t>
      </w:r>
      <w:r w:rsidRPr="007B1186">
        <w:t>)/2. Такая настройка порогового   значения дает большой коэффициент битовых ошибок, определяемый выражением.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5C694764" wp14:editId="4DE4B9F8">
            <wp:extent cx="1457325" cy="323850"/>
            <wp:effectExtent l="0" t="0" r="9525" b="0"/>
            <wp:docPr id="72" name="Picture 72" descr="https://studfiles.net/html/2706/752/html_5VPw5yrLaC.oMPo/img-Scd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studfiles.net/html/2706/752/html_5VPw5yrLaC.oMPo/img-ScdED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</w:t>
      </w:r>
      <w:r w:rsidRPr="007B1186">
        <w:t>.</w:t>
      </w:r>
      <w:r>
        <w:t>7</w:t>
      </w:r>
      <w:r w:rsidRPr="007B1186">
        <w:t>)</w:t>
      </w:r>
    </w:p>
    <w:p w:rsidR="00EF1FAF" w:rsidRPr="007B1186" w:rsidRDefault="00EF1FAF" w:rsidP="00EF1FAF">
      <w:r w:rsidRPr="007B1186">
        <w:t>Выражение (</w:t>
      </w:r>
      <w:r>
        <w:t>1</w:t>
      </w:r>
      <w:r w:rsidRPr="007B1186">
        <w:t>.</w:t>
      </w:r>
      <w:r>
        <w:t>6</w:t>
      </w:r>
      <w:r w:rsidRPr="007B1186">
        <w:t>) можно использовать для оценки BER, когда известны как мощность полученного сигнала, соответствующего битам 0 и 1, так и статистика шумов.</w:t>
      </w:r>
    </w:p>
    <w:p w:rsidR="00EF1FAF" w:rsidRPr="007B1186" w:rsidRDefault="00EF1FAF" w:rsidP="00EF1FAF">
      <w:r w:rsidRPr="007B1186">
        <w:t>Битовые ошибки являются основным источником ухудшения качества связи, проявляющегося в искажении речи в телефонных каналах, недостоверности передачи информации или снижении пропускной способности передачи данных, и характеризуются статистическими параметрами и нормами на них, которые определены соответствующей вероятностью выполнения этих норм. Последние делятся на долговременные и оперативные нормы, первые из которых определяются рекомендациями</w:t>
      </w:r>
      <w:r>
        <w:t xml:space="preserve"> </w:t>
      </w:r>
      <w:r w:rsidRPr="007B1186">
        <w:t>ITU-T G.821 и G.826, а вторые – М.2100, М.2110 и М.2120, при этом, согласно М.2100, качество цифрового тракта по критерию ошибок делят на три категории:</w:t>
      </w:r>
    </w:p>
    <w:p w:rsidR="00EF1FAF" w:rsidRPr="007B1186" w:rsidRDefault="00EF1FAF" w:rsidP="00EF1FAF">
      <w:r w:rsidRPr="007B1186">
        <w:t>· нормальное – BER &lt;10</w:t>
      </w:r>
      <w:r w:rsidRPr="007B1186">
        <w:rPr>
          <w:vertAlign w:val="superscript"/>
        </w:rPr>
        <w:t>-6</w:t>
      </w:r>
      <w:r w:rsidRPr="007B1186">
        <w:t>;</w:t>
      </w:r>
    </w:p>
    <w:p w:rsidR="00EF1FAF" w:rsidRPr="007B1186" w:rsidRDefault="00EF1FAF" w:rsidP="00EF1FAF">
      <w:r w:rsidRPr="007B1186">
        <w:t>· пониженное – 10</w:t>
      </w:r>
      <w:r w:rsidRPr="007B1186">
        <w:rPr>
          <w:vertAlign w:val="superscript"/>
        </w:rPr>
        <w:t>-6 </w:t>
      </w:r>
      <w:r w:rsidRPr="007B1186">
        <w:t>≤ BER &lt;10</w:t>
      </w:r>
      <w:r w:rsidRPr="007B1186">
        <w:rPr>
          <w:vertAlign w:val="superscript"/>
        </w:rPr>
        <w:t>-3</w:t>
      </w:r>
      <w:r w:rsidRPr="007B1186">
        <w:t> (предаварийное состояние);</w:t>
      </w:r>
    </w:p>
    <w:p w:rsidR="00EF1FAF" w:rsidRPr="00E37CC2" w:rsidRDefault="00EF1FAF" w:rsidP="00EF1FAF">
      <w:r w:rsidRPr="00E37CC2">
        <w:t xml:space="preserve">· неприемлемое – </w:t>
      </w:r>
      <w:r w:rsidRPr="007B1186">
        <w:t>BER</w:t>
      </w:r>
      <w:r w:rsidRPr="00E37CC2">
        <w:t xml:space="preserve"> ≥ 10</w:t>
      </w:r>
      <w:r w:rsidRPr="00E37CC2">
        <w:rPr>
          <w:vertAlign w:val="superscript"/>
        </w:rPr>
        <w:t>-3</w:t>
      </w:r>
      <w:r w:rsidRPr="007B1186">
        <w:t> </w:t>
      </w:r>
      <w:r w:rsidRPr="00E37CC2">
        <w:t>(аварийное состояние).</w:t>
      </w:r>
    </w:p>
    <w:p w:rsidR="00EF1FAF" w:rsidRPr="007B1186" w:rsidRDefault="00EF1FAF" w:rsidP="00EF1FAF">
      <w:r w:rsidRPr="007B1186">
        <w:t>Так как появление ошибок является следствием совокупности всех текущих условий передачи цифровых сигналов, имеющих случайный характер, то при отсутствии данных о законе распределения ошибок его отдельные элементы могут быть определены с определенной степенью достоверности только по результатам продолжительных измерений. В то же время на практике необходимо, чтобы значения параметров ошибок для ввода в эксплуатацию и технического обслуживания систем передачи основывались на достаточно коротких интервалах времени измерения.</w:t>
      </w:r>
    </w:p>
    <w:p w:rsidR="00EF1FAF" w:rsidRPr="007B1186" w:rsidRDefault="00EF1FAF" w:rsidP="00EF1FAF">
      <w:r w:rsidRPr="007B1186">
        <w:lastRenderedPageBreak/>
        <w:t>Для измерения коэффициента ошибок разработан ряд специальных BER анализаторов – измерителей коэффициента ошибок, включающих генераторы псевдослучайных и детерминированных последовательностей передаваемых кодированных символов, а также приемное оборудование, осуществляющее собственно измерение коэффициента ошибок. В случае посимвольного сравнения кодов измерение может быть выполнено с использованием шлейфа, т.е. путем измерения ошибок с одной оконечной станции при установке на противоположном конце шлейфа. Другой метод основан на выделении ошибок благодаря избыточности используемых кодов и используется для измерений от передающей до приемной сторон тракта или участка линии, т.е. когда выделение и фиксация ошибок производятся на ее приемном конце. Очевидно, что в первом случае требуется использование одного комплекта, а во втором – двух комплектов приборов. При этом измеренное значение коэффициента ошибок отражает качество передачи при прохождении сигнала в обоих направлениях и в каждом направлении соответственно.</w:t>
      </w:r>
    </w:p>
    <w:p w:rsidR="001957CF" w:rsidRDefault="001957CF" w:rsidP="001957CF">
      <w:pPr>
        <w:pStyle w:val="2"/>
      </w:pPr>
      <w:bookmarkStart w:id="10" w:name="_Toc6868333"/>
      <w:r w:rsidRPr="001957CF">
        <w:t xml:space="preserve">3.4. </w:t>
      </w:r>
      <w:r w:rsidRPr="001957CF">
        <w:t>Помехоустойчивое кодирование</w:t>
      </w:r>
      <w:r>
        <w:t>.</w:t>
      </w:r>
      <w:bookmarkEnd w:id="10"/>
    </w:p>
    <w:p w:rsidR="00EF1FAF" w:rsidRPr="007B1186" w:rsidRDefault="00EF1FAF" w:rsidP="00EF1FAF">
      <w:r w:rsidRPr="007B1186">
        <w:t> </w:t>
      </w:r>
      <w:r w:rsidRPr="001957CF">
        <w:rPr>
          <w:bCs/>
        </w:rPr>
        <w:t>Помехоустойчивое</w:t>
      </w:r>
      <w:r w:rsidRPr="001957CF">
        <w:t> </w:t>
      </w:r>
      <w:r w:rsidRPr="001957CF">
        <w:rPr>
          <w:bCs/>
        </w:rPr>
        <w:t>кодирование</w:t>
      </w:r>
      <w:r w:rsidRPr="001957CF">
        <w:t> — </w:t>
      </w:r>
      <w:r w:rsidRPr="001957CF">
        <w:rPr>
          <w:bCs/>
        </w:rPr>
        <w:t>кодирование</w:t>
      </w:r>
      <w:r w:rsidRPr="007B1186">
        <w:t>, предназначенное для передачи данных по каналам с помехами, обеспечивающее исправление возможных ошибок передачи вследствие помех.</w:t>
      </w:r>
    </w:p>
    <w:p w:rsidR="00EF1FAF" w:rsidRPr="007B1186" w:rsidRDefault="00EF1FAF" w:rsidP="00EF1FAF">
      <w:r w:rsidRPr="007B1186">
        <w:t> Для обнаружения ошибок используют </w:t>
      </w:r>
      <w:r w:rsidRPr="001957CF">
        <w:rPr>
          <w:bCs/>
        </w:rPr>
        <w:t>коды обнаружения ошибок</w:t>
      </w:r>
      <w:r w:rsidRPr="007B1186">
        <w:t>, для исправления — </w:t>
      </w:r>
      <w:r w:rsidRPr="001957CF">
        <w:rPr>
          <w:bCs/>
        </w:rPr>
        <w:t>помехоустойчивые коды</w:t>
      </w:r>
      <w:r w:rsidRPr="007B1186">
        <w:t>.</w:t>
      </w:r>
    </w:p>
    <w:p w:rsidR="00EF1FAF" w:rsidRPr="007B1186" w:rsidRDefault="00EF1FAF" w:rsidP="00EF1FAF">
      <w:r w:rsidRPr="007B1186">
        <w:t>Классификация помехоустойчивых кодов</w:t>
      </w:r>
    </w:p>
    <w:p w:rsidR="00EF1FAF" w:rsidRPr="007B1186" w:rsidRDefault="00EF1FAF" w:rsidP="00EF1FAF">
      <w:r w:rsidRPr="007B1186">
        <w:t>В непрерывных кодах передаваемая информационная последовательность не разделяется на блоки. Избыточные элементы размещаются в определенном порядке между информационными.</w:t>
      </w:r>
    </w:p>
    <w:p w:rsidR="00EF1FAF" w:rsidRPr="007B1186" w:rsidRDefault="00EF1FAF" w:rsidP="00EF1FAF">
      <w:r w:rsidRPr="007B1186">
        <w:t>Равномерные блочные коды делятся на разделимые и неразделимые. В разделимых кодах элементы информационной и проверочной частей кодовой комбинации всегда стоят на определенных местах. В неразделимых кодах деление на информационные и проверочные разряды отсутствует.</w:t>
      </w:r>
    </w:p>
    <w:p w:rsidR="00EF1FAF" w:rsidRPr="007B1186" w:rsidRDefault="00EF1FAF" w:rsidP="00EF1FAF">
      <w:r w:rsidRPr="007B1186">
        <w:t>Разделимые коды, в свою очередь, делятся на систематические (линейные) и несистематические (нелинейные). Систематическими кодами называются блочные разделимые (</w:t>
      </w:r>
      <w:proofErr w:type="spellStart"/>
      <w:proofErr w:type="gramStart"/>
      <w:r w:rsidRPr="007B1186">
        <w:t>n,k</w:t>
      </w:r>
      <w:proofErr w:type="spellEnd"/>
      <w:proofErr w:type="gramEnd"/>
      <w:r w:rsidRPr="007B1186">
        <w:t>)-коды, в которых проверочные элементы представляют собой линейные комбинации информационных, несистематические коды таким свойством не обладают.</w:t>
      </w:r>
    </w:p>
    <w:p w:rsidR="00EF1FAF" w:rsidRPr="007B1186" w:rsidRDefault="00EF1FAF" w:rsidP="00EF1FAF">
      <w:r w:rsidRPr="007B1186">
        <w:t>Помехоустойчивое кодирование предполагает введение в передаваемое сообщение, наряду с информационными, так называемых проверочных разрядов, формируемых в устройствах защиты от ошибок (кодерах-на передающем конце, декодерах — на приемном). Избыточность позволяет отличить разрешенную и запрещенную (искаженную за счет ошибок) комбинации при приеме, иначе одна разрешенная комбинация переходила бы в другую.</w:t>
      </w:r>
    </w:p>
    <w:p w:rsidR="00EF1FAF" w:rsidRPr="007B1186" w:rsidRDefault="00EF1FAF" w:rsidP="00EF1FAF">
      <w:r w:rsidRPr="007B1186">
        <w:t xml:space="preserve">Помехоустойчивый код характеризуется тройкой чисел (n, k, d0), где n— общее число разрядов в передаваемом сообщении, включая проверочные (г), k=n-r - число информационных разрядов, d0— минимальное кодовое </w:t>
      </w:r>
      <w:r w:rsidRPr="007B1186">
        <w:lastRenderedPageBreak/>
        <w:t xml:space="preserve">расстояние между разрешенными кодовыми комбинациями, определяемое как минимальное число различающихся бит в этих комбинациях. Иногда используются дополнительные показатели избыточности, производные от приведенных выше характеристик n, </w:t>
      </w:r>
      <w:proofErr w:type="gramStart"/>
      <w:r w:rsidRPr="007B1186">
        <w:t>k:R</w:t>
      </w:r>
      <w:proofErr w:type="gramEnd"/>
      <w:r w:rsidRPr="007B1186">
        <w:t xml:space="preserve"> = r/n- относительная избыточность, v = k / n - относительная скорость передачи.</w:t>
      </w:r>
    </w:p>
    <w:p w:rsidR="00EF1FAF" w:rsidRPr="007B1186" w:rsidRDefault="00EF1FAF" w:rsidP="00EF1FAF">
      <w:r w:rsidRPr="007B1186">
        <w:t>Существующие помехоустойчивые коды можно разделить на ряд групп, только часть из которых используется для обнаружения ошибок в передаваемых по сети пакетах. В группе систематических (линейных) кодов общим свойством является то, что любая разрешенная комбинация может быть получена в результате линейных операций над линейно-независимыми векторами. Это способствует упрощению аппаратной и программной реализации данных кодов, повышает скорость выполнения необходимых операций.</w:t>
      </w:r>
    </w:p>
    <w:p w:rsidR="00EF1FAF" w:rsidRPr="007B1186" w:rsidRDefault="00EF1FAF" w:rsidP="00EF1FAF">
      <w:pPr>
        <w:jc w:val="center"/>
      </w:pPr>
      <w:r w:rsidRPr="007B1186">
        <w:rPr>
          <w:noProof/>
          <w:lang w:val="en-US"/>
        </w:rPr>
        <w:drawing>
          <wp:inline distT="0" distB="0" distL="0" distR="0" wp14:anchorId="5ABF357C" wp14:editId="7473C071">
            <wp:extent cx="3076575" cy="2457450"/>
            <wp:effectExtent l="0" t="0" r="9525" b="0"/>
            <wp:docPr id="88" name="Picture 88" descr="https://studfiles.net/html/2706/752/html_5VPw5yrLaC.oMPo/img-GE3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s://studfiles.net/html/2706/752/html_5VPw5yrLaC.oMPo/img-GE3NI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F1FAF" w:rsidRPr="007B1186" w:rsidRDefault="001957CF" w:rsidP="00EF1FAF">
      <w:pPr>
        <w:jc w:val="center"/>
      </w:pPr>
      <w:r>
        <w:t>Рис. 3</w:t>
      </w:r>
      <w:r w:rsidR="00EF1FAF" w:rsidRPr="007B1186">
        <w:t>.</w:t>
      </w:r>
      <w:r w:rsidR="00EF1FAF">
        <w:t>2</w:t>
      </w:r>
      <w:r w:rsidR="00EF1FAF" w:rsidRPr="007B1186">
        <w:t>. Классификация помехоустойчивых кодов</w:t>
      </w:r>
    </w:p>
    <w:p w:rsidR="00EF1FAF" w:rsidRPr="007B1186" w:rsidRDefault="00EF1FAF" w:rsidP="00EF1FAF">
      <w:r w:rsidRPr="007B1186">
        <w:t xml:space="preserve">Простейшими систематическими кодами являются биты четности/нечетности. Они не позволяют обнаружить ошибки четной кратности (т.е. ошибки одновременно в двух, четырех и т.д. битах) и поэтому используются при невысоких требованиях к верности принимаемых данных (или при малой вероятности ошибок в линии передачи). Примером может служить бит </w:t>
      </w:r>
      <w:proofErr w:type="spellStart"/>
      <w:r w:rsidRPr="007B1186">
        <w:t>Parity</w:t>
      </w:r>
      <w:proofErr w:type="spellEnd"/>
      <w:r w:rsidRPr="007B1186">
        <w:t xml:space="preserve"> (соответствие) в установках режимов работы последовательного порта с помощью команды MODE (MS DOS). Несмотря на ограниченные возможности обнаружения ошибок, биты четности/нечетности имеют большое значение в теории помехо</w:t>
      </w:r>
      <w:r w:rsidR="004E230F">
        <w:t>устойчивого кодирования. Одни из</w:t>
      </w:r>
      <w:r w:rsidR="004E230F" w:rsidRPr="007B1186">
        <w:t xml:space="preserve"> первых,</w:t>
      </w:r>
      <w:r w:rsidRPr="007B1186">
        <w:t xml:space="preserve"> математически обоснованных и практически использовании? помехоустойчивых кодов - коды Хэ</w:t>
      </w:r>
      <w:r w:rsidR="004E230F">
        <w:t>мминга представляют собой просто</w:t>
      </w:r>
      <w:r w:rsidRPr="007B1186">
        <w:t xml:space="preserve"> совокупность перекрестных проверок на четность/нечетность. Циклические коды могут рассматриваться как обобщенные проверки на четность/ нечетность</w:t>
      </w:r>
    </w:p>
    <w:p w:rsidR="00EF1FAF" w:rsidRPr="007B1186" w:rsidRDefault="00EF1FAF" w:rsidP="00EF1FAF">
      <w:r w:rsidRPr="007B1186">
        <w:t xml:space="preserve">Клод Шеннон сформулировал теорему для случая передачи дискретной информации по каналу связи с помехами, утверждающую, что вероятность ошибочного декодирования принимаемых сигналов может быть обеспечена </w:t>
      </w:r>
      <w:r w:rsidRPr="007B1186">
        <w:lastRenderedPageBreak/>
        <w:t>сколь угодно малой путем выбора соответствующего способа кодирования сигналов. В теореме Шеннона не говорится о том, как нужно строить помехоустойчивые коды. Однако в ней указывается на принципиальную возможность кодирования, при котором может быть обеспечена сколь угодно высокая верность передачи. Это явилось стимулом к разработке помехоустойчивых кодов.</w:t>
      </w:r>
    </w:p>
    <w:p w:rsidR="00EF1FAF" w:rsidRPr="007B1186" w:rsidRDefault="00EF1FAF" w:rsidP="00EF1FAF">
      <w:r w:rsidRPr="007B1186">
        <w:t>Помехоустойчивость кодирования обеспечивается за счет введения избыточности в кодовые комбинации, т.е. за счет того, что не все символы в кодовых комбинациях используются для передачи информации.</w:t>
      </w:r>
    </w:p>
    <w:p w:rsidR="00EF1FAF" w:rsidRPr="007B1186" w:rsidRDefault="00EF1FAF" w:rsidP="00EF1FAF">
      <w:r w:rsidRPr="007B1186">
        <w:t>Все помехоустойчивые коды можно разделить на два основных класса: блочные и непрерывные (</w:t>
      </w:r>
      <w:proofErr w:type="spellStart"/>
      <w:r w:rsidRPr="007B1186">
        <w:t>рекурентные</w:t>
      </w:r>
      <w:proofErr w:type="spellEnd"/>
      <w:r w:rsidRPr="007B1186">
        <w:t xml:space="preserve"> или цепные).</w:t>
      </w:r>
    </w:p>
    <w:p w:rsidR="00EF1FAF" w:rsidRPr="007B1186" w:rsidRDefault="00EF1FAF" w:rsidP="00EF1FAF">
      <w:r w:rsidRPr="007B1186">
        <w:t>В блочных кодах каждому сообщению (или элементу сообщения) сопоставляется кодовая комбинация (блок) из определенного количества разрядов. Блоки кодируются и декодируются отдельно друг от друга.</w:t>
      </w:r>
    </w:p>
    <w:p w:rsidR="00EF1FAF" w:rsidRPr="007B1186" w:rsidRDefault="00EF1FAF" w:rsidP="00EF1FAF">
      <w:r w:rsidRPr="007B1186">
        <w:t>Блочные коды могут быть равномерными, когда длина кодовых комбинаций </w:t>
      </w:r>
      <w:r w:rsidRPr="007B1186">
        <w:rPr>
          <w:i/>
          <w:iCs/>
        </w:rPr>
        <w:t>п</w:t>
      </w:r>
      <w:r w:rsidRPr="007B1186">
        <w:t> постоянна, или неравномерными, когда </w:t>
      </w:r>
      <w:r w:rsidRPr="007B1186">
        <w:rPr>
          <w:i/>
          <w:iCs/>
        </w:rPr>
        <w:t>п</w:t>
      </w:r>
      <w:r w:rsidRPr="007B1186">
        <w:t> непостоянно.</w:t>
      </w:r>
    </w:p>
    <w:p w:rsidR="00EF1FAF" w:rsidRPr="007B1186" w:rsidRDefault="00EF1FAF" w:rsidP="00EF1FAF">
      <w:r w:rsidRPr="007B1186">
        <w:t>В непрерывных кодах введение избыточности в последовательность входных символов осуществляется без разбивки ее на отдельные блоки. Процессы кодирования и декодирования в непрерывных кодах имеют также непрерывный характер.</w:t>
      </w:r>
    </w:p>
    <w:p w:rsidR="00EF1FAF" w:rsidRPr="007B1186" w:rsidRDefault="00EF1FAF" w:rsidP="00EF1FAF">
      <w:r w:rsidRPr="007B1186">
        <w:t>Как блочные, так и непрерывные коды в зависимости от методов внесения избыточности подразделяются на разделимые и неразделимые. В разделимых кодах четко разграничена роль отдельных символов. Одни символы являются информационными, другие являются проверочными и служат для обнаружения и исправления ошибок. Разделимые блочные коды называются обычно </w:t>
      </w:r>
      <w:proofErr w:type="spellStart"/>
      <w:proofErr w:type="gramStart"/>
      <w:r w:rsidRPr="007B1186">
        <w:rPr>
          <w:i/>
          <w:iCs/>
        </w:rPr>
        <w:t>п,k</w:t>
      </w:r>
      <w:proofErr w:type="spellEnd"/>
      <w:proofErr w:type="gramEnd"/>
      <w:r w:rsidRPr="007B1186">
        <w:rPr>
          <w:i/>
          <w:iCs/>
        </w:rPr>
        <w:t>-</w:t>
      </w:r>
      <w:r w:rsidRPr="007B1186">
        <w:t>кодами, где </w:t>
      </w:r>
      <w:r w:rsidRPr="007B1186">
        <w:rPr>
          <w:i/>
          <w:iCs/>
        </w:rPr>
        <w:t>п –</w:t>
      </w:r>
      <w:r w:rsidRPr="007B1186">
        <w:t> длина кодовых комбинаций, </w:t>
      </w:r>
      <w:r w:rsidRPr="007B1186">
        <w:rPr>
          <w:i/>
          <w:iCs/>
        </w:rPr>
        <w:t>k –</w:t>
      </w:r>
      <w:r w:rsidRPr="007B1186">
        <w:t>число информационных символов в комбинациях.</w:t>
      </w:r>
    </w:p>
    <w:p w:rsidR="00EF1FAF" w:rsidRPr="007B1186" w:rsidRDefault="00EF1FAF" w:rsidP="00EF1FAF">
      <w:r w:rsidRPr="007B1186">
        <w:t>Неразделимые коды не имеют четкого разделения кодовой комбинации на информационные и проверочные символы.</w:t>
      </w:r>
    </w:p>
    <w:p w:rsidR="00EF1FAF" w:rsidRPr="007B1186" w:rsidRDefault="00EF1FAF" w:rsidP="00EF1FAF">
      <w:r w:rsidRPr="007B1186">
        <w:t>Разделимые блочные коды делятся, в свою очередь, на несистематические и систематические. Несистематические разделимые коды строятся таким образом, что проверочные символы определяются как сумма подблоков длины </w:t>
      </w:r>
      <w:r w:rsidRPr="007B1186">
        <w:rPr>
          <w:i/>
          <w:iCs/>
        </w:rPr>
        <w:t>l,</w:t>
      </w:r>
      <w:r w:rsidRPr="007B1186">
        <w:t> на которые разделяется блок информационных символов.</w:t>
      </w:r>
    </w:p>
    <w:p w:rsidR="00EF1FAF" w:rsidRPr="007B1186" w:rsidRDefault="00EF1FAF" w:rsidP="00EF1FAF">
      <w:r w:rsidRPr="007B1186">
        <w:t>Большинство известных разделимых кодов составляют систематические коды. У этих кодов значение проверочных символов определяется в результате проведения линейных операций над определенными информационными символами. Для случая двоичных кодов каждый проверочный символ выбирается таким, чтобы его сумма по модулю два с определенными информационными символами стала равной нулю (т.е. сумма единиц была четной). Декодирование сводится к проверке на четность определенных групп символов. В результате таких проверок дается информация о наличии ошибок, а в случае необходимости – о позиции символов, где имеются ошибки.</w:t>
      </w:r>
    </w:p>
    <w:p w:rsidR="00EF1FAF" w:rsidRPr="00F47FAA" w:rsidRDefault="00EF1FAF" w:rsidP="00EF1FAF"/>
    <w:p w:rsidR="006E6AFC" w:rsidRPr="006E6AFC" w:rsidRDefault="00885359" w:rsidP="006E6AFC">
      <w:pPr>
        <w:pStyle w:val="1"/>
        <w:spacing w:before="0"/>
        <w:rPr>
          <w:rFonts w:cs="Times New Roman"/>
          <w:color w:val="auto"/>
        </w:rPr>
      </w:pPr>
      <w:bookmarkStart w:id="11" w:name="_Toc520897892"/>
      <w:bookmarkStart w:id="12" w:name="_Toc6868334"/>
      <w:r w:rsidRPr="00885359">
        <w:rPr>
          <w:rFonts w:cs="Times New Roman"/>
          <w:color w:val="auto"/>
        </w:rPr>
        <w:lastRenderedPageBreak/>
        <w:t>Заключение</w:t>
      </w:r>
      <w:bookmarkEnd w:id="11"/>
      <w:bookmarkEnd w:id="12"/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</w:t>
      </w:r>
      <w:r w:rsidR="00CB7E0D">
        <w:rPr>
          <w:szCs w:val="28"/>
        </w:rPr>
        <w:t>преддипломной</w:t>
      </w:r>
      <w:r>
        <w:rPr>
          <w:szCs w:val="28"/>
        </w:rPr>
        <w:t xml:space="preserve"> практики был</w:t>
      </w:r>
      <w:r w:rsidR="00CB7E0D">
        <w:rPr>
          <w:szCs w:val="28"/>
        </w:rPr>
        <w:t>о</w:t>
      </w:r>
      <w:r>
        <w:rPr>
          <w:szCs w:val="28"/>
        </w:rPr>
        <w:t xml:space="preserve"> </w:t>
      </w:r>
      <w:r w:rsidR="00CB7E0D">
        <w:rPr>
          <w:szCs w:val="28"/>
        </w:rPr>
        <w:t>разработано приложение для анализа эффективности работы помехоустойчивых кодеков с определёнными набором кодеков</w:t>
      </w:r>
      <w:r>
        <w:rPr>
          <w:szCs w:val="28"/>
        </w:rPr>
        <w:t>: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хамминга;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циклический;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свёрточный;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фонтанный.</w:t>
      </w:r>
    </w:p>
    <w:p w:rsidR="00F039EF" w:rsidRPr="00F039EF" w:rsidRDefault="00F039EF" w:rsidP="00F039EF">
      <w:pPr>
        <w:rPr>
          <w:szCs w:val="28"/>
          <w:lang w:val="ru-BY"/>
        </w:rPr>
      </w:pPr>
      <w:r>
        <w:rPr>
          <w:szCs w:val="28"/>
          <w:lang w:val="ru-BY"/>
        </w:rPr>
        <w:t>Приложение содержит следующий функционал: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возможность симулировать передачу данных по каналу связи с помехами различных типов (одиночные, пакетные, смешанные);</w:t>
      </w:r>
    </w:p>
    <w:p w:rsidR="00F039EF" w:rsidRPr="0028672E" w:rsidRDefault="00F039EF" w:rsidP="00F039EF">
      <w:pPr>
        <w:pStyle w:val="a7"/>
        <w:numPr>
          <w:ilvl w:val="0"/>
          <w:numId w:val="24"/>
        </w:numPr>
      </w:pPr>
      <w:r>
        <w:t>поддерживать различные режимы тестирования,</w:t>
      </w:r>
      <w:r>
        <w:t xml:space="preserve"> а именно тестирования одиночног</w:t>
      </w:r>
      <w:r>
        <w:t>о кодера и каскада из двух кодеров;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возможность постановки в каскад различных кодеров;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 xml:space="preserve">иметь систему </w:t>
      </w:r>
      <w:proofErr w:type="spellStart"/>
      <w:r>
        <w:t>логирования</w:t>
      </w:r>
      <w:proofErr w:type="spellEnd"/>
      <w:r>
        <w:t xml:space="preserve"> полученной информации;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два режима работы: графический и консольный;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 xml:space="preserve">поддерживать использование </w:t>
      </w:r>
      <w:proofErr w:type="spellStart"/>
      <w:r>
        <w:t>перемежителей</w:t>
      </w:r>
      <w:proofErr w:type="spellEnd"/>
      <w:r>
        <w:t xml:space="preserve"> при передаче данных по каналу;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обеспечивать визуализацию данных, полученных в результате тестирования;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поддерживать сохранение полученных данных в базе данных.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производственной практики в отделе корпоративных решений компании </w:t>
      </w:r>
      <w:r>
        <w:rPr>
          <w:szCs w:val="28"/>
          <w:lang w:eastAsia="ru-RU"/>
        </w:rPr>
        <w:t>ООО "</w:t>
      </w:r>
      <w:proofErr w:type="spellStart"/>
      <w:r>
        <w:rPr>
          <w:szCs w:val="28"/>
          <w:lang w:val="en-US" w:eastAsia="ru-RU"/>
        </w:rPr>
        <w:t>LeverX</w:t>
      </w:r>
      <w:proofErr w:type="spellEnd"/>
      <w:r>
        <w:rPr>
          <w:szCs w:val="28"/>
          <w:lang w:eastAsia="ru-RU"/>
        </w:rPr>
        <w:t>"</w:t>
      </w:r>
      <w:r>
        <w:rPr>
          <w:szCs w:val="28"/>
        </w:rPr>
        <w:t xml:space="preserve"> все поставленные цели и задачи, связанные с ознакомлением методов обработки информации и их особенностями, были выполнены.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Также был сделан вывод, что решение о выборе варианта построения аналитической системы и методики обработки информации зависит от задач и особенностей каждой конкретной компании. </w:t>
      </w:r>
    </w:p>
    <w:p w:rsidR="006E6AFC" w:rsidRPr="006E6AFC" w:rsidRDefault="001D4A5B" w:rsidP="001D4A5B">
      <w:pPr>
        <w:ind w:firstLine="709"/>
        <w:rPr>
          <w:rFonts w:cs="Times New Roman"/>
          <w:szCs w:val="28"/>
        </w:rPr>
      </w:pPr>
      <w:r w:rsidRPr="006E6AFC">
        <w:rPr>
          <w:rFonts w:cs="Times New Roman"/>
          <w:color w:val="000000"/>
          <w:szCs w:val="28"/>
        </w:rPr>
        <w:t xml:space="preserve"> </w:t>
      </w:r>
      <w:r w:rsidR="006E6AFC" w:rsidRPr="006E6AFC">
        <w:rPr>
          <w:rFonts w:cs="Times New Roman"/>
          <w:color w:val="000000"/>
          <w:szCs w:val="28"/>
        </w:rPr>
        <w:t>Полученные в ходе проделанной работы знания считаю полезными и актуальными.</w:t>
      </w:r>
    </w:p>
    <w:p w:rsidR="00C2064D" w:rsidRDefault="00C206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039EF" w:rsidRPr="00314058" w:rsidRDefault="00F039EF" w:rsidP="00780324">
      <w:pPr>
        <w:pStyle w:val="1"/>
      </w:pPr>
      <w:bookmarkStart w:id="13" w:name="_Toc6868335"/>
      <w:r>
        <w:lastRenderedPageBreak/>
        <w:t>ЛИТЕРАТУРА</w:t>
      </w:r>
      <w:bookmarkEnd w:id="13"/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</w:pPr>
      <w:proofErr w:type="spellStart"/>
      <w:r w:rsidRPr="00D833FF">
        <w:t>Блеймут</w:t>
      </w:r>
      <w:proofErr w:type="spellEnd"/>
      <w:r w:rsidRPr="00D833FF">
        <w:t xml:space="preserve"> Р. Б68 Теория и практика кодов, контролирующих ошибки. Пер. с англ. — М.: Мир, 1986. — 567 с., ил. / Москва «МИР» 1986.</w:t>
      </w:r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  <w:rPr>
          <w:szCs w:val="28"/>
        </w:rPr>
      </w:pPr>
      <w:r w:rsidRPr="00D833FF">
        <w:rPr>
          <w:szCs w:val="28"/>
        </w:rPr>
        <w:t xml:space="preserve">Мартынюк, А.В. </w:t>
      </w:r>
      <w:proofErr w:type="spellStart"/>
      <w:r w:rsidRPr="00D833FF">
        <w:rPr>
          <w:szCs w:val="28"/>
        </w:rPr>
        <w:t>Сверточные</w:t>
      </w:r>
      <w:proofErr w:type="spellEnd"/>
      <w:r w:rsidRPr="00D833FF">
        <w:rPr>
          <w:szCs w:val="28"/>
        </w:rPr>
        <w:t xml:space="preserve"> коды для исправления пакетов ошибок при помехоустойчивой передаче информации // 68-я НТК студентов и магистрантов: </w:t>
      </w:r>
      <w:proofErr w:type="spellStart"/>
      <w:r w:rsidRPr="00D833FF">
        <w:rPr>
          <w:szCs w:val="28"/>
        </w:rPr>
        <w:t>cб</w:t>
      </w:r>
      <w:proofErr w:type="spellEnd"/>
      <w:r w:rsidRPr="00D833FF">
        <w:rPr>
          <w:szCs w:val="28"/>
        </w:rPr>
        <w:t>. науч. работ: в 4-х ч. 17-22 апреля 2017 г. – Минск: БГТУ,2017.  –  Ч. 4. – С.169-171</w:t>
      </w:r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  <w:rPr>
          <w:szCs w:val="28"/>
          <w:lang w:eastAsia="ru-RU"/>
        </w:rPr>
      </w:pPr>
      <w:r w:rsidRPr="00D833FF">
        <w:rPr>
          <w:szCs w:val="28"/>
          <w:lang w:eastAsia="ru-RU"/>
        </w:rPr>
        <w:t xml:space="preserve">Мартынюк, А.В. Реализация программной модели каскадного кодека, ориентированного на исправление многократных модульных ошибок // 69-я НТК студентов и магистрантов: </w:t>
      </w:r>
      <w:proofErr w:type="spellStart"/>
      <w:r w:rsidRPr="00D833FF">
        <w:rPr>
          <w:szCs w:val="28"/>
          <w:lang w:eastAsia="ru-RU"/>
        </w:rPr>
        <w:t>cб</w:t>
      </w:r>
      <w:proofErr w:type="spellEnd"/>
      <w:r w:rsidRPr="00D833FF">
        <w:rPr>
          <w:szCs w:val="28"/>
          <w:lang w:eastAsia="ru-RU"/>
        </w:rPr>
        <w:t>. науч. работ: в 4-х ч. 2-13 апреля 2018 г. – Минск: БГТУ,2018.  –  Ч. 4. – С.358-359</w:t>
      </w:r>
      <w:bookmarkStart w:id="14" w:name="_GoBack"/>
      <w:bookmarkEnd w:id="14"/>
    </w:p>
    <w:p w:rsidR="006F15E2" w:rsidRDefault="006F15E2" w:rsidP="00780324">
      <w:pPr>
        <w:pStyle w:val="a7"/>
        <w:ind w:left="1069" w:firstLine="0"/>
        <w:rPr>
          <w:rFonts w:cs="Times New Roman"/>
          <w:szCs w:val="28"/>
        </w:rPr>
      </w:pPr>
    </w:p>
    <w:sectPr w:rsidR="006F15E2" w:rsidSect="00C928F5">
      <w:pgSz w:w="11906" w:h="16838"/>
      <w:pgMar w:top="1134" w:right="1106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20" w:rsidRDefault="004A7B20" w:rsidP="00F039EF">
      <w:r>
        <w:separator/>
      </w:r>
    </w:p>
  </w:endnote>
  <w:endnote w:type="continuationSeparator" w:id="0">
    <w:p w:rsidR="004A7B20" w:rsidRDefault="004A7B20" w:rsidP="00F0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624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9EF" w:rsidRDefault="00F039EF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67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039EF" w:rsidRDefault="00F039E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9EF" w:rsidRPr="00F039EF" w:rsidRDefault="00F039EF">
    <w:pPr>
      <w:pStyle w:val="af3"/>
      <w:rPr>
        <w:lang w:val="ru-BY"/>
      </w:rPr>
    </w:pPr>
    <w:r>
      <w:rPr>
        <w:lang w:val="ru-BY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20" w:rsidRDefault="004A7B20" w:rsidP="00F039EF">
      <w:r>
        <w:separator/>
      </w:r>
    </w:p>
  </w:footnote>
  <w:footnote w:type="continuationSeparator" w:id="0">
    <w:p w:rsidR="004A7B20" w:rsidRDefault="004A7B20" w:rsidP="00F0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475"/>
    <w:multiLevelType w:val="hybridMultilevel"/>
    <w:tmpl w:val="47EE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984FB3"/>
    <w:multiLevelType w:val="hybridMultilevel"/>
    <w:tmpl w:val="B5CE15FA"/>
    <w:lvl w:ilvl="0" w:tplc="A59E50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24D57"/>
    <w:multiLevelType w:val="multilevel"/>
    <w:tmpl w:val="998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57DF"/>
    <w:multiLevelType w:val="hybridMultilevel"/>
    <w:tmpl w:val="AFFE470C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86F55"/>
    <w:multiLevelType w:val="multilevel"/>
    <w:tmpl w:val="84425E6E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4364EC"/>
    <w:multiLevelType w:val="hybridMultilevel"/>
    <w:tmpl w:val="DB025982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912F8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A27963"/>
    <w:multiLevelType w:val="multilevel"/>
    <w:tmpl w:val="3BF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5CDB"/>
    <w:multiLevelType w:val="hybridMultilevel"/>
    <w:tmpl w:val="010C73BE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5C75A4"/>
    <w:multiLevelType w:val="hybridMultilevel"/>
    <w:tmpl w:val="E1C24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FB0DDD"/>
    <w:multiLevelType w:val="hybridMultilevel"/>
    <w:tmpl w:val="292832A0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3EFF6B52"/>
    <w:multiLevelType w:val="hybridMultilevel"/>
    <w:tmpl w:val="CB80658E"/>
    <w:lvl w:ilvl="0" w:tplc="74FED6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4748DF"/>
    <w:multiLevelType w:val="hybridMultilevel"/>
    <w:tmpl w:val="974CA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DB7259"/>
    <w:multiLevelType w:val="multilevel"/>
    <w:tmpl w:val="1B88A78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AB0753B"/>
    <w:multiLevelType w:val="hybridMultilevel"/>
    <w:tmpl w:val="77AC80E6"/>
    <w:lvl w:ilvl="0" w:tplc="74FED6C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C273488"/>
    <w:multiLevelType w:val="multilevel"/>
    <w:tmpl w:val="F2F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41216"/>
    <w:multiLevelType w:val="hybridMultilevel"/>
    <w:tmpl w:val="06E4C826"/>
    <w:lvl w:ilvl="0" w:tplc="73142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A31A52"/>
    <w:multiLevelType w:val="multilevel"/>
    <w:tmpl w:val="ECD67D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1C528BB"/>
    <w:multiLevelType w:val="hybridMultilevel"/>
    <w:tmpl w:val="76F06CEC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7424A2"/>
    <w:multiLevelType w:val="hybridMultilevel"/>
    <w:tmpl w:val="4E22D034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8217F9"/>
    <w:multiLevelType w:val="hybridMultilevel"/>
    <w:tmpl w:val="9FA4E210"/>
    <w:lvl w:ilvl="0" w:tplc="74FED6CA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 w15:restartNumberingAfterBreak="0">
    <w:nsid w:val="57DE1723"/>
    <w:multiLevelType w:val="multilevel"/>
    <w:tmpl w:val="45F0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C004656"/>
    <w:multiLevelType w:val="hybridMultilevel"/>
    <w:tmpl w:val="3DB6FA96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BD0A96"/>
    <w:multiLevelType w:val="hybridMultilevel"/>
    <w:tmpl w:val="96C81B56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73D55"/>
    <w:multiLevelType w:val="hybridMultilevel"/>
    <w:tmpl w:val="34C01D4A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E61D1B"/>
    <w:multiLevelType w:val="hybridMultilevel"/>
    <w:tmpl w:val="F20EA6DA"/>
    <w:lvl w:ilvl="0" w:tplc="3D3EEFB0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8"/>
  </w:num>
  <w:num w:numId="5">
    <w:abstractNumId w:val="4"/>
  </w:num>
  <w:num w:numId="6">
    <w:abstractNumId w:val="7"/>
  </w:num>
  <w:num w:numId="7">
    <w:abstractNumId w:val="21"/>
  </w:num>
  <w:num w:numId="8">
    <w:abstractNumId w:val="18"/>
  </w:num>
  <w:num w:numId="9">
    <w:abstractNumId w:val="15"/>
  </w:num>
  <w:num w:numId="10">
    <w:abstractNumId w:val="2"/>
  </w:num>
  <w:num w:numId="11">
    <w:abstractNumId w:val="5"/>
  </w:num>
  <w:num w:numId="12">
    <w:abstractNumId w:val="14"/>
  </w:num>
  <w:num w:numId="13">
    <w:abstractNumId w:val="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</w:num>
  <w:num w:numId="17">
    <w:abstractNumId w:val="16"/>
  </w:num>
  <w:num w:numId="18">
    <w:abstractNumId w:val="12"/>
  </w:num>
  <w:num w:numId="19">
    <w:abstractNumId w:val="23"/>
  </w:num>
  <w:num w:numId="20">
    <w:abstractNumId w:val="1"/>
  </w:num>
  <w:num w:numId="21">
    <w:abstractNumId w:val="19"/>
  </w:num>
  <w:num w:numId="22">
    <w:abstractNumId w:val="22"/>
  </w:num>
  <w:num w:numId="23">
    <w:abstractNumId w:val="24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2A"/>
    <w:rsid w:val="00022D8A"/>
    <w:rsid w:val="00031F3F"/>
    <w:rsid w:val="000959DF"/>
    <w:rsid w:val="000C2135"/>
    <w:rsid w:val="000C592A"/>
    <w:rsid w:val="000D4628"/>
    <w:rsid w:val="00110D24"/>
    <w:rsid w:val="00111F8A"/>
    <w:rsid w:val="001957CF"/>
    <w:rsid w:val="001A7591"/>
    <w:rsid w:val="001C4536"/>
    <w:rsid w:val="001C5286"/>
    <w:rsid w:val="001D33CB"/>
    <w:rsid w:val="001D4A5B"/>
    <w:rsid w:val="00237D44"/>
    <w:rsid w:val="00266016"/>
    <w:rsid w:val="0026726C"/>
    <w:rsid w:val="002703D8"/>
    <w:rsid w:val="0027464A"/>
    <w:rsid w:val="0028050E"/>
    <w:rsid w:val="0028672E"/>
    <w:rsid w:val="002A724D"/>
    <w:rsid w:val="002C5147"/>
    <w:rsid w:val="00321C49"/>
    <w:rsid w:val="00345B21"/>
    <w:rsid w:val="00346E32"/>
    <w:rsid w:val="003602C3"/>
    <w:rsid w:val="00367B7D"/>
    <w:rsid w:val="004077AB"/>
    <w:rsid w:val="00427D87"/>
    <w:rsid w:val="00447978"/>
    <w:rsid w:val="00457B0A"/>
    <w:rsid w:val="004828B6"/>
    <w:rsid w:val="004A7B20"/>
    <w:rsid w:val="004A7EBA"/>
    <w:rsid w:val="004C0369"/>
    <w:rsid w:val="004D0F44"/>
    <w:rsid w:val="004D5EBD"/>
    <w:rsid w:val="004D62D1"/>
    <w:rsid w:val="004E230F"/>
    <w:rsid w:val="00565C6A"/>
    <w:rsid w:val="00570B22"/>
    <w:rsid w:val="00581F66"/>
    <w:rsid w:val="005D3B8A"/>
    <w:rsid w:val="005F47AF"/>
    <w:rsid w:val="005F721C"/>
    <w:rsid w:val="006109ED"/>
    <w:rsid w:val="00610DF5"/>
    <w:rsid w:val="006367EB"/>
    <w:rsid w:val="00637AE0"/>
    <w:rsid w:val="006A1B32"/>
    <w:rsid w:val="006E42AD"/>
    <w:rsid w:val="006E6AFC"/>
    <w:rsid w:val="006F15E2"/>
    <w:rsid w:val="00707DEF"/>
    <w:rsid w:val="00730763"/>
    <w:rsid w:val="007556F0"/>
    <w:rsid w:val="00764B60"/>
    <w:rsid w:val="0077165F"/>
    <w:rsid w:val="00780324"/>
    <w:rsid w:val="007B3B56"/>
    <w:rsid w:val="007D05DB"/>
    <w:rsid w:val="007F1F93"/>
    <w:rsid w:val="007F3C18"/>
    <w:rsid w:val="00804FB7"/>
    <w:rsid w:val="008072CA"/>
    <w:rsid w:val="008147FB"/>
    <w:rsid w:val="00833B44"/>
    <w:rsid w:val="00843120"/>
    <w:rsid w:val="00885359"/>
    <w:rsid w:val="00885455"/>
    <w:rsid w:val="008909A0"/>
    <w:rsid w:val="008A70AB"/>
    <w:rsid w:val="008C0698"/>
    <w:rsid w:val="008D3190"/>
    <w:rsid w:val="008F22A8"/>
    <w:rsid w:val="00902142"/>
    <w:rsid w:val="00906B15"/>
    <w:rsid w:val="0095676A"/>
    <w:rsid w:val="00967DA8"/>
    <w:rsid w:val="00985BB8"/>
    <w:rsid w:val="009A3B21"/>
    <w:rsid w:val="009B768B"/>
    <w:rsid w:val="009D3585"/>
    <w:rsid w:val="009E0393"/>
    <w:rsid w:val="009E7D08"/>
    <w:rsid w:val="00A06C7F"/>
    <w:rsid w:val="00A214D1"/>
    <w:rsid w:val="00A21802"/>
    <w:rsid w:val="00A24DAC"/>
    <w:rsid w:val="00A31747"/>
    <w:rsid w:val="00A364B6"/>
    <w:rsid w:val="00A725B2"/>
    <w:rsid w:val="00AA6612"/>
    <w:rsid w:val="00AA7EC4"/>
    <w:rsid w:val="00AC0C2A"/>
    <w:rsid w:val="00AF39C9"/>
    <w:rsid w:val="00AF51DC"/>
    <w:rsid w:val="00B330BD"/>
    <w:rsid w:val="00B37B76"/>
    <w:rsid w:val="00B4013F"/>
    <w:rsid w:val="00B866A8"/>
    <w:rsid w:val="00BA3536"/>
    <w:rsid w:val="00BD6396"/>
    <w:rsid w:val="00BE10D7"/>
    <w:rsid w:val="00BE405A"/>
    <w:rsid w:val="00C10E52"/>
    <w:rsid w:val="00C16441"/>
    <w:rsid w:val="00C2064D"/>
    <w:rsid w:val="00C21029"/>
    <w:rsid w:val="00C37A48"/>
    <w:rsid w:val="00C4367E"/>
    <w:rsid w:val="00C74546"/>
    <w:rsid w:val="00C82DBC"/>
    <w:rsid w:val="00C928F5"/>
    <w:rsid w:val="00CA0C6C"/>
    <w:rsid w:val="00CA1BC8"/>
    <w:rsid w:val="00CB7E0D"/>
    <w:rsid w:val="00CC04CE"/>
    <w:rsid w:val="00D31006"/>
    <w:rsid w:val="00D32477"/>
    <w:rsid w:val="00D90C96"/>
    <w:rsid w:val="00DC550F"/>
    <w:rsid w:val="00DD0042"/>
    <w:rsid w:val="00DF368E"/>
    <w:rsid w:val="00DF63C6"/>
    <w:rsid w:val="00E120EC"/>
    <w:rsid w:val="00E72A42"/>
    <w:rsid w:val="00E96953"/>
    <w:rsid w:val="00EA18EB"/>
    <w:rsid w:val="00EC78C7"/>
    <w:rsid w:val="00ED04AE"/>
    <w:rsid w:val="00EE487F"/>
    <w:rsid w:val="00EE73DA"/>
    <w:rsid w:val="00EF1FAF"/>
    <w:rsid w:val="00F039EF"/>
    <w:rsid w:val="00F0624D"/>
    <w:rsid w:val="00F14FD5"/>
    <w:rsid w:val="00F2021D"/>
    <w:rsid w:val="00F342A7"/>
    <w:rsid w:val="00F44BA4"/>
    <w:rsid w:val="00F64C2E"/>
    <w:rsid w:val="00F956E8"/>
    <w:rsid w:val="00FC0620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AAC8"/>
  <w15:docId w15:val="{17B7D18F-5AC9-4CAA-B7A9-887A2DBA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9ED"/>
    <w:pPr>
      <w:spacing w:after="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09ED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672E"/>
    <w:pPr>
      <w:keepNext/>
      <w:keepLines/>
      <w:spacing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D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9E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330B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30BD"/>
    <w:pPr>
      <w:spacing w:after="100"/>
    </w:pPr>
  </w:style>
  <w:style w:type="character" w:styleId="a4">
    <w:name w:val="Hyperlink"/>
    <w:basedOn w:val="a0"/>
    <w:uiPriority w:val="99"/>
    <w:unhideWhenUsed/>
    <w:rsid w:val="00B330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30B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30BD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AF51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List Paragraph"/>
    <w:basedOn w:val="a"/>
    <w:uiPriority w:val="34"/>
    <w:qFormat/>
    <w:rsid w:val="00AF51DC"/>
    <w:pPr>
      <w:ind w:left="720"/>
    </w:pPr>
  </w:style>
  <w:style w:type="character" w:customStyle="1" w:styleId="a8">
    <w:name w:val="Основной текст с отступом Знак"/>
    <w:link w:val="a9"/>
    <w:rsid w:val="00A725B2"/>
    <w:rPr>
      <w:rFonts w:ascii="Calibri" w:eastAsia="Calibri" w:hAnsi="Calibri"/>
      <w:sz w:val="28"/>
      <w:szCs w:val="28"/>
      <w:lang w:eastAsia="ru-RU"/>
    </w:rPr>
  </w:style>
  <w:style w:type="paragraph" w:styleId="a9">
    <w:name w:val="Body Text Indent"/>
    <w:basedOn w:val="a"/>
    <w:link w:val="a8"/>
    <w:rsid w:val="00A725B2"/>
    <w:pPr>
      <w:spacing w:after="120"/>
      <w:ind w:left="283"/>
    </w:pPr>
    <w:rPr>
      <w:rFonts w:ascii="Calibri" w:eastAsia="Calibri" w:hAnsi="Calibri"/>
      <w:szCs w:val="28"/>
      <w:lang w:eastAsia="ru-RU"/>
    </w:rPr>
  </w:style>
  <w:style w:type="character" w:customStyle="1" w:styleId="12">
    <w:name w:val="Основной текст с отступом Знак1"/>
    <w:basedOn w:val="a0"/>
    <w:uiPriority w:val="99"/>
    <w:semiHidden/>
    <w:rsid w:val="00A725B2"/>
  </w:style>
  <w:style w:type="character" w:customStyle="1" w:styleId="20">
    <w:name w:val="Заголовок 2 Знак"/>
    <w:basedOn w:val="a0"/>
    <w:link w:val="2"/>
    <w:uiPriority w:val="9"/>
    <w:rsid w:val="0028672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4BA4"/>
    <w:pPr>
      <w:spacing w:after="100"/>
      <w:ind w:left="220"/>
    </w:pPr>
  </w:style>
  <w:style w:type="paragraph" w:styleId="aa">
    <w:name w:val="Normal (Web)"/>
    <w:basedOn w:val="a"/>
    <w:uiPriority w:val="99"/>
    <w:semiHidden/>
    <w:unhideWhenUsed/>
    <w:rsid w:val="00D310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1C45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E10D7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AC0C2A"/>
    <w:rPr>
      <w:color w:val="605E5C"/>
      <w:shd w:val="clear" w:color="auto" w:fill="E1DFDD"/>
    </w:rPr>
  </w:style>
  <w:style w:type="paragraph" w:customStyle="1" w:styleId="ac">
    <w:name w:val="подпись"/>
    <w:basedOn w:val="a"/>
    <w:link w:val="ad"/>
    <w:qFormat/>
    <w:rsid w:val="006109ED"/>
    <w:pPr>
      <w:spacing w:before="120" w:after="120"/>
      <w:jc w:val="center"/>
    </w:pPr>
    <w:rPr>
      <w:rFonts w:cs="Times New Roman"/>
      <w:sz w:val="26"/>
    </w:rPr>
  </w:style>
  <w:style w:type="paragraph" w:customStyle="1" w:styleId="ae">
    <w:name w:val="рисунок"/>
    <w:basedOn w:val="a"/>
    <w:link w:val="af"/>
    <w:qFormat/>
    <w:rsid w:val="00E72A42"/>
    <w:pPr>
      <w:spacing w:before="160" w:after="120"/>
      <w:jc w:val="center"/>
    </w:pPr>
    <w:rPr>
      <w:rFonts w:cs="Times New Roman"/>
      <w:szCs w:val="28"/>
    </w:rPr>
  </w:style>
  <w:style w:type="character" w:customStyle="1" w:styleId="ad">
    <w:name w:val="подпись Знак"/>
    <w:basedOn w:val="10"/>
    <w:link w:val="ac"/>
    <w:rsid w:val="006109ED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8"/>
    </w:rPr>
  </w:style>
  <w:style w:type="character" w:customStyle="1" w:styleId="af">
    <w:name w:val="рисунок Знак"/>
    <w:basedOn w:val="a0"/>
    <w:link w:val="ae"/>
    <w:rsid w:val="00E72A42"/>
    <w:rPr>
      <w:rFonts w:ascii="Times New Roman" w:hAnsi="Times New Roman" w:cs="Times New Roman"/>
      <w:sz w:val="28"/>
      <w:szCs w:val="28"/>
    </w:rPr>
  </w:style>
  <w:style w:type="paragraph" w:styleId="af0">
    <w:name w:val="No Spacing"/>
    <w:autoRedefine/>
    <w:uiPriority w:val="1"/>
    <w:qFormat/>
    <w:rsid w:val="00EF1FAF"/>
    <w:pPr>
      <w:spacing w:after="120" w:line="240" w:lineRule="auto"/>
      <w:ind w:firstLine="720"/>
      <w:jc w:val="center"/>
    </w:pPr>
    <w:rPr>
      <w:rFonts w:ascii="Times New Roman" w:hAnsi="Times New Roman"/>
      <w:sz w:val="26"/>
      <w:lang w:val="en-US"/>
    </w:rPr>
  </w:style>
  <w:style w:type="paragraph" w:styleId="af1">
    <w:name w:val="header"/>
    <w:basedOn w:val="a"/>
    <w:link w:val="af2"/>
    <w:uiPriority w:val="99"/>
    <w:unhideWhenUsed/>
    <w:rsid w:val="00F039EF"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039EF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F039EF"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039EF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7D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9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7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E1852-D34E-4CFA-AA2B-D91CACEB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16</Pages>
  <Words>4647</Words>
  <Characters>26492</Characters>
  <Application>Microsoft Office Word</Application>
  <DocSecurity>0</DocSecurity>
  <Lines>220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Martyniuk, Aliaksandr (external - Project)</dc:creator>
  <cp:keywords/>
  <dc:description/>
  <cp:lastModifiedBy>Martyniuk, Aliaksandr (external - Project)</cp:lastModifiedBy>
  <cp:revision>17</cp:revision>
  <cp:lastPrinted>2019-04-22T20:32:00Z</cp:lastPrinted>
  <dcterms:created xsi:type="dcterms:W3CDTF">2019-04-21T20:37:00Z</dcterms:created>
  <dcterms:modified xsi:type="dcterms:W3CDTF">2019-04-22T21:48:00Z</dcterms:modified>
</cp:coreProperties>
</file>