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C075" w14:textId="77777777" w:rsidR="00E8015F" w:rsidRDefault="00E8015F"/>
    <w:tbl>
      <w:tblPr>
        <w:tblStyle w:val="Tablaconcuadrcula"/>
        <w:tblW w:w="84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000" w:firstRow="0" w:lastRow="0" w:firstColumn="0" w:lastColumn="0" w:noHBand="0" w:noVBand="0"/>
      </w:tblPr>
      <w:tblGrid>
        <w:gridCol w:w="1067"/>
        <w:gridCol w:w="7424"/>
      </w:tblGrid>
      <w:tr w:rsidR="00A16870" w:rsidRPr="00321BA0" w14:paraId="079DB9A1" w14:textId="77777777" w:rsidTr="00B0521A">
        <w:trPr>
          <w:trHeight w:val="32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7711364B" w14:textId="77777777" w:rsidR="00A16870" w:rsidRPr="0020048A" w:rsidRDefault="00A16870" w:rsidP="00B0521A">
            <w:pPr>
              <w:ind w:left="30"/>
              <w:rPr>
                <w:rFonts w:ascii="Calibri" w:hAnsi="Calibri" w:cs="Calibri"/>
                <w:b/>
                <w:sz w:val="24"/>
                <w:szCs w:val="24"/>
              </w:rPr>
            </w:pPr>
            <w:r w:rsidRPr="0020048A">
              <w:rPr>
                <w:rFonts w:ascii="Calibri" w:hAnsi="Calibri" w:cs="Calibri"/>
                <w:b/>
                <w:sz w:val="24"/>
                <w:szCs w:val="24"/>
              </w:rPr>
              <w:t>Áreas:</w:t>
            </w:r>
          </w:p>
        </w:tc>
        <w:tc>
          <w:tcPr>
            <w:tcW w:w="7424" w:type="dxa"/>
            <w:shd w:val="clear" w:color="auto" w:fill="F2F2F2" w:themeFill="background1" w:themeFillShade="F2"/>
          </w:tcPr>
          <w:p w14:paraId="6A5CDD2B" w14:textId="77777777" w:rsidR="00A16870" w:rsidRPr="0020048A" w:rsidRDefault="00A16870" w:rsidP="00B0521A">
            <w:pPr>
              <w:pStyle w:val="toa"/>
              <w:tabs>
                <w:tab w:val="clear" w:pos="9000"/>
                <w:tab w:val="clear" w:pos="9360"/>
              </w:tabs>
              <w:rPr>
                <w:rFonts w:ascii="Calibri" w:hAnsi="Calibri" w:cs="Calibri"/>
                <w:b/>
                <w:bCs/>
                <w:szCs w:val="24"/>
                <w:lang w:val="es-BO"/>
              </w:rPr>
            </w:pPr>
            <w:r>
              <w:rPr>
                <w:rFonts w:ascii="Calibri" w:hAnsi="Calibri" w:cs="Calibri"/>
                <w:b/>
                <w:bCs/>
                <w:szCs w:val="24"/>
                <w:lang w:val="es-BO"/>
              </w:rPr>
              <w:t>10 áreas de recepciones de la Clínica Foianini</w:t>
            </w:r>
          </w:p>
        </w:tc>
      </w:tr>
      <w:tr w:rsidR="00A16870" w:rsidRPr="00321BA0" w14:paraId="615AB67A" w14:textId="77777777" w:rsidTr="00B0521A">
        <w:trPr>
          <w:trHeight w:val="32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48E70465" w14:textId="77777777" w:rsidR="00A16870" w:rsidRPr="0020048A" w:rsidRDefault="00A16870" w:rsidP="00B0521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0048A">
              <w:rPr>
                <w:rFonts w:ascii="Calibri" w:hAnsi="Calibri" w:cs="Calibri"/>
                <w:b/>
                <w:sz w:val="24"/>
                <w:szCs w:val="24"/>
              </w:rPr>
              <w:t>Fecha:</w:t>
            </w:r>
          </w:p>
        </w:tc>
        <w:tc>
          <w:tcPr>
            <w:tcW w:w="7424" w:type="dxa"/>
            <w:shd w:val="clear" w:color="auto" w:fill="F2F2F2" w:themeFill="background1" w:themeFillShade="F2"/>
          </w:tcPr>
          <w:p w14:paraId="61A0654A" w14:textId="101DC247" w:rsidR="00A16870" w:rsidRPr="0020048A" w:rsidRDefault="00A16870" w:rsidP="00B0521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16 de abril del 2026</w:t>
            </w:r>
          </w:p>
        </w:tc>
      </w:tr>
      <w:tr w:rsidR="00A16870" w:rsidRPr="00321BA0" w14:paraId="1458B488" w14:textId="77777777" w:rsidTr="00B0521A">
        <w:trPr>
          <w:trHeight w:val="32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7017440E" w14:textId="77777777" w:rsidR="00A16870" w:rsidRPr="0020048A" w:rsidRDefault="00A16870" w:rsidP="00B0521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Hrs.:</w:t>
            </w:r>
          </w:p>
        </w:tc>
        <w:tc>
          <w:tcPr>
            <w:tcW w:w="7424" w:type="dxa"/>
            <w:shd w:val="clear" w:color="auto" w:fill="F2F2F2" w:themeFill="background1" w:themeFillShade="F2"/>
          </w:tcPr>
          <w:p w14:paraId="479AAFD7" w14:textId="77777777" w:rsidR="00A16870" w:rsidRPr="002E3F45" w:rsidRDefault="00A16870" w:rsidP="00B0521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12:00 a 14:00 – 14:00 a 16:00</w:t>
            </w:r>
          </w:p>
        </w:tc>
      </w:tr>
      <w:tr w:rsidR="00A16870" w:rsidRPr="00321BA0" w14:paraId="763CAE80" w14:textId="77777777" w:rsidTr="00B0521A">
        <w:trPr>
          <w:trHeight w:val="32"/>
          <w:jc w:val="center"/>
        </w:trPr>
        <w:tc>
          <w:tcPr>
            <w:tcW w:w="0" w:type="auto"/>
            <w:shd w:val="clear" w:color="auto" w:fill="F2F2F2" w:themeFill="background1" w:themeFillShade="F2"/>
          </w:tcPr>
          <w:p w14:paraId="2A128EB0" w14:textId="77777777" w:rsidR="00A16870" w:rsidRPr="0020048A" w:rsidRDefault="00A16870" w:rsidP="00B0521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0048A">
              <w:rPr>
                <w:rFonts w:ascii="Calibri" w:hAnsi="Calibri" w:cs="Calibri"/>
                <w:b/>
                <w:sz w:val="24"/>
                <w:szCs w:val="24"/>
              </w:rPr>
              <w:t>Asunto:</w:t>
            </w:r>
          </w:p>
        </w:tc>
        <w:tc>
          <w:tcPr>
            <w:tcW w:w="7424" w:type="dxa"/>
            <w:shd w:val="clear" w:color="auto" w:fill="F2F2F2" w:themeFill="background1" w:themeFillShade="F2"/>
          </w:tcPr>
          <w:p w14:paraId="24F8C224" w14:textId="77777777" w:rsidR="00A16870" w:rsidRPr="0020048A" w:rsidRDefault="00A16870" w:rsidP="00B0521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E3F45">
              <w:rPr>
                <w:rFonts w:ascii="Calibri" w:hAnsi="Calibri" w:cs="Calibri"/>
                <w:b/>
                <w:sz w:val="24"/>
                <w:szCs w:val="24"/>
              </w:rPr>
              <w:t>Reunión Equipo de Ventas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- 2026</w:t>
            </w:r>
          </w:p>
        </w:tc>
      </w:tr>
    </w:tbl>
    <w:p w14:paraId="7247E3C7" w14:textId="77777777" w:rsidR="00E8015F" w:rsidRPr="00A16870" w:rsidRDefault="00E8015F">
      <w:pPr>
        <w:rPr>
          <w:sz w:val="16"/>
          <w:szCs w:val="16"/>
        </w:rPr>
      </w:pPr>
    </w:p>
    <w:p w14:paraId="4AFA39E9" w14:textId="77777777" w:rsidR="00E8015F" w:rsidRPr="00A16870" w:rsidRDefault="00000000" w:rsidP="000D5AC5">
      <w:pPr>
        <w:pBdr>
          <w:bottom w:val="single" w:sz="6" w:space="7" w:color="1F3864"/>
        </w:pBdr>
      </w:pPr>
      <w:r w:rsidRPr="00A16870">
        <w:rPr>
          <w:rFonts w:ascii="Arial" w:hAnsi="Arial"/>
          <w:b/>
          <w:sz w:val="24"/>
        </w:rPr>
        <w:t>PUNTOS TRATADOS</w:t>
      </w:r>
    </w:p>
    <w:p w14:paraId="7C8C79C8" w14:textId="77777777" w:rsidR="00E8015F" w:rsidRPr="00A16870" w:rsidRDefault="00000000" w:rsidP="00A16870">
      <w:pPr>
        <w:jc w:val="both"/>
        <w:rPr>
          <w:rFonts w:ascii="Calibri" w:hAnsi="Calibri" w:cs="Calibri"/>
        </w:rPr>
      </w:pPr>
      <w:r w:rsidRPr="00A16870">
        <w:rPr>
          <w:rFonts w:ascii="Arial" w:hAnsi="Arial"/>
          <w:b/>
        </w:rPr>
        <w:t xml:space="preserve">1. </w:t>
      </w:r>
      <w:r w:rsidRPr="00A16870">
        <w:rPr>
          <w:rFonts w:ascii="Calibri" w:hAnsi="Calibri" w:cs="Calibri"/>
          <w:b/>
        </w:rPr>
        <w:t>Compromisos y objetivos del equipo</w:t>
      </w:r>
    </w:p>
    <w:p w14:paraId="3428DB34" w14:textId="5867AB76" w:rsidR="00E8015F" w:rsidRPr="00A16870" w:rsidRDefault="00000000" w:rsidP="00A16870">
      <w:pPr>
        <w:pStyle w:val="Listaconvietas"/>
        <w:jc w:val="both"/>
        <w:rPr>
          <w:rFonts w:ascii="Calibri" w:hAnsi="Calibri" w:cs="Calibri"/>
        </w:rPr>
      </w:pPr>
      <w:r w:rsidRPr="00A16870">
        <w:rPr>
          <w:rFonts w:ascii="Calibri" w:hAnsi="Calibri" w:cs="Calibri"/>
        </w:rPr>
        <w:t>Se registró un alto nivel de asistencia y compromiso del personal convocado a la</w:t>
      </w:r>
      <w:r w:rsidR="00364247" w:rsidRPr="00A16870">
        <w:rPr>
          <w:rFonts w:ascii="Calibri" w:hAnsi="Calibri" w:cs="Calibri"/>
        </w:rPr>
        <w:t xml:space="preserve"> capacitación</w:t>
      </w:r>
      <w:r w:rsidRPr="00A16870">
        <w:rPr>
          <w:rFonts w:ascii="Calibri" w:hAnsi="Calibri" w:cs="Calibri"/>
        </w:rPr>
        <w:t>.</w:t>
      </w:r>
    </w:p>
    <w:p w14:paraId="1E6E22F3" w14:textId="1C29AD2E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A16870">
        <w:rPr>
          <w:rFonts w:ascii="Calibri" w:hAnsi="Calibri" w:cs="Calibri"/>
        </w:rPr>
        <w:t xml:space="preserve">Se llevó a cabo una actividad de evaluación de tiempos de coordinación para el envío de enlaces </w:t>
      </w:r>
      <w:r w:rsidRPr="005F60B2">
        <w:rPr>
          <w:rFonts w:ascii="Calibri" w:hAnsi="Calibri" w:cs="Calibri"/>
        </w:rPr>
        <w:t>digitales entre el equipo.</w:t>
      </w:r>
      <w:r w:rsidR="00A16870" w:rsidRPr="005F60B2">
        <w:rPr>
          <w:rFonts w:ascii="Calibri" w:hAnsi="Calibri" w:cs="Calibri"/>
        </w:rPr>
        <w:t xml:space="preserve"> </w:t>
      </w:r>
    </w:p>
    <w:p w14:paraId="023F7B94" w14:textId="22F42E65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 xml:space="preserve">Se reafirma el </w:t>
      </w:r>
      <w:r w:rsidR="00A16870" w:rsidRPr="005F60B2">
        <w:rPr>
          <w:rFonts w:ascii="Calibri" w:hAnsi="Calibri" w:cs="Calibri"/>
        </w:rPr>
        <w:t>compromis</w:t>
      </w:r>
      <w:r w:rsidR="002D1421">
        <w:rPr>
          <w:rFonts w:ascii="Calibri" w:hAnsi="Calibri" w:cs="Calibri"/>
        </w:rPr>
        <w:t>o</w:t>
      </w:r>
      <w:r w:rsidR="00A16870" w:rsidRPr="005F60B2">
        <w:rPr>
          <w:rFonts w:ascii="Calibri" w:hAnsi="Calibri" w:cs="Calibri"/>
        </w:rPr>
        <w:t xml:space="preserve"> </w:t>
      </w:r>
      <w:r w:rsidRPr="005F60B2">
        <w:rPr>
          <w:rFonts w:ascii="Calibri" w:hAnsi="Calibri" w:cs="Calibri"/>
        </w:rPr>
        <w:t>de alcanzar la meta semanal de 225 suscripciones, como paso esencial para lograr el objetivo mensual de 900 suscripciones.</w:t>
      </w:r>
    </w:p>
    <w:p w14:paraId="58749230" w14:textId="77777777" w:rsidR="00E8015F" w:rsidRPr="005F60B2" w:rsidRDefault="00000000" w:rsidP="00A16870">
      <w:pPr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  <w:b/>
        </w:rPr>
        <w:t>2. Reconocimiento e incentivos por desempeño</w:t>
      </w:r>
    </w:p>
    <w:p w14:paraId="0B1928D7" w14:textId="77777777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>Se anuncia reconocimiento especial: el colaborador que alcance 14 o más ventas antes del cierre del jueves será acreedor a un almuerzo de Med como distinción por su desempeño.</w:t>
      </w:r>
    </w:p>
    <w:p w14:paraId="5F406BB6" w14:textId="77777777" w:rsidR="00E8015F" w:rsidRPr="005F60B2" w:rsidRDefault="00000000" w:rsidP="00A16870">
      <w:pPr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  <w:b/>
        </w:rPr>
        <w:t>3. Seguimiento de indicadores – Power BI</w:t>
      </w:r>
    </w:p>
    <w:p w14:paraId="45711A61" w14:textId="7B3538C5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 xml:space="preserve">Se </w:t>
      </w:r>
      <w:r w:rsidR="00364247" w:rsidRPr="005F60B2">
        <w:rPr>
          <w:rFonts w:ascii="Calibri" w:hAnsi="Calibri" w:cs="Calibri"/>
        </w:rPr>
        <w:t>solicitará</w:t>
      </w:r>
      <w:r w:rsidRPr="005F60B2">
        <w:rPr>
          <w:rFonts w:ascii="Calibri" w:hAnsi="Calibri" w:cs="Calibri"/>
        </w:rPr>
        <w:t xml:space="preserve"> a Jhan incorporar en el tablero de Power BI la visualización del objetivo semanal (225 suscripciones) debajo de</w:t>
      </w:r>
      <w:r w:rsidR="00364247" w:rsidRPr="005F60B2">
        <w:rPr>
          <w:rFonts w:ascii="Calibri" w:hAnsi="Calibri" w:cs="Calibri"/>
        </w:rPr>
        <w:t>l</w:t>
      </w:r>
      <w:r w:rsidRPr="005F60B2">
        <w:rPr>
          <w:rFonts w:ascii="Calibri" w:hAnsi="Calibri" w:cs="Calibri"/>
        </w:rPr>
        <w:t xml:space="preserve"> gráfico </w:t>
      </w:r>
      <w:r w:rsidR="00364247" w:rsidRPr="005F60B2">
        <w:rPr>
          <w:rFonts w:ascii="Calibri" w:hAnsi="Calibri" w:cs="Calibri"/>
        </w:rPr>
        <w:t>semanal</w:t>
      </w:r>
      <w:r w:rsidRPr="005F60B2">
        <w:rPr>
          <w:rFonts w:ascii="Calibri" w:hAnsi="Calibri" w:cs="Calibri"/>
        </w:rPr>
        <w:t>, para facilitar el monitoreo del desempeño.</w:t>
      </w:r>
    </w:p>
    <w:p w14:paraId="1F0DDF58" w14:textId="77777777" w:rsidR="00E8015F" w:rsidRPr="005F60B2" w:rsidRDefault="00000000" w:rsidP="00A16870">
      <w:pPr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  <w:b/>
        </w:rPr>
        <w:t>4. Planes Vitalia Ambulatorio y Emergencias</w:t>
      </w:r>
    </w:p>
    <w:p w14:paraId="723E0038" w14:textId="11F6FFA7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 xml:space="preserve">Se </w:t>
      </w:r>
      <w:r w:rsidR="00364247" w:rsidRPr="005F60B2">
        <w:rPr>
          <w:rFonts w:ascii="Calibri" w:hAnsi="Calibri" w:cs="Calibri"/>
        </w:rPr>
        <w:t>solicita</w:t>
      </w:r>
      <w:r w:rsidRPr="005F60B2">
        <w:rPr>
          <w:rFonts w:ascii="Calibri" w:hAnsi="Calibri" w:cs="Calibri"/>
        </w:rPr>
        <w:t xml:space="preserve"> habilitar el acceso al sistema de empadronamiento</w:t>
      </w:r>
      <w:r w:rsidR="00364247" w:rsidRPr="005F60B2">
        <w:rPr>
          <w:rFonts w:ascii="Calibri" w:hAnsi="Calibri" w:cs="Calibri"/>
        </w:rPr>
        <w:t xml:space="preserve">, </w:t>
      </w:r>
      <w:r w:rsidRPr="005F60B2">
        <w:rPr>
          <w:rFonts w:ascii="Calibri" w:hAnsi="Calibri" w:cs="Calibri"/>
        </w:rPr>
        <w:t xml:space="preserve">con el fin de verificar </w:t>
      </w:r>
      <w:r w:rsidR="00364247" w:rsidRPr="005F60B2">
        <w:rPr>
          <w:rFonts w:ascii="Calibri" w:hAnsi="Calibri" w:cs="Calibri"/>
        </w:rPr>
        <w:t>si el paciente est</w:t>
      </w:r>
      <w:r w:rsidR="000D5AC5" w:rsidRPr="005F60B2">
        <w:rPr>
          <w:rFonts w:ascii="Calibri" w:hAnsi="Calibri" w:cs="Calibri"/>
        </w:rPr>
        <w:t>á</w:t>
      </w:r>
      <w:r w:rsidR="00364247" w:rsidRPr="005F60B2">
        <w:rPr>
          <w:rFonts w:ascii="Calibri" w:hAnsi="Calibri" w:cs="Calibri"/>
        </w:rPr>
        <w:t xml:space="preserve"> registrado</w:t>
      </w:r>
      <w:r w:rsidRPr="005F60B2">
        <w:rPr>
          <w:rFonts w:ascii="Calibri" w:hAnsi="Calibri" w:cs="Calibri"/>
        </w:rPr>
        <w:t>, confirmar sus datos y promover el producto Vitalia fuera de la clínica, asegurando el seguimiento correspondiente.</w:t>
      </w:r>
    </w:p>
    <w:p w14:paraId="4F9B4899" w14:textId="77777777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>Se establece como prioridad gestionar la permanencia de los médicos en el listado habilitado para el plan Vitalia+Ambulatorio, evitando bajas que limiten la oferta de servicio.</w:t>
      </w:r>
    </w:p>
    <w:p w14:paraId="133CF0EC" w14:textId="77777777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>Se confirma que el paciente afiliado al plan Vitalia Ambulatorio cuenta con acceso a la aplicación Vitalia para consultar el listado de médicos disponibles y gestionar su agenda de consulta.</w:t>
      </w:r>
    </w:p>
    <w:p w14:paraId="23F35152" w14:textId="1F0AA72E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 xml:space="preserve">Se reporta resistencia por parte de los médicos del área de cardiología para atender pacientes con plan Vitalia+Ambulatorio. </w:t>
      </w:r>
    </w:p>
    <w:p w14:paraId="48838A7C" w14:textId="77777777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>Se identifica la necesidad de implementar un mecanismo formal de notificación al paciente sobre el vencimiento de su cobertura bajo el plan Vitalia+Ambulatorio y Vitalia+Emergencias.</w:t>
      </w:r>
    </w:p>
    <w:p w14:paraId="79648CC3" w14:textId="2F039A02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>Se detecta una inconsistencia en la documentación: la orden médica del paciente refleja "Vitalia Foianini", mientras que el perfil del paciente en el sistema indica "Vitalia+Ambulatorio". Se</w:t>
      </w:r>
      <w:r w:rsidR="002D1421">
        <w:rPr>
          <w:rFonts w:ascii="Calibri" w:hAnsi="Calibri" w:cs="Calibri"/>
        </w:rPr>
        <w:t xml:space="preserve"> solicitará a </w:t>
      </w:r>
      <w:r w:rsidRPr="005F60B2">
        <w:rPr>
          <w:rFonts w:ascii="Calibri" w:hAnsi="Calibri" w:cs="Calibri"/>
        </w:rPr>
        <w:t>corregir este registro para que la orden médica especifique con precisión el tipo de plan contratado (Vitalia+Ambulatorio o Vitalia+Emergencias).</w:t>
      </w:r>
    </w:p>
    <w:p w14:paraId="3438A2C2" w14:textId="77777777" w:rsidR="00364247" w:rsidRPr="005F60B2" w:rsidRDefault="00364247" w:rsidP="00A16870">
      <w:pPr>
        <w:pStyle w:val="Listaconvietas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</w:p>
    <w:p w14:paraId="3669708B" w14:textId="77777777" w:rsidR="00A16870" w:rsidRPr="005F60B2" w:rsidRDefault="00A16870" w:rsidP="00A16870">
      <w:pPr>
        <w:pStyle w:val="Listaconvietas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</w:p>
    <w:p w14:paraId="17B6CE80" w14:textId="77777777" w:rsidR="00A16870" w:rsidRPr="005F60B2" w:rsidRDefault="00A16870" w:rsidP="00A16870">
      <w:pPr>
        <w:pStyle w:val="Listaconvietas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</w:p>
    <w:p w14:paraId="7BAD56BE" w14:textId="77777777" w:rsidR="00A16870" w:rsidRPr="005F60B2" w:rsidRDefault="00A16870" w:rsidP="00A16870">
      <w:pPr>
        <w:pStyle w:val="Listaconvietas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</w:p>
    <w:p w14:paraId="5DAA89B7" w14:textId="77777777" w:rsidR="00A16870" w:rsidRPr="005F60B2" w:rsidRDefault="00A16870" w:rsidP="00A16870">
      <w:pPr>
        <w:pStyle w:val="Listaconvietas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</w:p>
    <w:p w14:paraId="1C76B6F9" w14:textId="77777777" w:rsidR="00A16870" w:rsidRPr="005F60B2" w:rsidRDefault="00A16870" w:rsidP="00A16870">
      <w:pPr>
        <w:pStyle w:val="Listaconvietas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</w:p>
    <w:p w14:paraId="30E4D98C" w14:textId="77777777" w:rsidR="00A16870" w:rsidRPr="005F60B2" w:rsidRDefault="00A16870" w:rsidP="00A16870">
      <w:pPr>
        <w:pStyle w:val="Listaconvietas"/>
        <w:numPr>
          <w:ilvl w:val="0"/>
          <w:numId w:val="0"/>
        </w:numPr>
        <w:ind w:left="360"/>
        <w:jc w:val="both"/>
        <w:rPr>
          <w:rFonts w:ascii="Calibri" w:hAnsi="Calibri" w:cs="Calibri"/>
        </w:rPr>
      </w:pPr>
    </w:p>
    <w:p w14:paraId="21790D40" w14:textId="77777777" w:rsidR="00E8015F" w:rsidRPr="005F60B2" w:rsidRDefault="00000000" w:rsidP="00A16870">
      <w:pPr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  <w:b/>
        </w:rPr>
        <w:t>5. Herramientas tecnológicas – WolkVox y Código QR</w:t>
      </w:r>
    </w:p>
    <w:p w14:paraId="3BFE2631" w14:textId="77777777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>Se instruye la implementación de la herramienta WolkVox en el área de consultorio, habilitando el envío de códigos QR a los pacientes para agilizar el proceso de cobro.</w:t>
      </w:r>
    </w:p>
    <w:p w14:paraId="200C0CC1" w14:textId="5BB1B39F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 xml:space="preserve">Se establece como requisito obligatorio que todo el personal cuente con credenciales activas en WolkVox (usuario y contraseña) para la próxima </w:t>
      </w:r>
      <w:r w:rsidR="00A16870" w:rsidRPr="005F60B2">
        <w:rPr>
          <w:rFonts w:ascii="Calibri" w:hAnsi="Calibri" w:cs="Calibri"/>
        </w:rPr>
        <w:t>capacitación.</w:t>
      </w:r>
    </w:p>
    <w:p w14:paraId="0952119F" w14:textId="1D3E24A0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>Se reporta una deficiencia en la generación del código QR de pago dentro de Vitalia+Ambulatorio: el proceso supera los 5 segundos y redirige al paciente a la página</w:t>
      </w:r>
      <w:r w:rsidR="00364247" w:rsidRPr="005F60B2">
        <w:rPr>
          <w:rFonts w:ascii="Calibri" w:hAnsi="Calibri" w:cs="Calibri"/>
        </w:rPr>
        <w:t xml:space="preserve"> </w:t>
      </w:r>
      <w:r w:rsidRPr="005F60B2">
        <w:rPr>
          <w:rFonts w:ascii="Calibri" w:hAnsi="Calibri" w:cs="Calibri"/>
        </w:rPr>
        <w:t xml:space="preserve">de Vitalia. </w:t>
      </w:r>
    </w:p>
    <w:p w14:paraId="2C7ABB82" w14:textId="77777777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>Se propone aprovechar la pantalla espejo del consultorio como canal para la firma digital de contratos Vitalia+Ambulatorio y el escaneo del código QR para el pago del plan, optimizando la experiencia del paciente.</w:t>
      </w:r>
    </w:p>
    <w:p w14:paraId="7B782D49" w14:textId="77777777" w:rsidR="00E8015F" w:rsidRPr="005F60B2" w:rsidRDefault="00000000" w:rsidP="00A16870">
      <w:pPr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  <w:b/>
        </w:rPr>
        <w:t>6. Consultorio – Procedimientos y plataforma virtual</w:t>
      </w:r>
    </w:p>
    <w:p w14:paraId="4C6E392A" w14:textId="77777777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>Se acuerda formular, en el marco de la próxima reunión de consultorio, un protocolo formal de derivación con los médicos de cabecera para referencias a otras especialidades y para la atención de casos de emergencia.</w:t>
      </w:r>
    </w:p>
    <w:p w14:paraId="3B93CC9C" w14:textId="2832AE34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 xml:space="preserve">Se reporta una falla de pago de la plataforma de consultas virtuales, que impidió completar transacciones mediante enlace de cobro. </w:t>
      </w:r>
    </w:p>
    <w:p w14:paraId="301D5A09" w14:textId="77777777" w:rsidR="00E8015F" w:rsidRPr="005F60B2" w:rsidRDefault="00000000" w:rsidP="00A16870">
      <w:pPr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  <w:b/>
        </w:rPr>
        <w:t>7. Plan de capacitación</w:t>
      </w:r>
    </w:p>
    <w:p w14:paraId="1F66A198" w14:textId="3075EB21" w:rsidR="00E8015F" w:rsidRPr="005F60B2" w:rsidRDefault="00000000" w:rsidP="00A16870">
      <w:pPr>
        <w:pStyle w:val="Listaconvietas"/>
        <w:jc w:val="both"/>
        <w:rPr>
          <w:rFonts w:ascii="Calibri" w:hAnsi="Calibri" w:cs="Calibri"/>
        </w:rPr>
      </w:pPr>
      <w:r w:rsidRPr="005F60B2">
        <w:rPr>
          <w:rFonts w:ascii="Calibri" w:hAnsi="Calibri" w:cs="Calibri"/>
        </w:rPr>
        <w:t xml:space="preserve">Se acuerda estructurar un programa de capacitación dirigido al personal nuevo y al personal en funciones, con una duración estimada de 3 a 5 días y un cronograma adaptado a colaboradores con ocupaciones </w:t>
      </w:r>
      <w:r w:rsidR="00A16870" w:rsidRPr="005F60B2">
        <w:rPr>
          <w:rFonts w:ascii="Calibri" w:hAnsi="Calibri" w:cs="Calibri"/>
        </w:rPr>
        <w:t>fuera de la clínica.</w:t>
      </w:r>
    </w:p>
    <w:p w14:paraId="3B120699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6CD6E8F6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15CAC98D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489CF622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0BF27BDC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6F82D2FD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59D3E7E3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448549E9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3C1197BF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7047682A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4155BEA7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72C65A61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3C198D07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3C4748E0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076FBF23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70090435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24E1D55C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7E4BA0C4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1F278C78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20F9934E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68AA8BE4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43501229" w14:textId="77777777" w:rsid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736337E1" w14:textId="77777777" w:rsidR="00A16870" w:rsidRPr="00A16870" w:rsidRDefault="00A16870" w:rsidP="00A16870">
      <w:pPr>
        <w:pStyle w:val="Listaconvietas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</w:p>
    <w:p w14:paraId="3F51FDB0" w14:textId="204AC765" w:rsidR="00E8015F" w:rsidRPr="00A16870" w:rsidRDefault="00364247">
      <w:pPr>
        <w:pBdr>
          <w:bottom w:val="single" w:sz="6" w:space="1" w:color="1F3864"/>
        </w:pBdr>
      </w:pPr>
      <w:r w:rsidRPr="00A16870">
        <w:rPr>
          <w:rFonts w:ascii="Arial" w:hAnsi="Arial"/>
          <w:b/>
          <w:sz w:val="24"/>
        </w:rPr>
        <w:t>RESUMEN - COMPROMISOS Y PENDIENTES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6194"/>
      </w:tblGrid>
      <w:tr w:rsidR="00364247" w14:paraId="5E6B7289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</w:tcPr>
          <w:p w14:paraId="477E2EFD" w14:textId="77777777" w:rsidR="00364247" w:rsidRDefault="00364247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</w:p>
        </w:tc>
        <w:tc>
          <w:tcPr>
            <w:tcW w:w="619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</w:tcPr>
          <w:p w14:paraId="4EDD88E2" w14:textId="77777777" w:rsidR="00364247" w:rsidRDefault="00364247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 w:rsidR="00364247" w14:paraId="317F8B32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B15E54F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1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20AE4FB" w14:textId="03ADF27F" w:rsidR="00364247" w:rsidRDefault="00364247">
            <w:r>
              <w:rPr>
                <w:rFonts w:ascii="Arial" w:hAnsi="Arial"/>
                <w:sz w:val="19"/>
              </w:rPr>
              <w:t>Incorporar en Power BI la visualización del objetivo semanal (225 suscripciones).</w:t>
            </w:r>
          </w:p>
        </w:tc>
      </w:tr>
      <w:tr w:rsidR="00364247" w14:paraId="688FB5D3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50BDCA0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2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31BA956" w14:textId="5511144E" w:rsidR="00364247" w:rsidRDefault="00364247">
            <w:r>
              <w:rPr>
                <w:rFonts w:ascii="Arial" w:hAnsi="Arial"/>
                <w:sz w:val="19"/>
              </w:rPr>
              <w:t>Habilitar acceso al sistema de empadronamiento para el equipo.</w:t>
            </w:r>
          </w:p>
        </w:tc>
      </w:tr>
      <w:tr w:rsidR="00364247" w14:paraId="125CA898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C3F5630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3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4DA56EA" w14:textId="48C4D868" w:rsidR="00364247" w:rsidRDefault="00364247">
            <w:r>
              <w:rPr>
                <w:rFonts w:ascii="Arial" w:hAnsi="Arial"/>
                <w:sz w:val="19"/>
              </w:rPr>
              <w:t xml:space="preserve">Gestionar la permanencia de médicos en el listado habilitado </w:t>
            </w:r>
            <w:r w:rsidR="000D5AC5">
              <w:rPr>
                <w:rFonts w:ascii="Arial" w:hAnsi="Arial"/>
                <w:sz w:val="19"/>
              </w:rPr>
              <w:t>para-Vitalia</w:t>
            </w:r>
            <w:r>
              <w:rPr>
                <w:rFonts w:ascii="Arial" w:hAnsi="Arial"/>
                <w:sz w:val="19"/>
              </w:rPr>
              <w:t>+Ambulatorio.</w:t>
            </w:r>
          </w:p>
        </w:tc>
      </w:tr>
      <w:tr w:rsidR="00364247" w14:paraId="3FB7BF32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7BC90C9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4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80B2005" w14:textId="09917B41" w:rsidR="00364247" w:rsidRDefault="00364247">
            <w:r>
              <w:rPr>
                <w:rFonts w:ascii="Arial" w:hAnsi="Arial"/>
                <w:sz w:val="19"/>
              </w:rPr>
              <w:t>Diseñar e implementar mecanismo de notificación al paciente sobre vencimiento de cobertura Vitalia+Amb y Vitalia+Emerg</w:t>
            </w:r>
          </w:p>
        </w:tc>
      </w:tr>
      <w:tr w:rsidR="00364247" w14:paraId="233ED18E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72EC965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5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8F0CE35" w14:textId="77777777" w:rsidR="00364247" w:rsidRDefault="00364247">
            <w:r>
              <w:rPr>
                <w:rFonts w:ascii="Arial" w:hAnsi="Arial"/>
                <w:sz w:val="19"/>
              </w:rPr>
              <w:t>Corregir la orden médica para que refleje el tipo de plan contratado (Vitalia+Amb. o Vitalia+Emerg.).</w:t>
            </w:r>
          </w:p>
        </w:tc>
      </w:tr>
      <w:tr w:rsidR="00364247" w14:paraId="51BC84CC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BF9E85D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6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D53FEF7" w14:textId="77777777" w:rsidR="00364247" w:rsidRDefault="00364247">
            <w:r>
              <w:rPr>
                <w:rFonts w:ascii="Arial" w:hAnsi="Arial"/>
                <w:sz w:val="19"/>
              </w:rPr>
              <w:t>Implementar WolkVox en consultorio para el envío de QR y cobro de consultas.</w:t>
            </w:r>
          </w:p>
        </w:tc>
      </w:tr>
      <w:tr w:rsidR="00364247" w14:paraId="2EECB1C8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83F711B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7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4E30155" w14:textId="77777777" w:rsidR="00364247" w:rsidRDefault="00364247">
            <w:r>
              <w:rPr>
                <w:rFonts w:ascii="Arial" w:hAnsi="Arial"/>
                <w:sz w:val="19"/>
              </w:rPr>
              <w:t>Todo el personal debe activar sus credenciales en WolkVox antes de la próxima reunión.</w:t>
            </w:r>
          </w:p>
        </w:tc>
      </w:tr>
      <w:tr w:rsidR="00364247" w14:paraId="5F44B8E1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96D1096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8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822168B" w14:textId="77777777" w:rsidR="00364247" w:rsidRDefault="00364247">
            <w:r>
              <w:rPr>
                <w:rFonts w:ascii="Arial" w:hAnsi="Arial"/>
                <w:sz w:val="19"/>
              </w:rPr>
              <w:t>Revisar y optimizar el flujo de generación de QR en Vitalia+Ambulatorio (tiempo actual &gt; 5 seg.).</w:t>
            </w:r>
          </w:p>
        </w:tc>
      </w:tr>
      <w:tr w:rsidR="00364247" w14:paraId="572E36DD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A7573B1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9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6E432FB" w14:textId="09468894" w:rsidR="00364247" w:rsidRDefault="00364247">
            <w:r>
              <w:rPr>
                <w:rFonts w:ascii="Arial" w:hAnsi="Arial"/>
                <w:sz w:val="19"/>
              </w:rPr>
              <w:t>Formular protocolo de derivación de medicos de cabecera y atención de emergencias.</w:t>
            </w:r>
          </w:p>
        </w:tc>
      </w:tr>
      <w:tr w:rsidR="00364247" w14:paraId="67B7035E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2FB9F6B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10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A1F8B43" w14:textId="71F25334" w:rsidR="00364247" w:rsidRDefault="00364247">
            <w:r>
              <w:rPr>
                <w:rFonts w:ascii="Arial" w:hAnsi="Arial"/>
                <w:sz w:val="19"/>
              </w:rPr>
              <w:t>Resolver la falla de pago para consultas virtuales por enlace.</w:t>
            </w:r>
          </w:p>
        </w:tc>
      </w:tr>
      <w:tr w:rsidR="00364247" w14:paraId="6784E03C" w14:textId="77777777" w:rsidTr="00364247">
        <w:trPr>
          <w:jc w:val="center"/>
        </w:trPr>
        <w:tc>
          <w:tcPr>
            <w:tcW w:w="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3091093" w14:textId="77777777" w:rsidR="00364247" w:rsidRPr="00A16870" w:rsidRDefault="00364247">
            <w:pPr>
              <w:jc w:val="center"/>
              <w:rPr>
                <w:b/>
                <w:bCs/>
              </w:rPr>
            </w:pPr>
            <w:r w:rsidRPr="00A16870">
              <w:rPr>
                <w:rFonts w:ascii="Arial" w:hAnsi="Arial"/>
                <w:b/>
                <w:bCs/>
                <w:sz w:val="19"/>
              </w:rPr>
              <w:t>11</w:t>
            </w:r>
          </w:p>
        </w:tc>
        <w:tc>
          <w:tcPr>
            <w:tcW w:w="61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DCDD907" w14:textId="77777777" w:rsidR="00364247" w:rsidRDefault="00364247">
            <w:r>
              <w:rPr>
                <w:rFonts w:ascii="Arial" w:hAnsi="Arial"/>
                <w:sz w:val="19"/>
              </w:rPr>
              <w:t>Diseñar y publicar cronograma de capacitación (3–5 días, horario flexible para colaboradores con doble empleo).</w:t>
            </w:r>
          </w:p>
        </w:tc>
      </w:tr>
    </w:tbl>
    <w:p w14:paraId="6F9B5142" w14:textId="77777777" w:rsidR="00E8015F" w:rsidRDefault="00E8015F"/>
    <w:p w14:paraId="34894DA9" w14:textId="77777777" w:rsidR="00E8015F" w:rsidRDefault="00E8015F"/>
    <w:p w14:paraId="1A2F07F9" w14:textId="786EEFFE" w:rsidR="00E8015F" w:rsidRDefault="00E8015F">
      <w:pPr>
        <w:jc w:val="center"/>
      </w:pPr>
    </w:p>
    <w:sectPr w:rsidR="00E8015F" w:rsidSect="00A16870">
      <w:headerReference w:type="default" r:id="rId8"/>
      <w:pgSz w:w="11906" w:h="16838"/>
      <w:pgMar w:top="709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4374" w14:textId="77777777" w:rsidR="00E57A64" w:rsidRDefault="00E57A64" w:rsidP="00A16870">
      <w:pPr>
        <w:spacing w:after="0" w:line="240" w:lineRule="auto"/>
      </w:pPr>
      <w:r>
        <w:separator/>
      </w:r>
    </w:p>
  </w:endnote>
  <w:endnote w:type="continuationSeparator" w:id="0">
    <w:p w14:paraId="5BAA684D" w14:textId="77777777" w:rsidR="00E57A64" w:rsidRDefault="00E57A64" w:rsidP="00A16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37114" w14:textId="77777777" w:rsidR="00E57A64" w:rsidRDefault="00E57A64" w:rsidP="00A16870">
      <w:pPr>
        <w:spacing w:after="0" w:line="240" w:lineRule="auto"/>
      </w:pPr>
      <w:r>
        <w:separator/>
      </w:r>
    </w:p>
  </w:footnote>
  <w:footnote w:type="continuationSeparator" w:id="0">
    <w:p w14:paraId="1E7E1DA9" w14:textId="77777777" w:rsidR="00E57A64" w:rsidRDefault="00E57A64" w:rsidP="00A16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8CAC6" w14:textId="61262ECC" w:rsidR="00A16870" w:rsidRDefault="00A16870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10DE29F8" wp14:editId="14EC94F9">
          <wp:simplePos x="0" y="0"/>
          <wp:positionH relativeFrom="margin">
            <wp:posOffset>0</wp:posOffset>
          </wp:positionH>
          <wp:positionV relativeFrom="paragraph">
            <wp:posOffset>-228600</wp:posOffset>
          </wp:positionV>
          <wp:extent cx="2060575" cy="415925"/>
          <wp:effectExtent l="0" t="0" r="0" b="3175"/>
          <wp:wrapSquare wrapText="bothSides"/>
          <wp:docPr id="600150696" name="Imagen 600150696" descr="C:\Users\lpaniagua\AppData\Local\Microsoft\Windows\INetCache\Content.Word\logo clínica e itaes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paniagua\AppData\Local\Microsoft\Windows\INetCache\Content.Word\logo clínica e itaes.gif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35" t="7899" b="7841"/>
                  <a:stretch/>
                </pic:blipFill>
                <pic:spPr bwMode="auto">
                  <a:xfrm>
                    <a:off x="0" y="0"/>
                    <a:ext cx="2060575" cy="415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55236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6546F"/>
    <w:multiLevelType w:val="hybridMultilevel"/>
    <w:tmpl w:val="48D47BB2"/>
    <w:lvl w:ilvl="0" w:tplc="372AC8A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D601FE"/>
    <w:multiLevelType w:val="multilevel"/>
    <w:tmpl w:val="3A0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30452">
    <w:abstractNumId w:val="8"/>
  </w:num>
  <w:num w:numId="2" w16cid:durableId="1511524651">
    <w:abstractNumId w:val="6"/>
  </w:num>
  <w:num w:numId="3" w16cid:durableId="1988968677">
    <w:abstractNumId w:val="5"/>
  </w:num>
  <w:num w:numId="4" w16cid:durableId="563417269">
    <w:abstractNumId w:val="4"/>
  </w:num>
  <w:num w:numId="5" w16cid:durableId="1825584740">
    <w:abstractNumId w:val="7"/>
  </w:num>
  <w:num w:numId="6" w16cid:durableId="923804982">
    <w:abstractNumId w:val="3"/>
  </w:num>
  <w:num w:numId="7" w16cid:durableId="411312813">
    <w:abstractNumId w:val="2"/>
  </w:num>
  <w:num w:numId="8" w16cid:durableId="452868592">
    <w:abstractNumId w:val="1"/>
  </w:num>
  <w:num w:numId="9" w16cid:durableId="554320352">
    <w:abstractNumId w:val="0"/>
  </w:num>
  <w:num w:numId="10" w16cid:durableId="855078064">
    <w:abstractNumId w:val="10"/>
  </w:num>
  <w:num w:numId="11" w16cid:durableId="187529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EFB"/>
    <w:rsid w:val="000D5AC5"/>
    <w:rsid w:val="0015074B"/>
    <w:rsid w:val="00176E62"/>
    <w:rsid w:val="00243431"/>
    <w:rsid w:val="0029639D"/>
    <w:rsid w:val="002D1421"/>
    <w:rsid w:val="00326F90"/>
    <w:rsid w:val="00341F08"/>
    <w:rsid w:val="00364247"/>
    <w:rsid w:val="005F60B2"/>
    <w:rsid w:val="00684781"/>
    <w:rsid w:val="00A16870"/>
    <w:rsid w:val="00AA1D8D"/>
    <w:rsid w:val="00B47730"/>
    <w:rsid w:val="00CB0664"/>
    <w:rsid w:val="00E57A64"/>
    <w:rsid w:val="00E801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048CB"/>
  <w14:defaultImageDpi w14:val="300"/>
  <w15:docId w15:val="{BF04759B-0152-48B6-A956-9501B7FB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a">
    <w:name w:val="toa"/>
    <w:basedOn w:val="Normal"/>
    <w:rsid w:val="00A16870"/>
    <w:pPr>
      <w:tabs>
        <w:tab w:val="left" w:pos="9000"/>
        <w:tab w:val="right" w:pos="9360"/>
      </w:tabs>
      <w:suppressAutoHyphens/>
      <w:spacing w:after="0" w:line="240" w:lineRule="auto"/>
    </w:pPr>
    <w:rPr>
      <w:rFonts w:ascii="Garamond" w:eastAsia="Times New Roman" w:hAnsi="Garamond" w:cs="Times New Roman"/>
      <w:spacing w:val="-3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746</Words>
  <Characters>4105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banina antezana</cp:lastModifiedBy>
  <cp:revision>6</cp:revision>
  <dcterms:created xsi:type="dcterms:W3CDTF">2013-12-23T23:15:00Z</dcterms:created>
  <dcterms:modified xsi:type="dcterms:W3CDTF">2026-04-16T23:01:00Z</dcterms:modified>
  <cp:category/>
</cp:coreProperties>
</file>