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B4656" w14:textId="77777777" w:rsidR="00E8015F" w:rsidRDefault="00E8015F"/>
    <w:tbl>
      <w:tblPr>
        <w:tblStyle w:val="Tablaconcuadrcula"/>
        <w:tblW w:w="86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000" w:firstRow="0" w:lastRow="0" w:firstColumn="0" w:lastColumn="0" w:noHBand="0" w:noVBand="0"/>
      </w:tblPr>
      <w:tblGrid>
        <w:gridCol w:w="1240"/>
        <w:gridCol w:w="7424"/>
      </w:tblGrid>
      <w:tr w:rsidR="00A16870" w:rsidRPr="00321BA0" w14:paraId="56474684" w14:textId="77777777" w:rsidTr="002F2B59">
        <w:trPr>
          <w:trHeight w:val="32"/>
          <w:jc w:val="center"/>
        </w:trPr>
        <w:tc>
          <w:tcPr>
            <w:tcW w:w="1240" w:type="dxa"/>
            <w:shd w:val="clear" w:color="auto" w:fill="F2F2F2" w:themeFill="background1" w:themeFillShade="F2"/>
          </w:tcPr>
          <w:p w14:paraId="01F64456" w14:textId="77777777" w:rsidR="00A16870" w:rsidRPr="0020048A" w:rsidRDefault="00A16870" w:rsidP="00F2673D">
            <w:pPr>
              <w:rPr>
                <w:rFonts w:ascii="Calibri" w:hAnsi="Calibri" w:cs="Calibri"/>
                <w:b/>
                <w:sz w:val="24"/>
                <w:szCs w:val="24"/>
              </w:rPr>
            </w:pPr>
            <w:r>
              <w:rPr>
                <w:rFonts w:ascii="Calibri" w:hAnsi="Calibri" w:cs="Calibri"/>
                <w:b/>
                <w:sz w:val="24"/>
                <w:szCs w:val="24"/>
              </w:rPr>
              <w:t>Áreas:</w:t>
            </w:r>
          </w:p>
        </w:tc>
        <w:tc>
          <w:tcPr>
            <w:tcW w:w="7424" w:type="dxa"/>
            <w:shd w:val="clear" w:color="auto" w:fill="F2F2F2" w:themeFill="background1" w:themeFillShade="F2"/>
          </w:tcPr>
          <w:p w14:paraId="5FA84AB7" w14:textId="77777777" w:rsidR="00A16870" w:rsidRPr="0020048A" w:rsidRDefault="00A16870" w:rsidP="00B0521A">
            <w:pPr>
              <w:pStyle w:val="toa"/>
              <w:tabs>
                <w:tab w:val="clear" w:pos="9000"/>
                <w:tab w:val="clear" w:pos="9360"/>
              </w:tabs>
              <w:rPr>
                <w:rFonts w:ascii="Calibri" w:hAnsi="Calibri" w:cs="Calibri"/>
                <w:b/>
                <w:bCs/>
                <w:szCs w:val="24"/>
                <w:lang w:val="es-BO"/>
              </w:rPr>
            </w:pPr>
            <w:r>
              <w:rPr>
                <w:rFonts w:ascii="Calibri" w:hAnsi="Calibri" w:cs="Calibri"/>
                <w:b/>
                <w:bCs/>
                <w:szCs w:val="24"/>
                <w:lang w:val="es-BO"/>
              </w:rPr>
              <w:t>10 áreas de recepciones de la Clínica Foianini</w:t>
            </w:r>
          </w:p>
        </w:tc>
      </w:tr>
      <w:tr w:rsidR="00A16870" w:rsidRPr="00321BA0" w14:paraId="203A535A" w14:textId="77777777" w:rsidTr="002F2B59">
        <w:trPr>
          <w:trHeight w:val="32"/>
          <w:jc w:val="center"/>
        </w:trPr>
        <w:tc>
          <w:tcPr>
            <w:tcW w:w="1240" w:type="dxa"/>
            <w:shd w:val="clear" w:color="auto" w:fill="F2F2F2" w:themeFill="background1" w:themeFillShade="F2"/>
          </w:tcPr>
          <w:p w14:paraId="07692659" w14:textId="77777777" w:rsidR="00A16870" w:rsidRPr="0020048A" w:rsidRDefault="00A16870" w:rsidP="00B0521A">
            <w:pPr>
              <w:rPr>
                <w:rFonts w:ascii="Calibri" w:hAnsi="Calibri" w:cs="Calibri"/>
                <w:b/>
                <w:sz w:val="24"/>
                <w:szCs w:val="24"/>
              </w:rPr>
            </w:pPr>
            <w:r>
              <w:rPr>
                <w:rFonts w:ascii="Calibri" w:hAnsi="Calibri" w:cs="Calibri"/>
                <w:b/>
                <w:sz w:val="24"/>
                <w:szCs w:val="24"/>
              </w:rPr>
              <w:t>Fecha:</w:t>
            </w:r>
          </w:p>
        </w:tc>
        <w:tc>
          <w:tcPr>
            <w:tcW w:w="7424" w:type="dxa"/>
            <w:shd w:val="clear" w:color="auto" w:fill="F2F2F2" w:themeFill="background1" w:themeFillShade="F2"/>
          </w:tcPr>
          <w:p w14:paraId="67F0E97D" w14:textId="77777777" w:rsidR="00A16870" w:rsidRPr="0020048A" w:rsidRDefault="00A16870" w:rsidP="00B0521A">
            <w:pPr>
              <w:rPr>
                <w:rFonts w:ascii="Calibri" w:hAnsi="Calibri" w:cs="Calibri"/>
                <w:b/>
                <w:sz w:val="24"/>
                <w:szCs w:val="24"/>
              </w:rPr>
            </w:pPr>
            <w:r>
              <w:rPr>
                <w:rFonts w:ascii="Calibri" w:hAnsi="Calibri" w:cs="Calibri"/>
                <w:b/>
                <w:sz w:val="24"/>
                <w:szCs w:val="24"/>
              </w:rPr>
              <w:t>14 de mayo de 2026</w:t>
            </w:r>
          </w:p>
        </w:tc>
      </w:tr>
      <w:tr w:rsidR="00A16870" w:rsidRPr="00321BA0" w14:paraId="486F52C7" w14:textId="77777777" w:rsidTr="002F2B59">
        <w:trPr>
          <w:trHeight w:val="32"/>
          <w:jc w:val="center"/>
        </w:trPr>
        <w:tc>
          <w:tcPr>
            <w:tcW w:w="1240" w:type="dxa"/>
            <w:shd w:val="clear" w:color="auto" w:fill="F2F2F2" w:themeFill="background1" w:themeFillShade="F2"/>
          </w:tcPr>
          <w:p w14:paraId="789C6F98" w14:textId="77777777" w:rsidR="00A16870" w:rsidRPr="0020048A" w:rsidRDefault="00A16870" w:rsidP="00B0521A">
            <w:pPr>
              <w:rPr>
                <w:rFonts w:ascii="Calibri" w:hAnsi="Calibri" w:cs="Calibri"/>
                <w:b/>
              </w:rPr>
            </w:pPr>
            <w:r>
              <w:rPr>
                <w:rFonts w:ascii="Calibri" w:hAnsi="Calibri" w:cs="Calibri"/>
                <w:b/>
                <w:sz w:val="24"/>
                <w:szCs w:val="24"/>
              </w:rPr>
              <w:t>Hrs.:</w:t>
            </w:r>
          </w:p>
        </w:tc>
        <w:tc>
          <w:tcPr>
            <w:tcW w:w="7424" w:type="dxa"/>
            <w:shd w:val="clear" w:color="auto" w:fill="F2F2F2" w:themeFill="background1" w:themeFillShade="F2"/>
          </w:tcPr>
          <w:p w14:paraId="24721A7F" w14:textId="77777777" w:rsidR="00A16870" w:rsidRPr="002E3F45" w:rsidRDefault="00A16870" w:rsidP="00B0521A">
            <w:pPr>
              <w:rPr>
                <w:rFonts w:ascii="Calibri" w:hAnsi="Calibri" w:cs="Calibri"/>
                <w:b/>
              </w:rPr>
            </w:pPr>
            <w:r>
              <w:rPr>
                <w:rFonts w:ascii="Calibri" w:hAnsi="Calibri" w:cs="Calibri"/>
                <w:b/>
                <w:sz w:val="24"/>
                <w:szCs w:val="24"/>
              </w:rPr>
              <w:t>12:00 a 14:00 – 14:00 a 16:00</w:t>
            </w:r>
          </w:p>
        </w:tc>
      </w:tr>
      <w:tr w:rsidR="00A16870" w:rsidRPr="00321BA0" w14:paraId="743E2C50" w14:textId="77777777" w:rsidTr="002F2B59">
        <w:trPr>
          <w:trHeight w:val="32"/>
          <w:jc w:val="center"/>
        </w:trPr>
        <w:tc>
          <w:tcPr>
            <w:tcW w:w="1240" w:type="dxa"/>
            <w:shd w:val="clear" w:color="auto" w:fill="F2F2F2" w:themeFill="background1" w:themeFillShade="F2"/>
          </w:tcPr>
          <w:p w14:paraId="71C7718F" w14:textId="77777777" w:rsidR="00A16870" w:rsidRPr="0020048A" w:rsidRDefault="00A16870" w:rsidP="00B0521A">
            <w:pPr>
              <w:rPr>
                <w:rFonts w:ascii="Calibri" w:hAnsi="Calibri" w:cs="Calibri"/>
                <w:b/>
                <w:sz w:val="24"/>
                <w:szCs w:val="24"/>
              </w:rPr>
            </w:pPr>
            <w:r>
              <w:rPr>
                <w:rFonts w:ascii="Calibri" w:hAnsi="Calibri" w:cs="Calibri"/>
                <w:b/>
                <w:sz w:val="24"/>
                <w:szCs w:val="24"/>
              </w:rPr>
              <w:t>Asunto:</w:t>
            </w:r>
          </w:p>
        </w:tc>
        <w:tc>
          <w:tcPr>
            <w:tcW w:w="7424" w:type="dxa"/>
            <w:shd w:val="clear" w:color="auto" w:fill="F2F2F2" w:themeFill="background1" w:themeFillShade="F2"/>
          </w:tcPr>
          <w:p w14:paraId="0B5C6FEA" w14:textId="77777777" w:rsidR="00A16870" w:rsidRPr="0020048A" w:rsidRDefault="00A16870" w:rsidP="00B0521A">
            <w:pPr>
              <w:rPr>
                <w:rFonts w:ascii="Calibri" w:hAnsi="Calibri" w:cs="Calibri"/>
                <w:b/>
                <w:sz w:val="24"/>
                <w:szCs w:val="24"/>
              </w:rPr>
            </w:pPr>
            <w:r>
              <w:rPr>
                <w:rFonts w:ascii="Calibri" w:hAnsi="Calibri" w:cs="Calibri"/>
                <w:b/>
                <w:sz w:val="24"/>
                <w:szCs w:val="24"/>
              </w:rPr>
              <w:t>Reunión Equipo de Ventas - 2026</w:t>
            </w:r>
          </w:p>
        </w:tc>
      </w:tr>
    </w:tbl>
    <w:p w14:paraId="6DC5134A" w14:textId="77777777" w:rsidR="002F2B59" w:rsidRDefault="002F2B59" w:rsidP="002F2B59">
      <w:pPr>
        <w:rPr>
          <w:b/>
        </w:rPr>
      </w:pPr>
    </w:p>
    <w:p w14:paraId="5C28377C" w14:textId="38714DDE" w:rsidR="002F2B59" w:rsidRPr="002F2B59" w:rsidRDefault="002F2B59" w:rsidP="002F2B59">
      <w:r w:rsidRPr="002F2B59">
        <w:rPr>
          <w:b/>
        </w:rPr>
        <w:t>PUNTOS TRATADOS</w:t>
      </w:r>
    </w:p>
    <w:p w14:paraId="23E686D7" w14:textId="3F2EFF78" w:rsidR="00E8015F" w:rsidRDefault="002F2B59" w:rsidP="002F2B59">
      <w:r w:rsidRPr="002F2B59">
        <w:rPr>
          <w:b/>
          <w:color w:val="1F497D" w:themeColor="text2"/>
        </w:rPr>
        <w:t xml:space="preserve">1. </w:t>
      </w:r>
      <w:r w:rsidR="00000000" w:rsidRPr="002F2B59">
        <w:rPr>
          <w:rFonts w:ascii="Calibri" w:hAnsi="Calibri" w:cs="Calibri"/>
          <w:b/>
          <w:color w:val="1F497D" w:themeColor="text2"/>
          <w:sz w:val="24"/>
          <w:szCs w:val="24"/>
          <w:lang w:val="es-BO"/>
        </w:rPr>
        <w:t xml:space="preserve">Resultados </w:t>
      </w:r>
      <w:r w:rsidR="00000000">
        <w:rPr>
          <w:rFonts w:ascii="Calibri" w:hAnsi="Calibri" w:cs="Calibri"/>
          <w:b/>
          <w:color w:val="1F3864"/>
          <w:sz w:val="24"/>
          <w:szCs w:val="24"/>
          <w:lang w:val="es-BO"/>
        </w:rPr>
        <w:t>de la semana anterior (07 al 13 de mayo de 2026)</w:t>
      </w:r>
    </w:p>
    <w:tbl>
      <w:tblPr>
        <w:tblW w:w="9360"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2529"/>
        <w:gridCol w:w="1081"/>
        <w:gridCol w:w="1250"/>
        <w:gridCol w:w="1150"/>
        <w:gridCol w:w="1500"/>
        <w:gridCol w:w="1850"/>
      </w:tblGrid>
      <w:tr w:rsidR="00F07A99" w14:paraId="38D674D2" w14:textId="77777777" w:rsidTr="002F2B59">
        <w:trPr>
          <w:jc w:val="center"/>
        </w:trPr>
        <w:tc>
          <w:tcPr>
            <w:tcW w:w="2529" w:type="dxa"/>
            <w:shd w:val="clear" w:color="auto" w:fill="1F3864"/>
            <w:vAlign w:val="center"/>
          </w:tcPr>
          <w:p w14:paraId="5DCFA964" w14:textId="77777777" w:rsidR="00F07A99" w:rsidRDefault="00000000">
            <w:pPr>
              <w:jc w:val="center"/>
              <w:rPr>
                <w:lang w:val="es-BO"/>
              </w:rPr>
            </w:pPr>
            <w:r>
              <w:rPr>
                <w:rFonts w:ascii="Calibri" w:hAnsi="Calibri" w:cs="Calibri"/>
                <w:b/>
                <w:color w:val="FFFFFF"/>
                <w:lang w:val="es-BO"/>
              </w:rPr>
              <w:t>SEMANA</w:t>
            </w:r>
          </w:p>
        </w:tc>
        <w:tc>
          <w:tcPr>
            <w:tcW w:w="1081" w:type="dxa"/>
            <w:shd w:val="clear" w:color="auto" w:fill="1F3864"/>
            <w:vAlign w:val="center"/>
          </w:tcPr>
          <w:p w14:paraId="02A23F84" w14:textId="77777777" w:rsidR="00F07A99" w:rsidRDefault="00000000">
            <w:pPr>
              <w:jc w:val="center"/>
              <w:rPr>
                <w:lang w:val="es-BO"/>
              </w:rPr>
            </w:pPr>
            <w:r>
              <w:rPr>
                <w:rFonts w:ascii="Calibri" w:hAnsi="Calibri" w:cs="Calibri"/>
                <w:b/>
                <w:color w:val="FFFFFF"/>
                <w:lang w:val="es-BO"/>
              </w:rPr>
              <w:t>COMP.</w:t>
            </w:r>
          </w:p>
        </w:tc>
        <w:tc>
          <w:tcPr>
            <w:tcW w:w="1250" w:type="dxa"/>
            <w:shd w:val="clear" w:color="auto" w:fill="1F3864"/>
            <w:vAlign w:val="center"/>
          </w:tcPr>
          <w:p w14:paraId="256B6ACB" w14:textId="77777777" w:rsidR="00F07A99" w:rsidRDefault="00000000">
            <w:pPr>
              <w:jc w:val="center"/>
              <w:rPr>
                <w:lang w:val="es-BO"/>
              </w:rPr>
            </w:pPr>
            <w:r>
              <w:rPr>
                <w:rFonts w:ascii="Calibri" w:hAnsi="Calibri" w:cs="Calibri"/>
                <w:b/>
                <w:color w:val="FFFFFF"/>
                <w:lang w:val="es-BO"/>
              </w:rPr>
              <w:t>EJEC.</w:t>
            </w:r>
          </w:p>
        </w:tc>
        <w:tc>
          <w:tcPr>
            <w:tcW w:w="1150" w:type="dxa"/>
            <w:shd w:val="clear" w:color="auto" w:fill="1F3864"/>
            <w:vAlign w:val="center"/>
          </w:tcPr>
          <w:p w14:paraId="24ECBE4C" w14:textId="77777777" w:rsidR="00F07A99" w:rsidRDefault="00000000">
            <w:pPr>
              <w:jc w:val="center"/>
              <w:rPr>
                <w:lang w:val="es-BO"/>
              </w:rPr>
            </w:pPr>
            <w:r>
              <w:rPr>
                <w:rFonts w:ascii="Calibri" w:hAnsi="Calibri" w:cs="Calibri"/>
                <w:b/>
                <w:color w:val="FFFFFF"/>
                <w:lang w:val="es-BO"/>
              </w:rPr>
              <w:t>% AVANCE</w:t>
            </w:r>
          </w:p>
        </w:tc>
        <w:tc>
          <w:tcPr>
            <w:tcW w:w="1500" w:type="dxa"/>
            <w:shd w:val="clear" w:color="auto" w:fill="1F3864"/>
            <w:vAlign w:val="center"/>
          </w:tcPr>
          <w:p w14:paraId="294D3E35" w14:textId="77777777" w:rsidR="00F07A99" w:rsidRDefault="00000000">
            <w:pPr>
              <w:jc w:val="center"/>
              <w:rPr>
                <w:lang w:val="es-BO"/>
              </w:rPr>
            </w:pPr>
            <w:r>
              <w:rPr>
                <w:rFonts w:ascii="Calibri" w:hAnsi="Calibri" w:cs="Calibri"/>
                <w:b/>
                <w:color w:val="FFFFFF"/>
                <w:lang w:val="es-BO"/>
              </w:rPr>
              <w:t>OBJETIVO</w:t>
            </w:r>
          </w:p>
        </w:tc>
        <w:tc>
          <w:tcPr>
            <w:tcW w:w="1850" w:type="dxa"/>
            <w:shd w:val="clear" w:color="auto" w:fill="1F3864"/>
            <w:vAlign w:val="center"/>
          </w:tcPr>
          <w:p w14:paraId="13582D81" w14:textId="77777777" w:rsidR="00F07A99" w:rsidRDefault="00000000">
            <w:pPr>
              <w:jc w:val="center"/>
              <w:rPr>
                <w:lang w:val="es-BO"/>
              </w:rPr>
            </w:pPr>
            <w:r>
              <w:rPr>
                <w:rFonts w:ascii="Calibri" w:hAnsi="Calibri" w:cs="Calibri"/>
                <w:b/>
                <w:color w:val="FFFFFF"/>
                <w:lang w:val="es-BO"/>
              </w:rPr>
              <w:t>BRECHA</w:t>
            </w:r>
          </w:p>
        </w:tc>
      </w:tr>
      <w:tr w:rsidR="00F07A99" w14:paraId="01FBB98E" w14:textId="77777777" w:rsidTr="002F2B59">
        <w:trPr>
          <w:jc w:val="center"/>
        </w:trPr>
        <w:tc>
          <w:tcPr>
            <w:tcW w:w="2529" w:type="dxa"/>
            <w:shd w:val="clear" w:color="auto" w:fill="FFFFFF"/>
            <w:vAlign w:val="center"/>
          </w:tcPr>
          <w:p w14:paraId="164C76A8" w14:textId="77777777" w:rsidR="00F07A99" w:rsidRDefault="00000000">
            <w:pPr>
              <w:jc w:val="center"/>
              <w:rPr>
                <w:lang w:val="es-BO"/>
              </w:rPr>
            </w:pPr>
            <w:r>
              <w:rPr>
                <w:rFonts w:ascii="Calibri" w:hAnsi="Calibri" w:cs="Calibri"/>
                <w:lang w:val="es-BO"/>
              </w:rPr>
              <w:t>07 al 13 de mayo de 2026</w:t>
            </w:r>
          </w:p>
        </w:tc>
        <w:tc>
          <w:tcPr>
            <w:tcW w:w="1081" w:type="dxa"/>
            <w:shd w:val="clear" w:color="auto" w:fill="FFFFFF"/>
            <w:vAlign w:val="center"/>
          </w:tcPr>
          <w:p w14:paraId="0E70C0C2" w14:textId="77777777" w:rsidR="00F07A99" w:rsidRDefault="00000000">
            <w:pPr>
              <w:jc w:val="center"/>
              <w:rPr>
                <w:lang w:val="es-BO"/>
              </w:rPr>
            </w:pPr>
            <w:r>
              <w:rPr>
                <w:rFonts w:ascii="Calibri" w:hAnsi="Calibri" w:cs="Calibri"/>
                <w:lang w:val="es-BO"/>
              </w:rPr>
              <w:t>225</w:t>
            </w:r>
          </w:p>
        </w:tc>
        <w:tc>
          <w:tcPr>
            <w:tcW w:w="1250" w:type="dxa"/>
            <w:shd w:val="clear" w:color="auto" w:fill="FFFFFF"/>
            <w:vAlign w:val="center"/>
          </w:tcPr>
          <w:p w14:paraId="169F8F05" w14:textId="77777777" w:rsidR="00F07A99" w:rsidRDefault="00000000">
            <w:pPr>
              <w:jc w:val="center"/>
              <w:rPr>
                <w:lang w:val="es-BO"/>
              </w:rPr>
            </w:pPr>
            <w:r>
              <w:rPr>
                <w:rFonts w:ascii="Calibri" w:hAnsi="Calibri" w:cs="Calibri"/>
                <w:lang w:val="es-BO"/>
              </w:rPr>
              <w:t>165 V+A</w:t>
            </w:r>
          </w:p>
        </w:tc>
        <w:tc>
          <w:tcPr>
            <w:tcW w:w="1150" w:type="dxa"/>
            <w:shd w:val="clear" w:color="auto" w:fill="FFFFFF"/>
            <w:vAlign w:val="center"/>
          </w:tcPr>
          <w:p w14:paraId="023E83AB" w14:textId="77777777" w:rsidR="00F07A99" w:rsidRDefault="00000000">
            <w:pPr>
              <w:jc w:val="center"/>
              <w:rPr>
                <w:lang w:val="es-BO"/>
              </w:rPr>
            </w:pPr>
            <w:r>
              <w:rPr>
                <w:rFonts w:ascii="Calibri" w:hAnsi="Calibri" w:cs="Calibri"/>
                <w:lang w:val="es-BO"/>
              </w:rPr>
              <w:t>73%</w:t>
            </w:r>
          </w:p>
        </w:tc>
        <w:tc>
          <w:tcPr>
            <w:tcW w:w="1500" w:type="dxa"/>
            <w:shd w:val="clear" w:color="auto" w:fill="FFFFFF"/>
            <w:vAlign w:val="center"/>
          </w:tcPr>
          <w:p w14:paraId="334DEA39" w14:textId="77777777" w:rsidR="00F07A99" w:rsidRDefault="00000000">
            <w:pPr>
              <w:jc w:val="center"/>
              <w:rPr>
                <w:lang w:val="es-BO"/>
              </w:rPr>
            </w:pPr>
            <w:r>
              <w:rPr>
                <w:rFonts w:ascii="Calibri" w:hAnsi="Calibri" w:cs="Calibri"/>
                <w:lang w:val="es-BO"/>
              </w:rPr>
              <w:t>225 V+A</w:t>
            </w:r>
          </w:p>
        </w:tc>
        <w:tc>
          <w:tcPr>
            <w:tcW w:w="1850" w:type="dxa"/>
            <w:shd w:val="clear" w:color="auto" w:fill="FFFFFF"/>
            <w:vAlign w:val="center"/>
          </w:tcPr>
          <w:p w14:paraId="4F1F61E7" w14:textId="77777777" w:rsidR="00F07A99" w:rsidRDefault="00000000">
            <w:pPr>
              <w:jc w:val="center"/>
              <w:rPr>
                <w:lang w:val="es-BO"/>
              </w:rPr>
            </w:pPr>
            <w:r>
              <w:rPr>
                <w:rFonts w:ascii="Calibri" w:hAnsi="Calibri" w:cs="Calibri"/>
                <w:lang w:val="es-BO"/>
              </w:rPr>
              <w:t>-60 suscripciones</w:t>
            </w:r>
          </w:p>
        </w:tc>
      </w:tr>
    </w:tbl>
    <w:p w14:paraId="310A3FDF" w14:textId="77777777" w:rsidR="00E8015F" w:rsidRDefault="00E8015F"/>
    <w:p w14:paraId="71412C32" w14:textId="6F559FFB" w:rsidR="00E8015F" w:rsidRDefault="002F2B59" w:rsidP="000D5AC5">
      <w:pPr>
        <w:pBdr>
          <w:bottom w:val="single" w:sz="6" w:space="7" w:color="1F3864"/>
        </w:pBdr>
        <w:spacing w:before="180" w:after="60"/>
      </w:pPr>
      <w:r>
        <w:rPr>
          <w:rFonts w:ascii="Calibri" w:hAnsi="Calibri" w:cs="Calibri"/>
          <w:b/>
          <w:color w:val="1F3864"/>
          <w:sz w:val="24"/>
          <w:szCs w:val="24"/>
          <w:lang w:val="es-BO"/>
        </w:rPr>
        <w:t>2</w:t>
      </w:r>
      <w:r w:rsidR="00000000">
        <w:rPr>
          <w:rFonts w:ascii="Calibri" w:hAnsi="Calibri" w:cs="Calibri"/>
          <w:b/>
          <w:color w:val="1F3864"/>
          <w:sz w:val="24"/>
          <w:szCs w:val="24"/>
          <w:lang w:val="es-BO"/>
        </w:rPr>
        <w:t>. Objetivos del mes de mayo</w:t>
      </w:r>
    </w:p>
    <w:p w14:paraId="6C49775E" w14:textId="77777777" w:rsidR="00E8015F" w:rsidRDefault="00000000" w:rsidP="00A16870">
      <w:pPr>
        <w:pStyle w:val="Listaconvietas"/>
        <w:jc w:val="both"/>
        <w:rPr>
          <w:lang w:val="es-BO"/>
        </w:rPr>
      </w:pPr>
      <w:r>
        <w:rPr>
          <w:rFonts w:ascii="Calibri" w:hAnsi="Calibri" w:cs="Calibri"/>
          <w:lang w:val="es-BO"/>
        </w:rPr>
        <w:t>Se estableció como meta mensual alcanzar 800 suscripciones de Vitalia+Ambulatorio durante el mes de mayo de 2026, impulsada por la campaña del Día de la Madre.</w:t>
      </w:r>
    </w:p>
    <w:p w14:paraId="02015B00" w14:textId="2C1CF81C" w:rsidR="00E8015F" w:rsidRPr="002F2B59" w:rsidRDefault="00000000" w:rsidP="002F2B59">
      <w:pPr>
        <w:pStyle w:val="Listaconvietas"/>
        <w:jc w:val="both"/>
        <w:rPr>
          <w:lang w:val="es-BO"/>
        </w:rPr>
      </w:pPr>
      <w:r>
        <w:rPr>
          <w:rFonts w:ascii="Calibri" w:hAnsi="Calibri" w:cs="Calibri"/>
          <w:lang w:val="es-BO"/>
        </w:rPr>
        <w:t>El objetivo es de carácter grupal: todo el equipo debe contribuir al cumplimiento de la meta sin establecer límites individuales.</w:t>
      </w:r>
    </w:p>
    <w:p w14:paraId="090CD117" w14:textId="41BFC3D5" w:rsidR="00E8015F" w:rsidRDefault="002F2B59" w:rsidP="000D5AC5">
      <w:pPr>
        <w:pBdr>
          <w:bottom w:val="single" w:sz="6" w:space="7" w:color="1F3864"/>
        </w:pBdr>
        <w:spacing w:before="180" w:after="60"/>
      </w:pPr>
      <w:r>
        <w:rPr>
          <w:rFonts w:ascii="Calibri" w:hAnsi="Calibri" w:cs="Calibri"/>
          <w:b/>
          <w:color w:val="1F3864"/>
          <w:sz w:val="24"/>
          <w:szCs w:val="24"/>
          <w:lang w:val="es-BO"/>
        </w:rPr>
        <w:t>3</w:t>
      </w:r>
      <w:r w:rsidR="00000000">
        <w:rPr>
          <w:rFonts w:ascii="Calibri" w:hAnsi="Calibri" w:cs="Calibri"/>
          <w:b/>
          <w:color w:val="1F3864"/>
          <w:sz w:val="24"/>
          <w:szCs w:val="24"/>
          <w:lang w:val="es-BO"/>
        </w:rPr>
        <w:t>. Campaña Día de la Madre (15 al 31 de mayo)</w:t>
      </w:r>
    </w:p>
    <w:p w14:paraId="4BBE1AC7" w14:textId="77777777" w:rsidR="00E8015F" w:rsidRDefault="00000000" w:rsidP="00A16870">
      <w:pPr>
        <w:pStyle w:val="Listaconvietas"/>
        <w:jc w:val="both"/>
        <w:rPr>
          <w:lang w:val="es-BO"/>
        </w:rPr>
      </w:pPr>
      <w:r>
        <w:rPr>
          <w:rFonts w:ascii="Calibri" w:hAnsi="Calibri" w:cs="Calibri"/>
          <w:lang w:val="es-BO"/>
        </w:rPr>
        <w:t>Se dio inicio formal a la campaña especial del Día de la Madre, con vigencia del 15 al 31 de mayo de 2026. Todo el equipo de ventas deberá involucrarse activamente durante este periodo.</w:t>
      </w:r>
    </w:p>
    <w:p w14:paraId="5F69527F" w14:textId="32E82460" w:rsidR="00E8015F" w:rsidRDefault="002F2B59" w:rsidP="000D5AC5">
      <w:pPr>
        <w:pBdr>
          <w:bottom w:val="single" w:sz="6" w:space="7" w:color="1F3864"/>
        </w:pBdr>
        <w:spacing w:before="180" w:after="60"/>
      </w:pPr>
      <w:r>
        <w:rPr>
          <w:rFonts w:ascii="Calibri" w:hAnsi="Calibri" w:cs="Calibri"/>
          <w:b/>
          <w:color w:val="1F3864"/>
          <w:sz w:val="24"/>
          <w:szCs w:val="24"/>
          <w:lang w:val="es-BO"/>
        </w:rPr>
        <w:t>4</w:t>
      </w:r>
      <w:r w:rsidR="00000000">
        <w:rPr>
          <w:rFonts w:ascii="Calibri" w:hAnsi="Calibri" w:cs="Calibri"/>
          <w:b/>
          <w:color w:val="1F3864"/>
          <w:sz w:val="24"/>
          <w:szCs w:val="24"/>
          <w:lang w:val="es-BO"/>
        </w:rPr>
        <w:t>. Beneficios y descuentos del plan</w:t>
      </w:r>
    </w:p>
    <w:p w14:paraId="668ECB38" w14:textId="77777777" w:rsidR="00E8015F" w:rsidRDefault="00000000" w:rsidP="00A16870">
      <w:pPr>
        <w:pStyle w:val="Listaconvietas"/>
        <w:jc w:val="both"/>
        <w:rPr>
          <w:lang w:val="es-BO"/>
        </w:rPr>
      </w:pPr>
      <w:r>
        <w:rPr>
          <w:rFonts w:ascii="Calibri" w:hAnsi="Calibri" w:cs="Calibri"/>
          <w:lang w:val="es-BO"/>
        </w:rPr>
        <w:t>En algunas áreas, a los pacientes que no cuentan con Vitalia+Ambulatorio se les otorga un descuento del 10% en servicios de la clínica, beneficio que debe comunicarse de forma clara durante cada ofrecimiento.</w:t>
      </w:r>
    </w:p>
    <w:p w14:paraId="0F171191" w14:textId="77777777" w:rsidR="00E8015F" w:rsidRDefault="00000000" w:rsidP="00A16870">
      <w:pPr>
        <w:pStyle w:val="Listaconvietas"/>
        <w:jc w:val="both"/>
        <w:rPr>
          <w:lang w:val="es-BO"/>
        </w:rPr>
      </w:pPr>
      <w:r>
        <w:rPr>
          <w:rFonts w:ascii="Calibri" w:hAnsi="Calibri" w:cs="Calibri"/>
          <w:lang w:val="es-BO"/>
        </w:rPr>
        <w:t>También para algunos pacientes se aplica la ayuda solidaria, y algunos médicos otorgan descuentos adicionales a pacientes ya suscritos al plan.</w:t>
      </w:r>
    </w:p>
    <w:p w14:paraId="0309A293" w14:textId="77777777" w:rsidR="00E8015F" w:rsidRDefault="00000000" w:rsidP="00A16870">
      <w:pPr>
        <w:pStyle w:val="Listaconvietas"/>
        <w:jc w:val="both"/>
        <w:rPr>
          <w:lang w:val="es-BO"/>
        </w:rPr>
      </w:pPr>
      <w:r>
        <w:rPr>
          <w:rFonts w:ascii="Calibri" w:hAnsi="Calibri" w:cs="Calibri"/>
          <w:lang w:val="es-BO"/>
        </w:rPr>
        <w:t>Se identificó la necesidad de incorporar el estudio de electroencefalograma al plan Vitalia+Ambulatorio, ampliando el valor del producto para el paciente.</w:t>
      </w:r>
    </w:p>
    <w:p w14:paraId="23AE8C0A" w14:textId="77777777" w:rsidR="00E8015F" w:rsidRDefault="00E8015F"/>
    <w:p w14:paraId="32F04F22" w14:textId="77777777" w:rsidR="002F2B59" w:rsidRDefault="002F2B59"/>
    <w:p w14:paraId="70F6E377" w14:textId="77777777" w:rsidR="002F2B59" w:rsidRDefault="002F2B59"/>
    <w:p w14:paraId="472A0607" w14:textId="77777777" w:rsidR="002F2B59" w:rsidRDefault="002F2B59"/>
    <w:p w14:paraId="38EED626" w14:textId="77777777" w:rsidR="00F2673D" w:rsidRDefault="00F2673D"/>
    <w:p w14:paraId="612DC5F3" w14:textId="77777777" w:rsidR="00F2673D" w:rsidRDefault="00F2673D"/>
    <w:p w14:paraId="0F8E0112" w14:textId="77777777" w:rsidR="00F2673D" w:rsidRDefault="00F2673D" w:rsidP="000D5AC5">
      <w:pPr>
        <w:pBdr>
          <w:bottom w:val="single" w:sz="6" w:space="7" w:color="1F3864"/>
        </w:pBdr>
        <w:spacing w:before="180" w:after="60"/>
        <w:rPr>
          <w:rFonts w:ascii="Calibri" w:hAnsi="Calibri" w:cs="Calibri"/>
          <w:b/>
          <w:color w:val="1F3864"/>
          <w:sz w:val="24"/>
          <w:szCs w:val="24"/>
          <w:lang w:val="es-BO"/>
        </w:rPr>
      </w:pPr>
    </w:p>
    <w:p w14:paraId="7A3F1CAB" w14:textId="086E6E66" w:rsidR="00E8015F" w:rsidRDefault="002F2B59" w:rsidP="000D5AC5">
      <w:pPr>
        <w:pBdr>
          <w:bottom w:val="single" w:sz="6" w:space="7" w:color="1F3864"/>
        </w:pBdr>
        <w:spacing w:before="180" w:after="60"/>
      </w:pPr>
      <w:r>
        <w:rPr>
          <w:rFonts w:ascii="Calibri" w:hAnsi="Calibri" w:cs="Calibri"/>
          <w:b/>
          <w:color w:val="1F3864"/>
          <w:sz w:val="24"/>
          <w:szCs w:val="24"/>
          <w:lang w:val="es-BO"/>
        </w:rPr>
        <w:t>5</w:t>
      </w:r>
      <w:r w:rsidR="00000000">
        <w:rPr>
          <w:rFonts w:ascii="Calibri" w:hAnsi="Calibri" w:cs="Calibri"/>
          <w:b/>
          <w:color w:val="1F3864"/>
          <w:sz w:val="24"/>
          <w:szCs w:val="24"/>
          <w:lang w:val="es-BO"/>
        </w:rPr>
        <w:t>. Gestión de personal y roles por área</w:t>
      </w:r>
    </w:p>
    <w:p w14:paraId="623BD670" w14:textId="77777777" w:rsidR="00E8015F" w:rsidRDefault="00000000" w:rsidP="00A16870">
      <w:pPr>
        <w:pStyle w:val="Listaconvietas"/>
        <w:jc w:val="both"/>
        <w:rPr>
          <w:lang w:val="es-BO"/>
        </w:rPr>
      </w:pPr>
      <w:r>
        <w:rPr>
          <w:rFonts w:ascii="Calibri" w:hAnsi="Calibri" w:cs="Calibri"/>
          <w:lang w:val="es-BO"/>
        </w:rPr>
        <w:t>Se identificó la necesidad de reforzar el personal en áreas con mayor volumen de atención: Laboratorio, Instituto Cardiológico, Gestión de Pacientes e Imagen Médica, para garantizar la continuidad del servicio y la oferta del plan.</w:t>
      </w:r>
    </w:p>
    <w:p w14:paraId="54B5D806" w14:textId="54FC349B" w:rsidR="00E8015F" w:rsidRPr="00F2673D" w:rsidRDefault="00000000" w:rsidP="002F2B59">
      <w:pPr>
        <w:pStyle w:val="Listaconvietas"/>
        <w:jc w:val="both"/>
        <w:rPr>
          <w:lang w:val="es-BO"/>
        </w:rPr>
      </w:pPr>
      <w:r>
        <w:rPr>
          <w:rFonts w:ascii="Calibri" w:hAnsi="Calibri" w:cs="Calibri"/>
          <w:lang w:val="es-BO"/>
        </w:rPr>
        <w:t>Se solicitó definir y documentar los roles específicos para cada área del equipo de ventas, con el fin de optimizar la atención al paciente y evitar superposición de funciones entre equipos.</w:t>
      </w:r>
    </w:p>
    <w:p w14:paraId="38610185" w14:textId="77777777" w:rsidR="00F2673D" w:rsidRPr="002F2B59" w:rsidRDefault="00F2673D" w:rsidP="00F2673D">
      <w:pPr>
        <w:pStyle w:val="Listaconvietas"/>
        <w:jc w:val="both"/>
        <w:rPr>
          <w:lang w:val="es-BO"/>
        </w:rPr>
      </w:pPr>
      <w:r>
        <w:rPr>
          <w:rFonts w:ascii="Calibri" w:hAnsi="Calibri" w:cs="Calibri"/>
          <w:lang w:val="es-BO"/>
        </w:rPr>
        <w:t>Se solicitó la elaboración de un flyer informativo que muestre el ahorro estimado al adquirir el plan, destacando el beneficio inmediato desde la primera suscripción, como herramienta de apoyo para el equipo de ventas.</w:t>
      </w:r>
    </w:p>
    <w:p w14:paraId="6288E25D" w14:textId="77777777" w:rsidR="00F2673D" w:rsidRPr="002F2B59" w:rsidRDefault="00F2673D" w:rsidP="00F2673D">
      <w:pPr>
        <w:pStyle w:val="Listaconvietas"/>
        <w:numPr>
          <w:ilvl w:val="0"/>
          <w:numId w:val="0"/>
        </w:numPr>
        <w:ind w:left="360"/>
        <w:jc w:val="both"/>
        <w:rPr>
          <w:lang w:val="es-BO"/>
        </w:rPr>
      </w:pPr>
    </w:p>
    <w:p w14:paraId="5F2D3060" w14:textId="77777777" w:rsidR="00E8015F" w:rsidRDefault="00000000" w:rsidP="000D5AC5">
      <w:pPr>
        <w:pBdr>
          <w:bottom w:val="single" w:sz="6" w:space="7" w:color="1F3864"/>
        </w:pBdr>
        <w:spacing w:before="180" w:after="60"/>
      </w:pPr>
      <w:r>
        <w:rPr>
          <w:rFonts w:ascii="Calibri" w:hAnsi="Calibri" w:cs="Calibri"/>
          <w:b/>
          <w:color w:val="1F3864"/>
          <w:sz w:val="24"/>
          <w:szCs w:val="24"/>
          <w:lang w:val="es-BO"/>
        </w:rPr>
        <w:t>Resumen — Compromisos y pendientes</w:t>
      </w:r>
    </w:p>
    <w:tbl>
      <w:tblPr>
        <w:tblW w:w="9360"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600"/>
        <w:gridCol w:w="8760"/>
      </w:tblGrid>
      <w:tr w:rsidR="00F07A99" w14:paraId="1D8A4705" w14:textId="77777777">
        <w:trPr>
          <w:jc w:val="center"/>
        </w:trPr>
        <w:tc>
          <w:tcPr>
            <w:tcW w:w="600" w:type="dxa"/>
            <w:shd w:val="clear" w:color="auto" w:fill="1F3864"/>
            <w:vAlign w:val="center"/>
          </w:tcPr>
          <w:p w14:paraId="63A5B6AD" w14:textId="77777777" w:rsidR="00F07A99" w:rsidRDefault="00000000">
            <w:pPr>
              <w:jc w:val="center"/>
              <w:rPr>
                <w:lang w:val="es-BO"/>
              </w:rPr>
            </w:pPr>
            <w:r>
              <w:rPr>
                <w:rFonts w:ascii="Calibri" w:hAnsi="Calibri" w:cs="Calibri"/>
                <w:b/>
                <w:color w:val="FFFFFF"/>
                <w:lang w:val="es-BO"/>
              </w:rPr>
              <w:t>N°</w:t>
            </w:r>
          </w:p>
        </w:tc>
        <w:tc>
          <w:tcPr>
            <w:tcW w:w="8760" w:type="dxa"/>
            <w:shd w:val="clear" w:color="auto" w:fill="1F3864"/>
            <w:vAlign w:val="center"/>
          </w:tcPr>
          <w:p w14:paraId="675E08F3" w14:textId="77777777" w:rsidR="00F07A99" w:rsidRDefault="00000000">
            <w:pPr>
              <w:jc w:val="center"/>
              <w:rPr>
                <w:lang w:val="es-BO"/>
              </w:rPr>
            </w:pPr>
            <w:r>
              <w:rPr>
                <w:rFonts w:ascii="Calibri" w:hAnsi="Calibri" w:cs="Calibri"/>
                <w:b/>
                <w:color w:val="FFFFFF"/>
                <w:lang w:val="es-BO"/>
              </w:rPr>
              <w:t>Descripción del compromiso</w:t>
            </w:r>
          </w:p>
        </w:tc>
      </w:tr>
      <w:tr w:rsidR="00F07A99" w14:paraId="411600FB" w14:textId="77777777">
        <w:trPr>
          <w:jc w:val="center"/>
        </w:trPr>
        <w:tc>
          <w:tcPr>
            <w:tcW w:w="600" w:type="dxa"/>
            <w:shd w:val="clear" w:color="auto" w:fill="FFFFFF"/>
            <w:vAlign w:val="center"/>
          </w:tcPr>
          <w:p w14:paraId="5CD33E24" w14:textId="77777777" w:rsidR="00F07A99" w:rsidRDefault="00000000">
            <w:pPr>
              <w:jc w:val="center"/>
              <w:rPr>
                <w:lang w:val="es-BO"/>
              </w:rPr>
            </w:pPr>
            <w:r>
              <w:rPr>
                <w:rFonts w:ascii="Calibri" w:hAnsi="Calibri" w:cs="Calibri"/>
                <w:b/>
                <w:lang w:val="es-BO"/>
              </w:rPr>
              <w:t>1</w:t>
            </w:r>
          </w:p>
        </w:tc>
        <w:tc>
          <w:tcPr>
            <w:tcW w:w="8760" w:type="dxa"/>
            <w:shd w:val="clear" w:color="auto" w:fill="FFFFFF"/>
            <w:vAlign w:val="center"/>
          </w:tcPr>
          <w:p w14:paraId="2F03D52E" w14:textId="77777777" w:rsidR="00F07A99" w:rsidRDefault="00000000">
            <w:pPr>
              <w:rPr>
                <w:lang w:val="es-BO"/>
              </w:rPr>
            </w:pPr>
            <w:r>
              <w:rPr>
                <w:rFonts w:ascii="Calibri" w:hAnsi="Calibri" w:cs="Calibri"/>
                <w:lang w:val="es-BO"/>
              </w:rPr>
              <w:t>Alcanzar 800 suscripciones de Vitalia+Ambulatorio en el mes de mayo como meta grupal del equipo.</w:t>
            </w:r>
          </w:p>
        </w:tc>
      </w:tr>
      <w:tr w:rsidR="00F07A99" w14:paraId="3FD92EA0" w14:textId="77777777">
        <w:trPr>
          <w:jc w:val="center"/>
        </w:trPr>
        <w:tc>
          <w:tcPr>
            <w:tcW w:w="600" w:type="dxa"/>
            <w:shd w:val="clear" w:color="auto" w:fill="F2F2F2"/>
            <w:vAlign w:val="center"/>
          </w:tcPr>
          <w:p w14:paraId="04306AAA" w14:textId="77777777" w:rsidR="00F07A99" w:rsidRDefault="00000000">
            <w:pPr>
              <w:jc w:val="center"/>
              <w:rPr>
                <w:lang w:val="es-BO"/>
              </w:rPr>
            </w:pPr>
            <w:r>
              <w:rPr>
                <w:rFonts w:ascii="Calibri" w:hAnsi="Calibri" w:cs="Calibri"/>
                <w:b/>
                <w:lang w:val="es-BO"/>
              </w:rPr>
              <w:t>2</w:t>
            </w:r>
          </w:p>
        </w:tc>
        <w:tc>
          <w:tcPr>
            <w:tcW w:w="8760" w:type="dxa"/>
            <w:shd w:val="clear" w:color="auto" w:fill="F2F2F2"/>
            <w:vAlign w:val="center"/>
          </w:tcPr>
          <w:p w14:paraId="5078A831" w14:textId="77777777" w:rsidR="00F07A99" w:rsidRDefault="00000000">
            <w:pPr>
              <w:rPr>
                <w:lang w:val="es-BO"/>
              </w:rPr>
            </w:pPr>
            <w:r>
              <w:rPr>
                <w:rFonts w:ascii="Calibri" w:hAnsi="Calibri" w:cs="Calibri"/>
                <w:lang w:val="es-BO"/>
              </w:rPr>
              <w:t>Ejecutar activamente la campaña del Día de la Madre del 15 al 31 de mayo de 2026.</w:t>
            </w:r>
          </w:p>
        </w:tc>
      </w:tr>
      <w:tr w:rsidR="00F07A99" w14:paraId="17CD6E00" w14:textId="77777777">
        <w:trPr>
          <w:jc w:val="center"/>
        </w:trPr>
        <w:tc>
          <w:tcPr>
            <w:tcW w:w="600" w:type="dxa"/>
            <w:shd w:val="clear" w:color="auto" w:fill="FFFFFF"/>
            <w:vAlign w:val="center"/>
          </w:tcPr>
          <w:p w14:paraId="09DE8D44" w14:textId="77777777" w:rsidR="00F07A99" w:rsidRDefault="00000000">
            <w:pPr>
              <w:jc w:val="center"/>
              <w:rPr>
                <w:lang w:val="es-BO"/>
              </w:rPr>
            </w:pPr>
            <w:r>
              <w:rPr>
                <w:rFonts w:ascii="Calibri" w:hAnsi="Calibri" w:cs="Calibri"/>
                <w:b/>
                <w:lang w:val="es-BO"/>
              </w:rPr>
              <w:t>3</w:t>
            </w:r>
          </w:p>
        </w:tc>
        <w:tc>
          <w:tcPr>
            <w:tcW w:w="8760" w:type="dxa"/>
            <w:shd w:val="clear" w:color="auto" w:fill="FFFFFF"/>
            <w:vAlign w:val="center"/>
          </w:tcPr>
          <w:p w14:paraId="39DE14B6" w14:textId="77777777" w:rsidR="00F07A99" w:rsidRDefault="00000000">
            <w:pPr>
              <w:rPr>
                <w:lang w:val="es-BO"/>
              </w:rPr>
            </w:pPr>
            <w:r>
              <w:rPr>
                <w:rFonts w:ascii="Calibri" w:hAnsi="Calibri" w:cs="Calibri"/>
                <w:lang w:val="es-BO"/>
              </w:rPr>
              <w:t>Diseñar y distribuir un flyer informativo con el cálculo de ahorro estimado para el paciente al adquirir el plan Vitalia+Ambulatorio.</w:t>
            </w:r>
          </w:p>
        </w:tc>
      </w:tr>
      <w:tr w:rsidR="00F07A99" w14:paraId="773E6FDE" w14:textId="77777777">
        <w:trPr>
          <w:jc w:val="center"/>
        </w:trPr>
        <w:tc>
          <w:tcPr>
            <w:tcW w:w="600" w:type="dxa"/>
            <w:shd w:val="clear" w:color="auto" w:fill="FFFFFF"/>
            <w:vAlign w:val="center"/>
          </w:tcPr>
          <w:p w14:paraId="1B8B382A" w14:textId="76136FDF" w:rsidR="00F07A99" w:rsidRDefault="00F2673D">
            <w:pPr>
              <w:jc w:val="center"/>
              <w:rPr>
                <w:lang w:val="es-BO"/>
              </w:rPr>
            </w:pPr>
            <w:r>
              <w:rPr>
                <w:lang w:val="es-BO"/>
              </w:rPr>
              <w:t>4</w:t>
            </w:r>
          </w:p>
        </w:tc>
        <w:tc>
          <w:tcPr>
            <w:tcW w:w="8760" w:type="dxa"/>
            <w:shd w:val="clear" w:color="auto" w:fill="FFFFFF"/>
            <w:vAlign w:val="center"/>
          </w:tcPr>
          <w:p w14:paraId="46F67049" w14:textId="2513ECC1" w:rsidR="00F07A99" w:rsidRDefault="00F2673D">
            <w:pPr>
              <w:rPr>
                <w:lang w:val="es-BO"/>
              </w:rPr>
            </w:pPr>
            <w:r>
              <w:rPr>
                <w:rFonts w:ascii="Calibri" w:hAnsi="Calibri" w:cs="Calibri"/>
                <w:lang w:val="es-BO"/>
              </w:rPr>
              <w:t>Se identificó la necesidad de incorporar el estudio de electroencefalograma al plan Vitalia+Ambulatorio</w:t>
            </w:r>
            <w:r>
              <w:rPr>
                <w:rFonts w:ascii="Calibri" w:hAnsi="Calibri" w:cs="Calibri"/>
                <w:lang w:val="es-BO"/>
              </w:rPr>
              <w:t>.</w:t>
            </w:r>
          </w:p>
        </w:tc>
      </w:tr>
      <w:tr w:rsidR="00F07A99" w14:paraId="561B62C0" w14:textId="77777777">
        <w:trPr>
          <w:jc w:val="center"/>
        </w:trPr>
        <w:tc>
          <w:tcPr>
            <w:tcW w:w="600" w:type="dxa"/>
            <w:shd w:val="clear" w:color="auto" w:fill="F2F2F2"/>
            <w:vAlign w:val="center"/>
          </w:tcPr>
          <w:p w14:paraId="31567F33" w14:textId="3BB330A1" w:rsidR="00F07A99" w:rsidRDefault="00F2673D">
            <w:pPr>
              <w:jc w:val="center"/>
              <w:rPr>
                <w:lang w:val="es-BO"/>
              </w:rPr>
            </w:pPr>
            <w:r>
              <w:rPr>
                <w:lang w:val="es-BO"/>
              </w:rPr>
              <w:t>5</w:t>
            </w:r>
          </w:p>
        </w:tc>
        <w:tc>
          <w:tcPr>
            <w:tcW w:w="8760" w:type="dxa"/>
            <w:shd w:val="clear" w:color="auto" w:fill="F2F2F2"/>
            <w:vAlign w:val="center"/>
          </w:tcPr>
          <w:p w14:paraId="5E5AA290" w14:textId="77777777" w:rsidR="00F07A99" w:rsidRDefault="00000000">
            <w:pPr>
              <w:rPr>
                <w:lang w:val="es-BO"/>
              </w:rPr>
            </w:pPr>
            <w:r>
              <w:rPr>
                <w:rFonts w:ascii="Calibri" w:hAnsi="Calibri" w:cs="Calibri"/>
                <w:lang w:val="es-BO"/>
              </w:rPr>
              <w:t>Definir roles específicos por área y reforzar el personal donde sea necesario: Laboratorio, Instituto Cardiológico, Gestión de Pacientes e Imagen Médica.</w:t>
            </w:r>
          </w:p>
        </w:tc>
      </w:tr>
    </w:tbl>
    <w:p w14:paraId="73A843ED" w14:textId="77777777" w:rsidR="00E8015F" w:rsidRDefault="00E8015F"/>
    <w:p w14:paraId="580C8F88" w14:textId="6A7B094E" w:rsidR="00E8015F" w:rsidRDefault="00E8015F">
      <w:pPr>
        <w:jc w:val="center"/>
      </w:pPr>
    </w:p>
    <w:sectPr w:rsidR="00E8015F" w:rsidSect="000732F1">
      <w:headerReference w:type="default" r:id="rId8"/>
      <w:pgSz w:w="12240" w:h="15840" w:code="1"/>
      <w:pgMar w:top="709"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F2D45" w14:textId="77777777" w:rsidR="004F0241" w:rsidRDefault="004F0241" w:rsidP="00A16870">
      <w:pPr>
        <w:spacing w:after="0" w:line="240" w:lineRule="auto"/>
      </w:pPr>
      <w:r>
        <w:separator/>
      </w:r>
    </w:p>
  </w:endnote>
  <w:endnote w:type="continuationSeparator" w:id="0">
    <w:p w14:paraId="554D0804" w14:textId="77777777" w:rsidR="004F0241" w:rsidRDefault="004F0241" w:rsidP="00A16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C7019" w14:textId="77777777" w:rsidR="004F0241" w:rsidRDefault="004F0241" w:rsidP="00A16870">
      <w:pPr>
        <w:spacing w:after="0" w:line="240" w:lineRule="auto"/>
      </w:pPr>
      <w:r>
        <w:separator/>
      </w:r>
    </w:p>
  </w:footnote>
  <w:footnote w:type="continuationSeparator" w:id="0">
    <w:p w14:paraId="2C8D04A8" w14:textId="77777777" w:rsidR="004F0241" w:rsidRDefault="004F0241" w:rsidP="00A16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B130" w14:textId="77777777" w:rsidR="00A16870" w:rsidRDefault="00A16870">
    <w:pPr>
      <w:pStyle w:val="Encabezado"/>
    </w:pPr>
    <w:r>
      <w:rPr>
        <w:noProof/>
        <w:lang w:val="es-ES" w:eastAsia="es-ES"/>
      </w:rPr>
      <w:drawing>
        <wp:anchor distT="0" distB="0" distL="114300" distR="114300" simplePos="0" relativeHeight="251658240" behindDoc="0" locked="0" layoutInCell="1" allowOverlap="1" wp14:anchorId="27D36977" wp14:editId="2D4CE673">
          <wp:simplePos x="0" y="0"/>
          <wp:positionH relativeFrom="margin">
            <wp:posOffset>-1905</wp:posOffset>
          </wp:positionH>
          <wp:positionV relativeFrom="paragraph">
            <wp:posOffset>-226695</wp:posOffset>
          </wp:positionV>
          <wp:extent cx="2520950" cy="508635"/>
          <wp:effectExtent l="0" t="0" r="0" b="5715"/>
          <wp:wrapSquare wrapText="bothSides"/>
          <wp:docPr id="600150696" name="Imagen 600150696" descr="C:\Users\lpaniagua\AppData\Local\Microsoft\Windows\INetCache\Content.Word\logo clínica e ita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aniagua\AppData\Local\Microsoft\Windows\INetCache\Content.Word\logo clínica e itaes.gif"/>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735" t="7899" b="7841"/>
                  <a:stretch/>
                </pic:blipFill>
                <pic:spPr bwMode="auto">
                  <a:xfrm>
                    <a:off x="0" y="0"/>
                    <a:ext cx="2520950" cy="508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1552365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3A6546F"/>
    <w:multiLevelType w:val="hybridMultilevel"/>
    <w:tmpl w:val="48D47BB2"/>
    <w:lvl w:ilvl="0" w:tplc="372AC8A8">
      <w:numFmt w:val="bullet"/>
      <w:lvlText w:val=""/>
      <w:lvlJc w:val="left"/>
      <w:pPr>
        <w:ind w:left="720" w:hanging="360"/>
      </w:pPr>
      <w:rPr>
        <w:rFonts w:ascii="Calibri" w:eastAsia="Times New Roman"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65D601FE"/>
    <w:multiLevelType w:val="multilevel"/>
    <w:tmpl w:val="3A04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430452">
    <w:abstractNumId w:val="8"/>
  </w:num>
  <w:num w:numId="2" w16cid:durableId="1511524651">
    <w:abstractNumId w:val="6"/>
  </w:num>
  <w:num w:numId="3" w16cid:durableId="1988968677">
    <w:abstractNumId w:val="5"/>
  </w:num>
  <w:num w:numId="4" w16cid:durableId="563417269">
    <w:abstractNumId w:val="4"/>
  </w:num>
  <w:num w:numId="5" w16cid:durableId="1825584740">
    <w:abstractNumId w:val="7"/>
  </w:num>
  <w:num w:numId="6" w16cid:durableId="923804982">
    <w:abstractNumId w:val="3"/>
  </w:num>
  <w:num w:numId="7" w16cid:durableId="411312813">
    <w:abstractNumId w:val="2"/>
  </w:num>
  <w:num w:numId="8" w16cid:durableId="452868592">
    <w:abstractNumId w:val="1"/>
  </w:num>
  <w:num w:numId="9" w16cid:durableId="554320352">
    <w:abstractNumId w:val="0"/>
  </w:num>
  <w:num w:numId="10" w16cid:durableId="855078064">
    <w:abstractNumId w:val="10"/>
  </w:num>
  <w:num w:numId="11" w16cid:durableId="187529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2F1"/>
    <w:rsid w:val="00084EFB"/>
    <w:rsid w:val="000D5AC5"/>
    <w:rsid w:val="000D5B5A"/>
    <w:rsid w:val="0015074B"/>
    <w:rsid w:val="00176E62"/>
    <w:rsid w:val="00186234"/>
    <w:rsid w:val="00243431"/>
    <w:rsid w:val="0029639D"/>
    <w:rsid w:val="002D1421"/>
    <w:rsid w:val="002F2B59"/>
    <w:rsid w:val="00326F90"/>
    <w:rsid w:val="00341F08"/>
    <w:rsid w:val="00364247"/>
    <w:rsid w:val="004F0241"/>
    <w:rsid w:val="00507F3E"/>
    <w:rsid w:val="005F60B2"/>
    <w:rsid w:val="00684781"/>
    <w:rsid w:val="007D5B36"/>
    <w:rsid w:val="00814F48"/>
    <w:rsid w:val="00963D91"/>
    <w:rsid w:val="00983D5D"/>
    <w:rsid w:val="00984EA4"/>
    <w:rsid w:val="00A13C88"/>
    <w:rsid w:val="00A16870"/>
    <w:rsid w:val="00AA1D8D"/>
    <w:rsid w:val="00B47730"/>
    <w:rsid w:val="00B83DAB"/>
    <w:rsid w:val="00C62832"/>
    <w:rsid w:val="00CB0664"/>
    <w:rsid w:val="00DA00B1"/>
    <w:rsid w:val="00E57A64"/>
    <w:rsid w:val="00E8015F"/>
    <w:rsid w:val="00F07A99"/>
    <w:rsid w:val="00F267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50566"/>
  <w14:defaultImageDpi w14:val="300"/>
  <w15:docId w15:val="{BF04759B-0152-48B6-A956-9501B7FBF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a">
    <w:name w:val="toa"/>
    <w:basedOn w:val="Normal"/>
    <w:rsid w:val="00A16870"/>
    <w:pPr>
      <w:tabs>
        <w:tab w:val="left" w:pos="9000"/>
        <w:tab w:val="right" w:pos="9360"/>
      </w:tabs>
      <w:suppressAutoHyphens/>
      <w:spacing w:after="0" w:line="240" w:lineRule="auto"/>
    </w:pPr>
    <w:rPr>
      <w:rFonts w:ascii="Garamond" w:eastAsia="Times New Roman" w:hAnsi="Garamond" w:cs="Times New Roman"/>
      <w:spacing w:val="-3"/>
      <w:sz w:val="24"/>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430</Words>
  <Characters>2365</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banina antezana</cp:lastModifiedBy>
  <cp:revision>12</cp:revision>
  <dcterms:created xsi:type="dcterms:W3CDTF">2013-12-23T23:15:00Z</dcterms:created>
  <dcterms:modified xsi:type="dcterms:W3CDTF">2026-05-16T01:39:00Z</dcterms:modified>
  <cp:category/>
</cp:coreProperties>
</file>