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0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000" w:firstRow="0" w:lastRow="0" w:firstColumn="0" w:lastColumn="0" w:noHBand="0" w:noVBand="0"/>
      </w:tblPr>
      <w:tblGrid>
        <w:gridCol w:w="1260"/>
        <w:gridCol w:w="8773"/>
      </w:tblGrid>
      <w:tr w:rsidR="00AF08A4" w:rsidRPr="00321BA0" w14:paraId="722C8BFE" w14:textId="77777777" w:rsidTr="00AF08A4">
        <w:trPr>
          <w:trHeight w:val="40"/>
        </w:trPr>
        <w:tc>
          <w:tcPr>
            <w:tcW w:w="0" w:type="auto"/>
            <w:shd w:val="clear" w:color="auto" w:fill="F2F2F2" w:themeFill="background1" w:themeFillShade="F2"/>
          </w:tcPr>
          <w:p w14:paraId="196E1520" w14:textId="77777777" w:rsidR="00AF08A4" w:rsidRPr="0020048A" w:rsidRDefault="00AF08A4" w:rsidP="008E5944">
            <w:pPr>
              <w:ind w:left="30"/>
              <w:rPr>
                <w:rFonts w:ascii="Calibri" w:hAnsi="Calibri" w:cs="Calibri"/>
                <w:b/>
                <w:sz w:val="24"/>
                <w:szCs w:val="24"/>
              </w:rPr>
            </w:pPr>
            <w:r w:rsidRPr="0020048A">
              <w:rPr>
                <w:rFonts w:ascii="Calibri" w:hAnsi="Calibri" w:cs="Calibri"/>
                <w:b/>
                <w:sz w:val="24"/>
                <w:szCs w:val="24"/>
              </w:rPr>
              <w:t>Áreas:</w:t>
            </w:r>
          </w:p>
        </w:tc>
        <w:tc>
          <w:tcPr>
            <w:tcW w:w="8773" w:type="dxa"/>
            <w:shd w:val="clear" w:color="auto" w:fill="F2F2F2" w:themeFill="background1" w:themeFillShade="F2"/>
          </w:tcPr>
          <w:p w14:paraId="2F2D268C" w14:textId="77777777" w:rsidR="00AF08A4" w:rsidRPr="0020048A" w:rsidRDefault="00AF08A4" w:rsidP="008E5944">
            <w:pPr>
              <w:pStyle w:val="toa"/>
              <w:tabs>
                <w:tab w:val="clear" w:pos="9000"/>
                <w:tab w:val="clear" w:pos="9360"/>
              </w:tabs>
              <w:rPr>
                <w:rFonts w:ascii="Calibri" w:hAnsi="Calibri" w:cs="Calibri"/>
                <w:b/>
                <w:bCs/>
                <w:szCs w:val="24"/>
                <w:lang w:val="es-BO"/>
              </w:rPr>
            </w:pPr>
            <w:r>
              <w:rPr>
                <w:rFonts w:ascii="Calibri" w:hAnsi="Calibri" w:cs="Calibri"/>
                <w:b/>
                <w:bCs/>
                <w:szCs w:val="24"/>
                <w:lang w:val="es-BO"/>
              </w:rPr>
              <w:t>10 áreas de recepciones de la Clínica Foianini</w:t>
            </w:r>
          </w:p>
        </w:tc>
      </w:tr>
      <w:tr w:rsidR="00AF08A4" w:rsidRPr="00321BA0" w14:paraId="06613388" w14:textId="77777777" w:rsidTr="00AF08A4">
        <w:trPr>
          <w:trHeight w:val="40"/>
        </w:trPr>
        <w:tc>
          <w:tcPr>
            <w:tcW w:w="0" w:type="auto"/>
            <w:shd w:val="clear" w:color="auto" w:fill="F2F2F2" w:themeFill="background1" w:themeFillShade="F2"/>
          </w:tcPr>
          <w:p w14:paraId="320385E3" w14:textId="77777777" w:rsidR="00AF08A4" w:rsidRPr="0020048A" w:rsidRDefault="00AF08A4" w:rsidP="008E5944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0048A">
              <w:rPr>
                <w:rFonts w:ascii="Calibri" w:hAnsi="Calibri" w:cs="Calibri"/>
                <w:b/>
                <w:sz w:val="24"/>
                <w:szCs w:val="24"/>
              </w:rPr>
              <w:t>Fecha:</w:t>
            </w:r>
          </w:p>
        </w:tc>
        <w:tc>
          <w:tcPr>
            <w:tcW w:w="8773" w:type="dxa"/>
            <w:shd w:val="clear" w:color="auto" w:fill="F2F2F2" w:themeFill="background1" w:themeFillShade="F2"/>
          </w:tcPr>
          <w:p w14:paraId="4C341D9F" w14:textId="72F9029C" w:rsidR="00AF08A4" w:rsidRPr="0020048A" w:rsidRDefault="00AF08A4" w:rsidP="008E5944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23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de abril del 2026</w:t>
            </w:r>
          </w:p>
        </w:tc>
      </w:tr>
      <w:tr w:rsidR="00AF08A4" w:rsidRPr="00321BA0" w14:paraId="1A70C44C" w14:textId="77777777" w:rsidTr="00AF08A4">
        <w:trPr>
          <w:trHeight w:val="40"/>
        </w:trPr>
        <w:tc>
          <w:tcPr>
            <w:tcW w:w="0" w:type="auto"/>
            <w:shd w:val="clear" w:color="auto" w:fill="F2F2F2" w:themeFill="background1" w:themeFillShade="F2"/>
          </w:tcPr>
          <w:p w14:paraId="5A02A8EB" w14:textId="77777777" w:rsidR="00AF08A4" w:rsidRPr="0020048A" w:rsidRDefault="00AF08A4" w:rsidP="008E5944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Hrs.:</w:t>
            </w:r>
          </w:p>
        </w:tc>
        <w:tc>
          <w:tcPr>
            <w:tcW w:w="8773" w:type="dxa"/>
            <w:shd w:val="clear" w:color="auto" w:fill="F2F2F2" w:themeFill="background1" w:themeFillShade="F2"/>
          </w:tcPr>
          <w:p w14:paraId="33172846" w14:textId="77777777" w:rsidR="00AF08A4" w:rsidRPr="002E3F45" w:rsidRDefault="00AF08A4" w:rsidP="008E5944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12:00 a 14:00 – 14:00 a 16:00</w:t>
            </w:r>
          </w:p>
        </w:tc>
      </w:tr>
      <w:tr w:rsidR="00AF08A4" w:rsidRPr="00321BA0" w14:paraId="275DB707" w14:textId="77777777" w:rsidTr="00AF08A4">
        <w:trPr>
          <w:trHeight w:val="40"/>
        </w:trPr>
        <w:tc>
          <w:tcPr>
            <w:tcW w:w="0" w:type="auto"/>
            <w:shd w:val="clear" w:color="auto" w:fill="F2F2F2" w:themeFill="background1" w:themeFillShade="F2"/>
          </w:tcPr>
          <w:p w14:paraId="73275A4B" w14:textId="77777777" w:rsidR="00AF08A4" w:rsidRPr="0020048A" w:rsidRDefault="00AF08A4" w:rsidP="008E5944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0048A">
              <w:rPr>
                <w:rFonts w:ascii="Calibri" w:hAnsi="Calibri" w:cs="Calibri"/>
                <w:b/>
                <w:sz w:val="24"/>
                <w:szCs w:val="24"/>
              </w:rPr>
              <w:t>Asunto:</w:t>
            </w:r>
          </w:p>
        </w:tc>
        <w:tc>
          <w:tcPr>
            <w:tcW w:w="8773" w:type="dxa"/>
            <w:shd w:val="clear" w:color="auto" w:fill="F2F2F2" w:themeFill="background1" w:themeFillShade="F2"/>
          </w:tcPr>
          <w:p w14:paraId="47BFE269" w14:textId="77777777" w:rsidR="00AF08A4" w:rsidRPr="0020048A" w:rsidRDefault="00AF08A4" w:rsidP="008E5944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E3F45">
              <w:rPr>
                <w:rFonts w:ascii="Calibri" w:hAnsi="Calibri" w:cs="Calibri"/>
                <w:b/>
                <w:sz w:val="24"/>
                <w:szCs w:val="24"/>
              </w:rPr>
              <w:t>Reunión Equipo de Ventas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- 2026</w:t>
            </w:r>
          </w:p>
        </w:tc>
      </w:tr>
    </w:tbl>
    <w:p w14:paraId="6F5C7086" w14:textId="77777777" w:rsidR="00284A4E" w:rsidRDefault="00284A4E"/>
    <w:p w14:paraId="4855ABC8" w14:textId="77777777" w:rsidR="00284A4E" w:rsidRDefault="00000000">
      <w:pPr>
        <w:pBdr>
          <w:bottom w:val="single" w:sz="6" w:space="1" w:color="2E75B6"/>
        </w:pBdr>
        <w:spacing w:before="240" w:after="120"/>
      </w:pPr>
      <w:r>
        <w:rPr>
          <w:rFonts w:ascii="Arial" w:hAnsi="Arial"/>
          <w:b/>
          <w:color w:val="2E75B6"/>
          <w:sz w:val="24"/>
        </w:rPr>
        <w:t>1. Seguimiento de compromisos semanales</w:t>
      </w:r>
    </w:p>
    <w:p w14:paraId="19ABEF1A" w14:textId="77777777" w:rsidR="00284A4E" w:rsidRDefault="00000000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Se presentó el cuadro de compromisos de la semana (jueves 17 al miércoles 22 de abril).</w:t>
      </w:r>
    </w:p>
    <w:p w14:paraId="74006AF2" w14:textId="77777777" w:rsidR="00284A4E" w:rsidRPr="007A36C7" w:rsidRDefault="00000000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Resultados de Vitalia + Ambulatorio de la semana anterior:</w:t>
      </w:r>
    </w:p>
    <w:p w14:paraId="23FE7E17" w14:textId="77777777" w:rsidR="007A36C7" w:rsidRDefault="007A36C7" w:rsidP="007A36C7">
      <w:pPr>
        <w:pStyle w:val="Listaconvietas"/>
        <w:numPr>
          <w:ilvl w:val="0"/>
          <w:numId w:val="0"/>
        </w:numPr>
        <w:spacing w:before="40" w:after="40"/>
        <w:ind w:left="360"/>
      </w:pPr>
    </w:p>
    <w:tbl>
      <w:tblPr>
        <w:tblW w:w="0" w:type="auto"/>
        <w:tblInd w:w="150" w:type="dxa"/>
        <w:tblLook w:val="04A0" w:firstRow="1" w:lastRow="0" w:firstColumn="1" w:lastColumn="0" w:noHBand="0" w:noVBand="1"/>
      </w:tblPr>
      <w:tblGrid>
        <w:gridCol w:w="2411"/>
        <w:gridCol w:w="2411"/>
        <w:gridCol w:w="2411"/>
        <w:gridCol w:w="2411"/>
      </w:tblGrid>
      <w:tr w:rsidR="00284A4E" w14:paraId="2D8418E9" w14:textId="77777777" w:rsidTr="007A36C7">
        <w:trPr>
          <w:trHeight w:val="490"/>
        </w:trPr>
        <w:tc>
          <w:tcPr>
            <w:tcW w:w="24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13B016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COMPROMISO</w:t>
            </w:r>
          </w:p>
        </w:tc>
        <w:tc>
          <w:tcPr>
            <w:tcW w:w="24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724AB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EJECUTADO</w:t>
            </w:r>
          </w:p>
        </w:tc>
        <w:tc>
          <w:tcPr>
            <w:tcW w:w="24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6B3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68472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OBJETIVO</w:t>
            </w:r>
          </w:p>
        </w:tc>
        <w:tc>
          <w:tcPr>
            <w:tcW w:w="24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3D877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BRECHA</w:t>
            </w:r>
          </w:p>
        </w:tc>
      </w:tr>
      <w:tr w:rsidR="00284A4E" w14:paraId="3A21F35A" w14:textId="77777777" w:rsidTr="007A36C7">
        <w:trPr>
          <w:trHeight w:val="476"/>
        </w:trPr>
        <w:tc>
          <w:tcPr>
            <w:tcW w:w="24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C67A7" w14:textId="77777777" w:rsidR="00284A4E" w:rsidRDefault="00000000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263 V+A</w:t>
            </w:r>
          </w:p>
        </w:tc>
        <w:tc>
          <w:tcPr>
            <w:tcW w:w="24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E156AC" w14:textId="77777777" w:rsidR="00284A4E" w:rsidRDefault="00000000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164 V+A (62%)</w:t>
            </w:r>
          </w:p>
        </w:tc>
        <w:tc>
          <w:tcPr>
            <w:tcW w:w="24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6D8A2" w14:textId="77777777" w:rsidR="00284A4E" w:rsidRDefault="00000000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225 V+A</w:t>
            </w:r>
          </w:p>
        </w:tc>
        <w:tc>
          <w:tcPr>
            <w:tcW w:w="24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171A8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-61</w:t>
            </w:r>
          </w:p>
        </w:tc>
      </w:tr>
    </w:tbl>
    <w:p w14:paraId="43819BD0" w14:textId="77777777" w:rsidR="00284A4E" w:rsidRDefault="00284A4E"/>
    <w:p w14:paraId="5E43456A" w14:textId="77777777" w:rsidR="00284A4E" w:rsidRDefault="00000000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El 73% del equipo reconoció no haber cumplido su compromiso de la semana anterior.</w:t>
      </w:r>
    </w:p>
    <w:p w14:paraId="55CADEF4" w14:textId="77777777" w:rsidR="00284A4E" w:rsidRDefault="00000000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Para la presente semana, el equipo se comprometió a alcanzar 239 suscripciones de Vitalia + Ambulatorio.</w:t>
      </w:r>
    </w:p>
    <w:p w14:paraId="62D8229C" w14:textId="77777777" w:rsidR="00284A4E" w:rsidRDefault="00000000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Se enfatizó que el objetivo es colectivo: el equipo en su conjunto debe alcanzar las 225 suscripciones semanales, sin imponerse límites personales.</w:t>
      </w:r>
    </w:p>
    <w:p w14:paraId="18B4B110" w14:textId="77777777" w:rsidR="00284A4E" w:rsidRDefault="00284A4E"/>
    <w:p w14:paraId="66F965FD" w14:textId="77777777" w:rsidR="00284A4E" w:rsidRDefault="00000000">
      <w:pPr>
        <w:pBdr>
          <w:bottom w:val="single" w:sz="6" w:space="1" w:color="2E75B6"/>
        </w:pBdr>
        <w:spacing w:before="240" w:after="120"/>
      </w:pPr>
      <w:r>
        <w:rPr>
          <w:rFonts w:ascii="Arial" w:hAnsi="Arial"/>
          <w:b/>
          <w:color w:val="2E75B6"/>
          <w:sz w:val="24"/>
        </w:rPr>
        <w:t>2. Reconocimiento e incentivos por desempeño</w:t>
      </w:r>
    </w:p>
    <w:p w14:paraId="08CA7713" w14:textId="77777777" w:rsidR="00284A4E" w:rsidRDefault="00000000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Se otorgó reconocimiento especial a los colaboradores que cumplieron íntegramente el compromiso de ventas propuesto: Sra. Lourdes y Brandon, quienes serán acreedores a un almuerzo en Med como distinción por su desempeño destacado.</w:t>
      </w:r>
    </w:p>
    <w:p w14:paraId="5A46D769" w14:textId="77777777" w:rsidR="00284A4E" w:rsidRDefault="00000000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Se solicitó a todos los miembros del equipo verificar si respondieron el mensaje de confirmación de asistencia a las reuniones de capacitación, y colaborar en el seguimiento de las respuestas pendientes.</w:t>
      </w:r>
    </w:p>
    <w:p w14:paraId="6AC2CA3B" w14:textId="77777777" w:rsidR="00284A4E" w:rsidRDefault="00284A4E"/>
    <w:p w14:paraId="4DD539A3" w14:textId="77777777" w:rsidR="00284A4E" w:rsidRDefault="00000000">
      <w:pPr>
        <w:pBdr>
          <w:bottom w:val="single" w:sz="6" w:space="1" w:color="2E75B6"/>
        </w:pBdr>
        <w:spacing w:before="240" w:after="120"/>
      </w:pPr>
      <w:r>
        <w:rPr>
          <w:rFonts w:ascii="Arial" w:hAnsi="Arial"/>
          <w:b/>
          <w:color w:val="2E75B6"/>
          <w:sz w:val="24"/>
        </w:rPr>
        <w:t>3. Gestión y atención al paciente</w:t>
      </w:r>
    </w:p>
    <w:p w14:paraId="0810F3E4" w14:textId="77777777" w:rsidR="00284A4E" w:rsidRDefault="00000000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Se propone agrupar las recepciones del Bloque A, Bloque B y Bloque C, asignando varias personas por bloque para agilizar la atención y garantizar la continuidad del servicio. Todo el personal deberá estar capacitado para atender pacientes de otros médicos dentro del mismo bloque.</w:t>
      </w:r>
    </w:p>
    <w:p w14:paraId="0D6924DC" w14:textId="5BEA55E2" w:rsidR="00284A4E" w:rsidRDefault="00000000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Se estableció que no se debe proporcionar precios a pacientes con seguro hasta que su autorización haya sido procesada y confirmada.</w:t>
      </w:r>
    </w:p>
    <w:p w14:paraId="15B7B3C9" w14:textId="77777777" w:rsidR="00284A4E" w:rsidRDefault="00000000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Se acordó la impresión y distribución de folletos informativos de Vitalia Ambulatorio y Vitalia Emergencias para facilitar la promoción del producto.</w:t>
      </w:r>
    </w:p>
    <w:p w14:paraId="11E004E9" w14:textId="107FE082" w:rsidR="00284A4E" w:rsidRDefault="00000000" w:rsidP="003259F4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Se instruyó brindar información clara y completa a los</w:t>
      </w:r>
      <w:r w:rsidR="00AF08A4"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>colaboradores nuevos sobre ambos planes (Vitalia + Ambulatorio y Vitalia + Emergencias), para garantizar una atención adecuada desde el inicio de sus funciones.</w:t>
      </w:r>
    </w:p>
    <w:p w14:paraId="5A29192A" w14:textId="77777777" w:rsidR="00284A4E" w:rsidRDefault="00000000">
      <w:pPr>
        <w:pBdr>
          <w:bottom w:val="single" w:sz="6" w:space="1" w:color="2E75B6"/>
        </w:pBdr>
        <w:spacing w:before="240" w:after="120"/>
      </w:pPr>
      <w:r>
        <w:rPr>
          <w:rFonts w:ascii="Arial" w:hAnsi="Arial"/>
          <w:b/>
          <w:color w:val="2E75B6"/>
          <w:sz w:val="24"/>
        </w:rPr>
        <w:lastRenderedPageBreak/>
        <w:t>4. Estadísticas y seguimiento diario</w:t>
      </w:r>
    </w:p>
    <w:p w14:paraId="75B734C6" w14:textId="77777777" w:rsidR="00284A4E" w:rsidRDefault="00000000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Se dispuso el envío diario de estadísticas al grupo de capacitaciones, correspondientes al día anterior, para mantener al equipo informado sobre el avance de ventas en tiempo real.</w:t>
      </w:r>
    </w:p>
    <w:p w14:paraId="08CB70F7" w14:textId="10BA1DC9" w:rsidR="00284A4E" w:rsidRDefault="00000000" w:rsidP="00AF08A4">
      <w:pPr>
        <w:pStyle w:val="Listaconvietas"/>
        <w:spacing w:before="40" w:after="40"/>
      </w:pPr>
      <w:r>
        <w:rPr>
          <w:rFonts w:ascii="Arial" w:hAnsi="Arial"/>
          <w:color w:val="000000"/>
          <w:sz w:val="20"/>
        </w:rPr>
        <w:t>Se solicitó recopilar estadísticas del área de Gestión de Pacientes que reflejen la cantidad de pacientes atendidos y el número de ventas efectivamente cerradas, con el fin de identificar oportunidades de mejora.</w:t>
      </w:r>
    </w:p>
    <w:p w14:paraId="7FB95FB6" w14:textId="77777777" w:rsidR="00284A4E" w:rsidRDefault="00000000">
      <w:pPr>
        <w:pBdr>
          <w:bottom w:val="single" w:sz="6" w:space="1" w:color="2E75B6"/>
        </w:pBdr>
        <w:spacing w:before="240" w:after="120"/>
      </w:pPr>
      <w:r>
        <w:rPr>
          <w:rFonts w:ascii="Arial" w:hAnsi="Arial"/>
          <w:b/>
          <w:color w:val="2E75B6"/>
          <w:sz w:val="24"/>
        </w:rPr>
        <w:t>Resumen — Compromisos y pendientes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675"/>
      </w:tblGrid>
      <w:tr w:rsidR="00284A4E" w14:paraId="70531319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9BADD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</w:p>
        </w:tc>
        <w:tc>
          <w:tcPr>
            <w:tcW w:w="8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25991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del compromiso</w:t>
            </w:r>
          </w:p>
        </w:tc>
      </w:tr>
      <w:tr w:rsidR="00284A4E" w14:paraId="79087F5D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09700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w="8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DAAA7" w14:textId="77777777" w:rsidR="00284A4E" w:rsidRDefault="00000000">
            <w:r>
              <w:rPr>
                <w:rFonts w:ascii="Arial" w:hAnsi="Arial"/>
                <w:color w:val="000000"/>
                <w:sz w:val="20"/>
              </w:rPr>
              <w:t>Alcanzar un mínimo de 225 suscripciones semanales de V+A como meta colectiva del equipo.</w:t>
            </w:r>
          </w:p>
        </w:tc>
      </w:tr>
      <w:tr w:rsidR="00284A4E" w14:paraId="70A7E8E9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B038D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w="8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4204B" w14:textId="77777777" w:rsidR="00284A4E" w:rsidRDefault="00000000">
            <w:r>
              <w:rPr>
                <w:rFonts w:ascii="Arial" w:hAnsi="Arial"/>
                <w:color w:val="000000"/>
                <w:sz w:val="20"/>
              </w:rPr>
              <w:t>Verificar y registrar las respuestas de confirmación de asistencia a las reuniones de capacitación.</w:t>
            </w:r>
          </w:p>
        </w:tc>
      </w:tr>
      <w:tr w:rsidR="00284A4E" w14:paraId="10DE35D1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F22A9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w="8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19C84" w14:textId="77777777" w:rsidR="00284A4E" w:rsidRDefault="00000000">
            <w:r>
              <w:rPr>
                <w:rFonts w:ascii="Arial" w:hAnsi="Arial"/>
                <w:color w:val="000000"/>
                <w:sz w:val="20"/>
              </w:rPr>
              <w:t>Implementar la agrupación de recepciones por bloques (A, B y C) y capacitar a todo el personal para atender pacientes de otros médicos dentro del mismo bloque.</w:t>
            </w:r>
          </w:p>
        </w:tc>
      </w:tr>
      <w:tr w:rsidR="00284A4E" w14:paraId="5A3817AE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C35FCE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w="8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F233F" w14:textId="7B5EFE2E" w:rsidR="00284A4E" w:rsidRDefault="00000000">
            <w:r>
              <w:rPr>
                <w:rFonts w:ascii="Arial" w:hAnsi="Arial"/>
                <w:color w:val="000000"/>
                <w:sz w:val="20"/>
              </w:rPr>
              <w:t>Prohibir la entrega de precios a pacientes con seguro hasta contar con la autorización correspondiente.</w:t>
            </w:r>
          </w:p>
        </w:tc>
      </w:tr>
      <w:tr w:rsidR="00284A4E" w14:paraId="45445FA5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1485A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w="8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16BE1" w14:textId="77777777" w:rsidR="00284A4E" w:rsidRDefault="00000000">
            <w:r>
              <w:rPr>
                <w:rFonts w:ascii="Arial" w:hAnsi="Arial"/>
                <w:color w:val="000000"/>
                <w:sz w:val="20"/>
              </w:rPr>
              <w:t>Imprimir y distribuir folletos informativos de Vitalia Ambulatorio y Vitalia Emergencias.</w:t>
            </w:r>
          </w:p>
        </w:tc>
      </w:tr>
      <w:tr w:rsidR="00284A4E" w14:paraId="791440BD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60CAA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6</w:t>
            </w:r>
          </w:p>
        </w:tc>
        <w:tc>
          <w:tcPr>
            <w:tcW w:w="8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0B9C9" w14:textId="77777777" w:rsidR="00284A4E" w:rsidRDefault="00000000">
            <w:r>
              <w:rPr>
                <w:rFonts w:ascii="Arial" w:hAnsi="Arial"/>
                <w:color w:val="000000"/>
                <w:sz w:val="20"/>
              </w:rPr>
              <w:t>Capacitar al personal nuevo en ambos planes (Vitalia + Ambulatorio y Vitalia + Emergencias).</w:t>
            </w:r>
          </w:p>
        </w:tc>
      </w:tr>
      <w:tr w:rsidR="00284A4E" w14:paraId="52DEB3BC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48202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7</w:t>
            </w:r>
          </w:p>
        </w:tc>
        <w:tc>
          <w:tcPr>
            <w:tcW w:w="8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C3734" w14:textId="77777777" w:rsidR="00284A4E" w:rsidRDefault="00000000">
            <w:r>
              <w:rPr>
                <w:rFonts w:ascii="Arial" w:hAnsi="Arial"/>
                <w:color w:val="000000"/>
                <w:sz w:val="20"/>
              </w:rPr>
              <w:t>Enviar estadísticas diarias al grupo de capacitaciones (datos del día anterior).</w:t>
            </w:r>
          </w:p>
        </w:tc>
      </w:tr>
      <w:tr w:rsidR="00284A4E" w14:paraId="3D091864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21813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8</w:t>
            </w:r>
          </w:p>
        </w:tc>
        <w:tc>
          <w:tcPr>
            <w:tcW w:w="8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27682" w14:textId="77777777" w:rsidR="00284A4E" w:rsidRDefault="00000000">
            <w:r>
              <w:rPr>
                <w:rFonts w:ascii="Arial" w:hAnsi="Arial"/>
                <w:color w:val="000000"/>
                <w:sz w:val="20"/>
              </w:rPr>
              <w:t>Generar estadísticas del área de Gestión de Pacientes: cantidad atendida vs. ventas cerradas.</w:t>
            </w:r>
          </w:p>
        </w:tc>
      </w:tr>
      <w:tr w:rsidR="00284A4E" w14:paraId="0423FAC0" w14:textId="77777777"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F992E4" w14:textId="77777777" w:rsidR="00284A4E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9</w:t>
            </w:r>
          </w:p>
        </w:tc>
        <w:tc>
          <w:tcPr>
            <w:tcW w:w="8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4F126" w14:textId="77777777" w:rsidR="00284A4E" w:rsidRDefault="00000000">
            <w:r>
              <w:rPr>
                <w:rFonts w:ascii="Arial" w:hAnsi="Arial"/>
                <w:color w:val="000000"/>
                <w:sz w:val="20"/>
              </w:rPr>
              <w:t>Cada colaborador debe registrar y enviar sus ventas diarias al grupo de capacitaciones según el compromiso individual establecido.</w:t>
            </w:r>
          </w:p>
        </w:tc>
      </w:tr>
    </w:tbl>
    <w:p w14:paraId="122CE3FF" w14:textId="77777777" w:rsidR="00284A4E" w:rsidRDefault="00284A4E"/>
    <w:p w14:paraId="50A00D07" w14:textId="064A3615" w:rsidR="00284A4E" w:rsidRDefault="00284A4E">
      <w:pPr>
        <w:jc w:val="center"/>
      </w:pPr>
    </w:p>
    <w:sectPr w:rsidR="00284A4E" w:rsidSect="00034616">
      <w:headerReference w:type="default" r:id="rId8"/>
      <w:pgSz w:w="12240" w:h="15840"/>
      <w:pgMar w:top="1984" w:right="1134" w:bottom="141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26D0" w14:textId="77777777" w:rsidR="0070466E" w:rsidRDefault="0070466E">
      <w:pPr>
        <w:spacing w:after="0" w:line="240" w:lineRule="auto"/>
      </w:pPr>
      <w:r>
        <w:separator/>
      </w:r>
    </w:p>
  </w:endnote>
  <w:endnote w:type="continuationSeparator" w:id="0">
    <w:p w14:paraId="517E6EB3" w14:textId="77777777" w:rsidR="0070466E" w:rsidRDefault="00704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E2658" w14:textId="77777777" w:rsidR="0070466E" w:rsidRDefault="0070466E">
      <w:pPr>
        <w:spacing w:after="0" w:line="240" w:lineRule="auto"/>
      </w:pPr>
      <w:r>
        <w:separator/>
      </w:r>
    </w:p>
  </w:footnote>
  <w:footnote w:type="continuationSeparator" w:id="0">
    <w:p w14:paraId="0AB3F2DA" w14:textId="77777777" w:rsidR="0070466E" w:rsidRDefault="00704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2A844" w14:textId="5EA22C8F" w:rsidR="00284A4E" w:rsidRDefault="00AF08A4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0E945E77" wp14:editId="6841D455">
          <wp:simplePos x="0" y="0"/>
          <wp:positionH relativeFrom="margin">
            <wp:posOffset>2540</wp:posOffset>
          </wp:positionH>
          <wp:positionV relativeFrom="paragraph">
            <wp:posOffset>0</wp:posOffset>
          </wp:positionV>
          <wp:extent cx="2850515" cy="575310"/>
          <wp:effectExtent l="0" t="0" r="0" b="0"/>
          <wp:wrapSquare wrapText="bothSides"/>
          <wp:docPr id="600150696" name="Imagen 600150696" descr="C:\Users\lpaniagua\AppData\Local\Microsoft\Windows\INetCache\Content.Word\logo clínica e itaes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paniagua\AppData\Local\Microsoft\Windows\INetCache\Content.Word\logo clínica e itaes.gif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35" t="7899" b="7841"/>
                  <a:stretch/>
                </pic:blipFill>
                <pic:spPr bwMode="auto">
                  <a:xfrm>
                    <a:off x="0" y="0"/>
                    <a:ext cx="2850515" cy="575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854633">
    <w:abstractNumId w:val="8"/>
  </w:num>
  <w:num w:numId="2" w16cid:durableId="202210197">
    <w:abstractNumId w:val="6"/>
  </w:num>
  <w:num w:numId="3" w16cid:durableId="1854344955">
    <w:abstractNumId w:val="5"/>
  </w:num>
  <w:num w:numId="4" w16cid:durableId="1267734791">
    <w:abstractNumId w:val="4"/>
  </w:num>
  <w:num w:numId="5" w16cid:durableId="1053776533">
    <w:abstractNumId w:val="7"/>
  </w:num>
  <w:num w:numId="6" w16cid:durableId="2015497529">
    <w:abstractNumId w:val="3"/>
  </w:num>
  <w:num w:numId="7" w16cid:durableId="1000812203">
    <w:abstractNumId w:val="2"/>
  </w:num>
  <w:num w:numId="8" w16cid:durableId="662204781">
    <w:abstractNumId w:val="1"/>
  </w:num>
  <w:num w:numId="9" w16cid:durableId="26924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A4E"/>
    <w:rsid w:val="0029639D"/>
    <w:rsid w:val="003259F4"/>
    <w:rsid w:val="00326F90"/>
    <w:rsid w:val="0070466E"/>
    <w:rsid w:val="007A36C7"/>
    <w:rsid w:val="0094687A"/>
    <w:rsid w:val="00AA1D8D"/>
    <w:rsid w:val="00AF08A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06D81"/>
  <w14:defaultImageDpi w14:val="300"/>
  <w15:docId w15:val="{5CE803E2-7ECF-48A4-A9D7-081AD3DB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a">
    <w:name w:val="toa"/>
    <w:basedOn w:val="Normal"/>
    <w:rsid w:val="00AF08A4"/>
    <w:pPr>
      <w:tabs>
        <w:tab w:val="left" w:pos="9000"/>
        <w:tab w:val="right" w:pos="9360"/>
      </w:tabs>
      <w:suppressAutoHyphens/>
      <w:spacing w:after="0" w:line="240" w:lineRule="auto"/>
    </w:pPr>
    <w:rPr>
      <w:rFonts w:ascii="Garamond" w:eastAsia="Times New Roman" w:hAnsi="Garamond" w:cs="Times New Roman"/>
      <w:spacing w:val="-3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542</Words>
  <Characters>2983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banina antezana</cp:lastModifiedBy>
  <cp:revision>3</cp:revision>
  <dcterms:created xsi:type="dcterms:W3CDTF">2013-12-23T23:15:00Z</dcterms:created>
  <dcterms:modified xsi:type="dcterms:W3CDTF">2026-04-24T19:57:00Z</dcterms:modified>
  <cp:category/>
</cp:coreProperties>
</file>