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7EA0" w14:textId="77777777" w:rsidR="0041628D" w:rsidRDefault="0041628D">
      <w:pPr>
        <w:spacing w:after="100"/>
      </w:pPr>
    </w:p>
    <w:p w14:paraId="76049863" w14:textId="77777777" w:rsidR="0041628D" w:rsidRDefault="00000000">
      <w:pPr>
        <w:spacing w:after="60"/>
        <w:jc w:val="center"/>
      </w:pPr>
      <w:r>
        <w:rPr>
          <w:rFonts w:ascii="Calibri" w:hAnsi="Calibri"/>
          <w:b/>
          <w:color w:val="1F4E79"/>
          <w:sz w:val="44"/>
        </w:rPr>
        <w:t>PUNTOS A GESTIONAR CON VITALIA</w:t>
      </w:r>
    </w:p>
    <w:p w14:paraId="29570D1F" w14:textId="77777777" w:rsidR="0041628D" w:rsidRPr="00052B7E" w:rsidRDefault="00000000">
      <w:pPr>
        <w:spacing w:after="60"/>
        <w:jc w:val="center"/>
      </w:pPr>
      <w:r w:rsidRPr="00052B7E">
        <w:rPr>
          <w:rFonts w:ascii="Calibri" w:hAnsi="Calibri"/>
          <w:i/>
        </w:rPr>
        <w:t>Temas identificados en reunión interna para coordinación con área Vitalia</w:t>
      </w:r>
    </w:p>
    <w:p w14:paraId="0B9F1B2F" w14:textId="67B65453" w:rsidR="0041628D" w:rsidRPr="00052B7E" w:rsidRDefault="00000000">
      <w:pPr>
        <w:jc w:val="center"/>
      </w:pPr>
      <w:r w:rsidRPr="00052B7E">
        <w:rPr>
          <w:rFonts w:ascii="Calibri" w:hAnsi="Calibri"/>
          <w:sz w:val="20"/>
        </w:rPr>
        <w:t xml:space="preserve">Fecha: </w:t>
      </w:r>
      <w:r w:rsidR="00052B7E">
        <w:rPr>
          <w:rFonts w:ascii="Calibri" w:hAnsi="Calibri"/>
          <w:sz w:val="20"/>
        </w:rPr>
        <w:t xml:space="preserve">25 de </w:t>
      </w:r>
      <w:r w:rsidRPr="00052B7E">
        <w:rPr>
          <w:rFonts w:ascii="Calibri" w:hAnsi="Calibri"/>
          <w:sz w:val="20"/>
        </w:rPr>
        <w:t>Abril 2026</w:t>
      </w:r>
    </w:p>
    <w:p w14:paraId="71E28109" w14:textId="77777777" w:rsidR="0041628D" w:rsidRDefault="0041628D">
      <w:pPr>
        <w:pBdr>
          <w:bottom w:val="single" w:sz="12" w:space="1" w:color="2E75B6"/>
        </w:pBdr>
        <w:spacing w:after="240"/>
      </w:pPr>
    </w:p>
    <w:p w14:paraId="197D217F" w14:textId="77777777" w:rsidR="0041628D" w:rsidRPr="001C3241" w:rsidRDefault="00000000">
      <w:pPr>
        <w:shd w:val="clear" w:color="auto" w:fill="2E75B6"/>
        <w:spacing w:before="80" w:after="240"/>
        <w:rPr>
          <w:sz w:val="24"/>
          <w:szCs w:val="24"/>
        </w:rPr>
      </w:pPr>
      <w:r w:rsidRPr="001C3241">
        <w:rPr>
          <w:rFonts w:ascii="Calibri" w:hAnsi="Calibri"/>
          <w:b/>
          <w:color w:val="FFFFFF"/>
          <w:sz w:val="24"/>
          <w:szCs w:val="24"/>
        </w:rPr>
        <w:t xml:space="preserve">  PUNTOS IDENTIFICADOS  </w:t>
      </w:r>
    </w:p>
    <w:p w14:paraId="707AB5EA" w14:textId="77777777" w:rsidR="0041628D" w:rsidRPr="001C3241" w:rsidRDefault="00000000">
      <w:pPr>
        <w:pStyle w:val="Listaconnmeros"/>
        <w:spacing w:before="140" w:after="140"/>
        <w:jc w:val="both"/>
        <w:rPr>
          <w:sz w:val="24"/>
          <w:szCs w:val="24"/>
        </w:rPr>
      </w:pPr>
      <w:r w:rsidRPr="001C3241">
        <w:rPr>
          <w:rFonts w:ascii="Calibri" w:hAnsi="Calibri"/>
          <w:color w:val="222222"/>
          <w:sz w:val="24"/>
          <w:szCs w:val="24"/>
        </w:rPr>
        <w:t>Se anuncia reconocimiento especial: el colaborador que alcance 14 o más ventas antes del cierre del jueves será acreedor a un almuerzo de Med como distinción por su desempeño.</w:t>
      </w:r>
    </w:p>
    <w:p w14:paraId="2EA1B55D" w14:textId="77777777" w:rsidR="0041628D" w:rsidRPr="001C3241" w:rsidRDefault="00000000">
      <w:pPr>
        <w:pStyle w:val="Listaconnmeros"/>
        <w:spacing w:before="140" w:after="140"/>
        <w:jc w:val="both"/>
        <w:rPr>
          <w:sz w:val="24"/>
          <w:szCs w:val="24"/>
        </w:rPr>
      </w:pPr>
      <w:r w:rsidRPr="001C3241">
        <w:rPr>
          <w:rFonts w:ascii="Calibri" w:hAnsi="Calibri"/>
          <w:color w:val="222222"/>
          <w:sz w:val="24"/>
          <w:szCs w:val="24"/>
        </w:rPr>
        <w:t>Se confirma que el paciente afiliado al plan Vitalia Ambulatorio cuenta con acceso a la aplicación Vitalia para consultar el listado de médicos disponibles y gestionar su agenda de consulta.</w:t>
      </w:r>
    </w:p>
    <w:p w14:paraId="0CB7853C" w14:textId="77777777" w:rsidR="0041628D" w:rsidRPr="001C3241" w:rsidRDefault="00000000">
      <w:pPr>
        <w:pStyle w:val="Listaconnmeros"/>
        <w:spacing w:before="140" w:after="140"/>
        <w:jc w:val="both"/>
        <w:rPr>
          <w:sz w:val="24"/>
          <w:szCs w:val="24"/>
        </w:rPr>
      </w:pPr>
      <w:r w:rsidRPr="001C3241">
        <w:rPr>
          <w:rFonts w:ascii="Calibri" w:hAnsi="Calibri"/>
          <w:color w:val="222222"/>
          <w:sz w:val="24"/>
          <w:szCs w:val="24"/>
        </w:rPr>
        <w:t>Se identifica la necesidad de implementar un mecanismo formal de notificación al paciente sobre el vencimiento de su cobertura bajo el plan Vitalia+Ambulatorio y Vitalia+Emergencias.</w:t>
      </w:r>
    </w:p>
    <w:p w14:paraId="777EF71B" w14:textId="77777777" w:rsidR="0041628D" w:rsidRPr="001C3241" w:rsidRDefault="00000000">
      <w:pPr>
        <w:pStyle w:val="Listaconnmeros"/>
        <w:spacing w:before="140" w:after="140"/>
        <w:jc w:val="both"/>
        <w:rPr>
          <w:sz w:val="24"/>
          <w:szCs w:val="24"/>
        </w:rPr>
      </w:pPr>
      <w:r w:rsidRPr="001C3241">
        <w:rPr>
          <w:rFonts w:ascii="Calibri" w:hAnsi="Calibri"/>
          <w:color w:val="222222"/>
          <w:sz w:val="24"/>
          <w:szCs w:val="24"/>
        </w:rPr>
        <w:t>Se detecta una inconsistencia en la documentación: la orden médica del paciente refleja "Vitalia Foianini", mientras que el perfil del paciente en el sistema indica "Vitalia+Ambulatorio". Se instruye corregir este registro para que la orden médica especifique con precisión el tipo de plan contratado (Vitalia+Ambulatorio o Vitalia+Emergencias).</w:t>
      </w:r>
    </w:p>
    <w:p w14:paraId="5CDABC5F" w14:textId="77777777" w:rsidR="0041628D" w:rsidRPr="001C3241" w:rsidRDefault="00000000">
      <w:pPr>
        <w:pStyle w:val="Listaconnmeros"/>
        <w:spacing w:before="140" w:after="140"/>
        <w:jc w:val="both"/>
        <w:rPr>
          <w:sz w:val="24"/>
          <w:szCs w:val="24"/>
        </w:rPr>
      </w:pPr>
      <w:r w:rsidRPr="001C3241">
        <w:rPr>
          <w:rFonts w:ascii="Calibri" w:hAnsi="Calibri"/>
          <w:color w:val="222222"/>
          <w:sz w:val="24"/>
          <w:szCs w:val="24"/>
        </w:rPr>
        <w:t>Se reporta una deficiencia en la generación del código QR de pago dentro de Vitalia+Ambulatorio: el proceso supera los 5 segundos y redirige al paciente a la página de Vitalia.</w:t>
      </w:r>
    </w:p>
    <w:p w14:paraId="6BE2A9BE" w14:textId="4B96222A" w:rsidR="00052B7E" w:rsidRPr="001C3241" w:rsidRDefault="00052B7E">
      <w:pPr>
        <w:pStyle w:val="Listaconnmeros"/>
        <w:spacing w:before="140" w:after="140"/>
        <w:jc w:val="both"/>
        <w:rPr>
          <w:sz w:val="24"/>
          <w:szCs w:val="24"/>
        </w:rPr>
      </w:pPr>
      <w:r w:rsidRPr="001C3241">
        <w:rPr>
          <w:rFonts w:ascii="Calibri" w:hAnsi="Calibri"/>
          <w:color w:val="222222"/>
          <w:sz w:val="24"/>
          <w:szCs w:val="24"/>
        </w:rPr>
        <w:t>Se solicita con urgencia los folletos de ambos planes.</w:t>
      </w:r>
    </w:p>
    <w:sectPr w:rsidR="00052B7E" w:rsidRPr="001C3241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6638E" w14:textId="77777777" w:rsidR="00436167" w:rsidRDefault="00436167">
      <w:pPr>
        <w:spacing w:after="0" w:line="240" w:lineRule="auto"/>
      </w:pPr>
      <w:r>
        <w:separator/>
      </w:r>
    </w:p>
  </w:endnote>
  <w:endnote w:type="continuationSeparator" w:id="0">
    <w:p w14:paraId="4F74F73C" w14:textId="77777777" w:rsidR="00436167" w:rsidRDefault="0043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D1B7" w14:textId="77777777" w:rsidR="0041628D" w:rsidRPr="00052B7E" w:rsidRDefault="00000000">
    <w:pPr>
      <w:pBdr>
        <w:top w:val="single" w:sz="4" w:space="1" w:color="BDD7EE"/>
      </w:pBdr>
      <w:spacing w:before="80" w:after="0"/>
      <w:rPr>
        <w:color w:val="007BB8"/>
      </w:rPr>
    </w:pPr>
    <w:proofErr w:type="spellStart"/>
    <w:r w:rsidRPr="00052B7E">
      <w:rPr>
        <w:rFonts w:ascii="Calibri" w:hAnsi="Calibri"/>
        <w:color w:val="007BB8"/>
        <w:sz w:val="18"/>
      </w:rPr>
      <w:t>Documento</w:t>
    </w:r>
    <w:proofErr w:type="spellEnd"/>
    <w:r w:rsidRPr="00052B7E">
      <w:rPr>
        <w:rFonts w:ascii="Calibri" w:hAnsi="Calibri"/>
        <w:color w:val="007BB8"/>
        <w:sz w:val="18"/>
      </w:rPr>
      <w:t xml:space="preserve"> </w:t>
    </w:r>
    <w:proofErr w:type="spellStart"/>
    <w:proofErr w:type="gramStart"/>
    <w:r w:rsidRPr="00052B7E">
      <w:rPr>
        <w:rFonts w:ascii="Calibri" w:hAnsi="Calibri"/>
        <w:color w:val="007BB8"/>
        <w:sz w:val="18"/>
      </w:rPr>
      <w:t>interno</w:t>
    </w:r>
    <w:proofErr w:type="spellEnd"/>
    <w:r w:rsidRPr="00052B7E">
      <w:rPr>
        <w:rFonts w:ascii="Calibri" w:hAnsi="Calibri"/>
        <w:color w:val="007BB8"/>
        <w:sz w:val="18"/>
      </w:rPr>
      <w:t xml:space="preserve">  •</w:t>
    </w:r>
    <w:proofErr w:type="gramEnd"/>
    <w:r w:rsidRPr="00052B7E">
      <w:rPr>
        <w:rFonts w:ascii="Calibri" w:hAnsi="Calibri"/>
        <w:color w:val="007BB8"/>
        <w:sz w:val="18"/>
      </w:rPr>
      <w:t xml:space="preserve">  </w:t>
    </w:r>
    <w:proofErr w:type="spellStart"/>
    <w:r w:rsidRPr="00052B7E">
      <w:rPr>
        <w:rFonts w:ascii="Calibri" w:hAnsi="Calibri"/>
        <w:color w:val="007BB8"/>
        <w:sz w:val="18"/>
      </w:rPr>
      <w:t>Generado</w:t>
    </w:r>
    <w:proofErr w:type="spellEnd"/>
    <w:r w:rsidRPr="00052B7E">
      <w:rPr>
        <w:rFonts w:ascii="Calibri" w:hAnsi="Calibri"/>
        <w:color w:val="007BB8"/>
        <w:sz w:val="18"/>
      </w:rPr>
      <w:t>: Abril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C9A65" w14:textId="77777777" w:rsidR="00436167" w:rsidRDefault="00436167">
      <w:pPr>
        <w:spacing w:after="0" w:line="240" w:lineRule="auto"/>
      </w:pPr>
      <w:r>
        <w:separator/>
      </w:r>
    </w:p>
  </w:footnote>
  <w:footnote w:type="continuationSeparator" w:id="0">
    <w:p w14:paraId="0251AC4D" w14:textId="77777777" w:rsidR="00436167" w:rsidRDefault="00436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2940B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750785">
    <w:abstractNumId w:val="8"/>
  </w:num>
  <w:num w:numId="2" w16cid:durableId="1956213079">
    <w:abstractNumId w:val="6"/>
  </w:num>
  <w:num w:numId="3" w16cid:durableId="880938303">
    <w:abstractNumId w:val="5"/>
  </w:num>
  <w:num w:numId="4" w16cid:durableId="961958591">
    <w:abstractNumId w:val="4"/>
  </w:num>
  <w:num w:numId="5" w16cid:durableId="1832794197">
    <w:abstractNumId w:val="7"/>
  </w:num>
  <w:num w:numId="6" w16cid:durableId="1342853931">
    <w:abstractNumId w:val="3"/>
  </w:num>
  <w:num w:numId="7" w16cid:durableId="1274049060">
    <w:abstractNumId w:val="2"/>
  </w:num>
  <w:num w:numId="8" w16cid:durableId="634798850">
    <w:abstractNumId w:val="1"/>
  </w:num>
  <w:num w:numId="9" w16cid:durableId="185106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B7E"/>
    <w:rsid w:val="0006063C"/>
    <w:rsid w:val="0015074B"/>
    <w:rsid w:val="001C3241"/>
    <w:rsid w:val="00207895"/>
    <w:rsid w:val="0029639D"/>
    <w:rsid w:val="00326F90"/>
    <w:rsid w:val="0041628D"/>
    <w:rsid w:val="004361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CFE69"/>
  <w14:defaultImageDpi w14:val="300"/>
  <w15:docId w15:val="{D1A38872-2835-4CDE-88C5-9476CF94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banina antezana</cp:lastModifiedBy>
  <cp:revision>3</cp:revision>
  <dcterms:created xsi:type="dcterms:W3CDTF">2013-12-23T23:15:00Z</dcterms:created>
  <dcterms:modified xsi:type="dcterms:W3CDTF">2026-04-25T15:57:00Z</dcterms:modified>
  <cp:category/>
</cp:coreProperties>
</file>