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4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media/image1.png" ContentType="image/png"/>
  <Override PartName="/word/settings.xml" ContentType="application/vnd.openxmlformats-officedocument.wordprocessingml.setting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header7.xml" ContentType="application/vnd.openxmlformats-officedocument.wordprocessingml.header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0"/>
        <w:rPr/>
      </w:pPr>
      <w:r>
        <w:rPr/>
      </w:r>
    </w:p>
    <w:p>
      <w:pPr>
        <w:pStyle w:val="normal1"/>
        <w:keepNext w:val="false"/>
        <w:keepLines w:val="false"/>
        <w:pageBreakBefore w:val="false"/>
        <w:widowControl/>
        <w:pBdr>
          <w:top w:val="single" w:sz="36" w:space="1" w:color="000000"/>
        </w:pBdr>
        <w:shd w:val="clear" w:fill="auto"/>
        <w:spacing w:lineRule="auto" w:line="240" w:before="240" w:after="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40"/>
          <w:sz w:val="40"/>
          <w:szCs w:val="40"/>
          <w:u w:val="none"/>
          <w:shd w:fill="auto" w:val="clear"/>
          <w:vertAlign w:val="baseline"/>
        </w:rPr>
      </w:r>
    </w:p>
    <w:p>
      <w:pPr>
        <w:pStyle w:val="Title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Software Requirements Specification</w:t>
      </w:r>
    </w:p>
    <w:p>
      <w:pPr>
        <w:pStyle w:val="Title"/>
        <w:spacing w:lineRule="auto" w:line="240" w:before="0" w:after="400"/>
        <w:jc w:val="both"/>
        <w:rPr>
          <w:rFonts w:ascii="Times New Roman" w:hAnsi="Times New Roman" w:eastAsia="Times New Roman" w:cs="Times New Roman"/>
          <w:sz w:val="40"/>
          <w:szCs w:val="40"/>
        </w:rPr>
      </w:pPr>
      <w:r>
        <w:rPr>
          <w:rFonts w:eastAsia="Times New Roman" w:cs="Times New Roman" w:ascii="Times New Roman" w:hAnsi="Times New Roman"/>
          <w:sz w:val="40"/>
          <w:szCs w:val="40"/>
        </w:rPr>
        <w:t>for</w:t>
      </w:r>
    </w:p>
    <w:p>
      <w:pPr>
        <w:pStyle w:val="Title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 w:val="false"/>
        </w:rPr>
        <w:t>Bank Management System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72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Version 1.0 approved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72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PES University, Department of Computer Science and Engineering (Ring Road Campus)</w:t>
      </w:r>
    </w:p>
    <w:p>
      <w:pPr>
        <w:sectPr>
          <w:headerReference w:type="even" r:id="rId2"/>
          <w:headerReference w:type="default" r:id="rId3"/>
          <w:headerReference w:type="first" r:id="rId4"/>
          <w:type w:val="nextPage"/>
          <w:pgSz w:w="11906" w:h="16838"/>
          <w:pgMar w:left="1134" w:right="1134" w:gutter="0" w:header="1134" w:top="3906" w:footer="0" w:bottom="1134"/>
          <w:pgNumType w:fmt="decimal"/>
          <w:formProt w:val="false"/>
          <w:textDirection w:val="lrTb"/>
          <w:docGrid w:type="default" w:linePitch="100" w:charSpace="0"/>
        </w:sect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240" w:after="72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September 4, 2026</w:t>
      </w:r>
      <w:r>
        <w:br w:type="page"/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59" w:before="120" w:after="24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0" w:name="_heading=h.lxoqom9ivb65"/>
      <w:bookmarkEnd w:id="0"/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Table of Contents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1"/>
            <w:keepNext w:val="false"/>
            <w:keepLines w:val="false"/>
            <w:pageBreakBefore w:val="false"/>
            <w:widowControl/>
            <w:tabs>
              <w:tab w:val="clear" w:pos="709"/>
              <w:tab w:val="left" w:pos="720" w:leader="none"/>
              <w:tab w:val="right" w:pos="9720" w:leader="none"/>
            </w:tabs>
            <w:spacing w:lineRule="auto" w:line="220" w:before="60" w:after="0"/>
            <w:ind w:hanging="360" w:left="360" w:right="0"/>
            <w:jc w:val="both"/>
            <w:rPr>
              <w:rFonts w:ascii="Times New Roman" w:hAnsi="Times New Roman" w:eastAsia="Times New Roman" w:cs="Times New Roman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r>
            <w:fldChar w:fldCharType="begin"/>
          </w:r>
          <w:r>
            <w:rPr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iCs w:val="false"/>
              <w:bCs/>
              <w:rFonts w:eastAsia="Times New Roman" w:cs="Times New Roman" w:ascii="Times New Roman" w:hAnsi="Times New Roman"/>
              <w:color w:val="000000"/>
            </w:rPr>
            <w:instrText xml:space="preserve"> TOC \z \o "1-9" \u \t "Heading 1,1,Heading 2,2" \h</w:instrText>
          </w:r>
          <w:r>
            <w:rPr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iCs w:val="false"/>
              <w:bCs/>
              <w:rFonts w:eastAsia="Times New Roman" w:cs="Times New Roman" w:ascii="Times New Roman" w:hAnsi="Times New Roman"/>
              <w:color w:val="000000"/>
            </w:rPr>
            <w:fldChar w:fldCharType="separate"/>
          </w:r>
          <w:r>
            <w:rPr>
              <w:rFonts w:eastAsia="Times New Roman" w:cs="Times New Roman" w:ascii="Times New Roman" w:hAnsi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Table</w:t>
          </w:r>
          <w:r>
            <w:rPr>
              <w:rFonts w:eastAsia="Times New Roman" w:cs="Times New Roman" w:ascii="Times New Roman" w:hAnsi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 xml:space="preserve">    o</w:t>
          </w:r>
          <w:r>
            <w:rPr>
              <w:rFonts w:eastAsia="Times New Roman" w:cs="Times New Roman" w:ascii="Times New Roman" w:hAnsi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f Contents</w:t>
            <w:tab/>
          </w:r>
          <w:hyperlink w:anchor="_heading=h.lxoqom9ivb65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ii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720" w:leader="none"/>
              <w:tab w:val="right" w:pos="9720" w:leader="none"/>
            </w:tabs>
            <w:spacing w:lineRule="auto" w:line="220" w:before="60" w:after="0"/>
            <w:ind w:hanging="360" w:left="360" w:right="0"/>
            <w:jc w:val="both"/>
            <w:rPr>
              <w:rFonts w:ascii="Times New Roman" w:hAnsi="Times New Roman" w:eastAsia="Times New Roman" w:cs="Times New Roman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xoqom9ivb65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Revisio   n History</w:t>
              <w:tab/>
            </w:r>
          </w:hyperlink>
          <w:hyperlink w:anchor="_heading=h.yjydlbhvumyx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ii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720" w:leader="none"/>
              <w:tab w:val="right" w:pos="9720" w:leader="none"/>
            </w:tabs>
            <w:spacing w:lineRule="auto" w:line="220" w:before="60" w:after="0"/>
            <w:ind w:hanging="360" w:left="360" w:right="0"/>
            <w:jc w:val="both"/>
            <w:rPr>
              <w:rFonts w:ascii="Times New Roman" w:hAnsi="Times New Roman" w:eastAsia="Times New Roman" w:cs="Times New Roman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yjydlbhvumyx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1.</w:t>
              <w:tab/>
              <w:t>Introduction</w:t>
              <w:tab/>
            </w:r>
          </w:hyperlink>
          <w:hyperlink w:anchor="_heading=h.6n46ocsc99l0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1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n46ocsc99l0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1.1</w:t>
              <w:tab/>
              <w:t>Purpose</w:t>
              <w:tab/>
            </w:r>
          </w:hyperlink>
          <w:hyperlink w:anchor="_heading=h.99yedciry88l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9yedciry88l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1.2</w:t>
              <w:tab/>
              <w:t>Intended Audience and Reading Suggestions</w:t>
              <w:tab/>
            </w:r>
          </w:hyperlink>
          <w:hyperlink w:anchor="_heading=h.4dzvszk8pjzz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zvszk8pjzz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1.3</w:t>
              <w:tab/>
              <w:t>Product Scope</w:t>
              <w:tab/>
            </w:r>
          </w:hyperlink>
          <w:hyperlink w:anchor="_heading=h.xngwmwbod6fs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ngwmwbod6fs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1.4</w:t>
              <w:tab/>
              <w:t>References</w:t>
              <w:tab/>
            </w:r>
          </w:hyperlink>
          <w:hyperlink w:anchor="_heading=h.rzfjb6b1l8mo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720" w:leader="none"/>
              <w:tab w:val="right" w:pos="9720" w:leader="none"/>
            </w:tabs>
            <w:spacing w:lineRule="auto" w:line="220" w:before="60" w:after="0"/>
            <w:ind w:hanging="360" w:left="360" w:right="0"/>
            <w:jc w:val="both"/>
            <w:rPr>
              <w:rFonts w:ascii="Times New Roman" w:hAnsi="Times New Roman" w:eastAsia="Times New Roman" w:cs="Times New Roman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zfjb6b1l8mo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2.</w:t>
              <w:tab/>
              <w:t>Overa ll     Description</w:t>
              <w:tab/>
            </w:r>
          </w:hyperlink>
          <w:hyperlink w:anchor="_heading=h.2uyfv1cr0vhz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2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uyfv1cr0vhz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2.1</w:t>
              <w:tab/>
              <w:t>Product Perspective</w:t>
              <w:tab/>
            </w:r>
          </w:hyperlink>
          <w:hyperlink w:anchor="_heading=h.qu3o45p25iu1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u3o45p25iu1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2.2</w:t>
              <w:tab/>
              <w:t>Product Functions</w:t>
              <w:tab/>
            </w:r>
          </w:hyperlink>
          <w:hyperlink w:anchor="_heading=h.avrui7g8fa24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vrui7g8fa24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2.3</w:t>
              <w:tab/>
              <w:t>User Classes and Characteristics</w:t>
              <w:tab/>
            </w:r>
          </w:hyperlink>
          <w:hyperlink w:anchor="_heading=h.u6kjbwmryldc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6kjbwmryldc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2.4</w:t>
              <w:tab/>
              <w:t>Operating Environment</w:t>
              <w:tab/>
            </w:r>
          </w:hyperlink>
          <w:hyperlink w:anchor="_heading=h.557hitykr5uw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57hitykr5uw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2.5</w:t>
              <w:tab/>
              <w:t>Design and Implementation Constraints</w:t>
              <w:tab/>
            </w:r>
          </w:hyperlink>
          <w:hyperlink w:anchor="_heading=h.fuqnpkmp2x0e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uqnpkmp2x0e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2.6</w:t>
              <w:tab/>
              <w:t>Assumptions and Dependencies</w:t>
              <w:tab/>
            </w:r>
          </w:hyperlink>
          <w:hyperlink w:anchor="_heading=h.m42l38987arh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720" w:leader="none"/>
              <w:tab w:val="right" w:pos="9720" w:leader="none"/>
            </w:tabs>
            <w:spacing w:lineRule="auto" w:line="220" w:before="60" w:after="0"/>
            <w:ind w:hanging="360" w:left="360" w:right="0"/>
            <w:jc w:val="both"/>
            <w:rPr>
              <w:rFonts w:ascii="Times New Roman" w:hAnsi="Times New Roman" w:eastAsia="Times New Roman" w:cs="Times New Roman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m42l38987arh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3.</w:t>
              <w:tab/>
              <w:t>External     Interface   Requirements</w:t>
              <w:tab/>
            </w:r>
          </w:hyperlink>
          <w:hyperlink w:anchor="_heading=h.xd521ko0z6gm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d521ko0z6gm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3.1</w:t>
              <w:tab/>
              <w:t>User Interfaces</w:t>
              <w:tab/>
            </w:r>
          </w:hyperlink>
          <w:hyperlink w:anchor="_heading=h.hpq8ei3x5k3o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pq8ei3x5k3o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3.2</w:t>
              <w:tab/>
              <w:t>Software Interfaces</w:t>
              <w:tab/>
            </w:r>
          </w:hyperlink>
          <w:hyperlink w:anchor="_heading=h.bolpgcz8r5kq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olpgcz8r5kq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3.3</w:t>
              <w:tab/>
              <w:t>Communications Interfaces</w:t>
              <w:tab/>
            </w:r>
          </w:hyperlink>
          <w:hyperlink w:anchor="_heading=h.9tfthn6m9z60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hyperlink>
        </w:p>
        <w:p>
          <w:pPr>
            <w:pStyle w:val="normal1"/>
            <w:jc w:val="both"/>
            <w:rPr>
              <w:rFonts w:ascii="Times New Roman" w:hAnsi="Times New Roman" w:eastAsia="Times New Roman" w:cs="Times New Roman"/>
              <w:b/>
              <w:bCs/>
            </w:rPr>
          </w:pPr>
          <w:hyperlink w:anchor="_heading=h.9tfthn6m9z60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vanish w:val="false"/>
              </w:rPr>
              <w:t>4. Analysis Models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720" w:leader="none"/>
              <w:tab w:val="right" w:pos="9720" w:leader="none"/>
            </w:tabs>
            <w:spacing w:lineRule="auto" w:line="220" w:before="60" w:after="0"/>
            <w:ind w:hanging="360" w:left="360" w:right="0"/>
            <w:jc w:val="both"/>
            <w:rPr>
              <w:rFonts w:ascii="Times New Roman" w:hAnsi="Times New Roman" w:eastAsia="Times New Roman" w:cs="Times New Roman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r>
            <w:rPr>
              <w:rFonts w:eastAsia="Times New Roman" w:cs="Times New Roman" w:ascii="Times New Roman" w:hAnsi="Times New Roman"/>
              <w:b/>
              <w:bCs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  <w:t>5.</w:t>
            <w:tab/>
            <w:t>System Features</w:t>
            <w:tab/>
          </w:r>
          <w:hyperlink w:anchor="_heading=h.z95ge7efs2vp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95ge7efs2vp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5.1</w:t>
              <w:tab/>
              <w:t>System Feature 1</w:t>
              <w:tab/>
            </w:r>
          </w:hyperlink>
          <w:hyperlink w:anchor="_heading=h.ohz4p9urcjz2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hz4p9urcjz2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5.2</w:t>
              <w:tab/>
              <w:t>System Feature 2 (and so on)</w:t>
              <w:tab/>
            </w:r>
          </w:hyperlink>
          <w:hyperlink w:anchor="_heading=h.tt18sh8uqp8j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720" w:leader="none"/>
              <w:tab w:val="right" w:pos="9720" w:leader="none"/>
            </w:tabs>
            <w:spacing w:lineRule="auto" w:line="220" w:before="60" w:after="0"/>
            <w:ind w:hanging="360" w:left="360" w:right="0"/>
            <w:jc w:val="both"/>
            <w:rPr>
              <w:rFonts w:ascii="Times New Roman" w:hAnsi="Times New Roman" w:eastAsia="Times New Roman" w:cs="Times New Roman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tt18sh8uqp8j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6.</w:t>
              <w:tab/>
              <w:t>Other Nonfunctional Requirements</w:t>
              <w:tab/>
            </w:r>
          </w:hyperlink>
          <w:hyperlink w:anchor="_heading=h.dh8kn0lnxo2s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h8kn0lnxo2s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6.1</w:t>
              <w:tab/>
              <w:t>Performance Requirements</w:t>
              <w:tab/>
            </w:r>
          </w:hyperlink>
          <w:hyperlink w:anchor="_heading=h.7acmjemjlmh8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acmjemjlmh8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6.2</w:t>
              <w:tab/>
              <w:t>Safety Requirements</w:t>
              <w:tab/>
            </w:r>
          </w:hyperlink>
          <w:hyperlink w:anchor="_heading=h.v65c3bjuxd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65c3bjuxd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6.3</w:t>
              <w:tab/>
              <w:t>Security Requirements</w:t>
              <w:tab/>
            </w:r>
          </w:hyperlink>
          <w:hyperlink w:anchor="_heading=h.1uyrxsslsy1s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uyrxsslsy1s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6.4</w:t>
              <w:tab/>
              <w:t>Software Quality Attributes</w:t>
              <w:tab/>
            </w:r>
          </w:hyperlink>
          <w:hyperlink w:anchor="_heading=h.a59rgldme5ok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990" w:leader="none"/>
              <w:tab w:val="right" w:pos="9630" w:leader="none"/>
            </w:tabs>
            <w:spacing w:lineRule="auto" w:line="220" w:before="0" w:after="0"/>
            <w:ind w:hanging="0" w:left="270" w:right="0"/>
            <w:jc w:val="both"/>
            <w:rPr>
              <w:rFonts w:ascii="Times New Roman" w:hAnsi="Times New Roman" w:eastAsia="Times New Roman" w:cs="Times New Roman"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2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59rgldme5ok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6.5</w:t>
              <w:tab/>
              <w:t>Business Rules</w:t>
              <w:tab/>
            </w:r>
          </w:hyperlink>
          <w:hyperlink w:anchor="_heading=h.8zpb4k8qg2wq">
            <w:r>
              <w:rPr>
                <w:webHidden/>
                <w:rStyle w:val="IndexLink"/>
                <w:rFonts w:eastAsia="Times New Roman" w:cs="Times New Roman" w:ascii="Times New Roman" w:hAnsi="Times New Roman"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720" w:leader="none"/>
              <w:tab w:val="right" w:pos="9720" w:leader="none"/>
            </w:tabs>
            <w:spacing w:lineRule="auto" w:line="220" w:before="60" w:after="0"/>
            <w:ind w:hanging="360" w:left="360" w:right="0"/>
            <w:jc w:val="both"/>
            <w:rPr>
              <w:rFonts w:ascii="Times New Roman" w:hAnsi="Times New Roman" w:eastAsia="Times New Roman" w:cs="Times New Roman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zpb4k8qg2wq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7.</w:t>
              <w:tab/>
              <w:t>Other Requirements</w:t>
              <w:tab/>
            </w:r>
          </w:hyperlink>
          <w:hyperlink w:anchor="_heading=h.j2wua8j1iu8o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720" w:leader="none"/>
              <w:tab w:val="right" w:pos="9720" w:leader="none"/>
            </w:tabs>
            <w:spacing w:lineRule="auto" w:line="220" w:before="60" w:after="0"/>
            <w:ind w:hanging="360" w:left="360" w:right="0"/>
            <w:jc w:val="both"/>
            <w:rPr>
              <w:rFonts w:ascii="Times New Roman" w:hAnsi="Times New Roman" w:eastAsia="Times New Roman" w:cs="Times New Roman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2wua8j1iu8o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Appendix A: Glossary</w:t>
              <w:tab/>
            </w:r>
          </w:hyperlink>
          <w:hyperlink w:anchor="_heading=h.8rj2sqhyykc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720" w:leader="none"/>
              <w:tab w:val="right" w:pos="9720" w:leader="none"/>
            </w:tabs>
            <w:spacing w:lineRule="auto" w:line="220" w:before="60" w:after="0"/>
            <w:ind w:hanging="360" w:left="360" w:right="0"/>
            <w:jc w:val="both"/>
            <w:rPr>
              <w:rFonts w:ascii="Times New Roman" w:hAnsi="Times New Roman" w:eastAsia="Times New Roman" w:cs="Times New Roman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8rj2sqhyykc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Appendix B: Field Layouts</w:t>
              <w:tab/>
            </w:r>
          </w:hyperlink>
          <w:hyperlink w:anchor="_heading=h.pn2nocbn26dk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5</w:t>
            </w:r>
          </w:hyperlink>
        </w:p>
        <w:p>
          <w:pPr>
            <w:pStyle w:val="normal1"/>
            <w:keepNext w:val="false"/>
            <w:keepLines w:val="false"/>
            <w:pageBreakBefore w:val="false"/>
            <w:widowControl/>
            <w:shd w:val="clear" w:fill="auto"/>
            <w:tabs>
              <w:tab w:val="clear" w:pos="709"/>
              <w:tab w:val="left" w:pos="720" w:leader="none"/>
              <w:tab w:val="right" w:pos="9720" w:leader="none"/>
            </w:tabs>
            <w:spacing w:lineRule="auto" w:line="220" w:before="60" w:after="0"/>
            <w:ind w:hanging="360" w:left="360" w:right="0"/>
            <w:jc w:val="both"/>
            <w:rPr>
              <w:rFonts w:ascii="Times New Roman" w:hAnsi="Times New Roman" w:eastAsia="Times New Roman" w:cs="Times New Roman"/>
              <w:b/>
              <w:bCs/>
              <w:i w:val="false"/>
              <w:i w:val="false"/>
              <w:iCs w:val="false"/>
              <w:caps w:val="false"/>
              <w:smallCaps w:val="false"/>
              <w:strike w:val="false"/>
              <w:dstrike w:val="false"/>
              <w:color w:val="000000"/>
              <w:position w:val="0"/>
              <w:sz w:val="24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pn2nocbn26dk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Appendix C: Requirement Traceability matrix</w:t>
              <w:tab/>
            </w:r>
          </w:hyperlink>
          <w:hyperlink w:anchor="_heading=h.lvhejptf5czg">
            <w:r>
              <w:rPr>
                <w:webHidden/>
                <w:rStyle w:val="IndexLink"/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vanish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  <w:t>6</w:t>
            </w:r>
          </w:hyperlink>
          <w:r>
            <w:rPr>
              <w:rStyle w:val="IndexLink"/>
              <w:smallCaps w:val="false"/>
              <w:caps w:val="false"/>
              <w:dstrike w:val="false"/>
              <w:strike w:val="false"/>
              <w:vertAlign w:val="baseline"/>
              <w:position w:val="0"/>
              <w:sz w:val="24"/>
              <w:sz w:val="24"/>
              <w:i w:val="false"/>
              <w:u w:val="none"/>
              <w:b/>
              <w:shd w:fill="auto" w:val="clear"/>
              <w:szCs w:val="24"/>
              <w:iCs w:val="false"/>
              <w:bCs/>
              <w:vanish w:val="false"/>
              <w:rFonts w:eastAsia="Times New Roman" w:cs="Times New Roman" w:ascii="Times New Roman" w:hAnsi="Times New Roman"/>
              <w:color w:val="000000"/>
            </w:rPr>
            <w:fldChar w:fldCharType="end"/>
          </w:r>
        </w:p>
      </w:sdtContent>
    </w:sdt>
    <w:p>
      <w:pPr>
        <w:pStyle w:val="normal1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59" w:before="120" w:after="24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1" w:name="_heading=h.yjydlbhvumyx"/>
      <w:bookmarkEnd w:id="1"/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Revision History</w:t>
      </w:r>
    </w:p>
    <w:tbl>
      <w:tblPr>
        <w:tblStyle w:val="Table3"/>
        <w:tblW w:w="986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160"/>
        <w:gridCol w:w="1170"/>
        <w:gridCol w:w="4954"/>
        <w:gridCol w:w="1583"/>
      </w:tblGrid>
      <w:tr>
        <w:trPr/>
        <w:tc>
          <w:tcPr>
            <w:tcW w:w="21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Name</w:t>
            </w:r>
          </w:p>
        </w:tc>
        <w:tc>
          <w:tcPr>
            <w:tcW w:w="1170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Date</w:t>
            </w:r>
          </w:p>
        </w:tc>
        <w:tc>
          <w:tcPr>
            <w:tcW w:w="4954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Reason For Changes</w:t>
            </w:r>
          </w:p>
        </w:tc>
        <w:tc>
          <w:tcPr>
            <w:tcW w:w="1583" w:type="dxa"/>
            <w:tcBorders>
              <w:top w:val="single" w:sz="12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spacing w:lineRule="auto" w:line="240" w:before="40" w:after="4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Version</w:t>
            </w:r>
          </w:p>
        </w:tc>
      </w:tr>
      <w:tr>
        <w:trPr/>
        <w:tc>
          <w:tcPr>
            <w:tcW w:w="2160" w:type="dxa"/>
            <w:tcBorders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Bank Management System Team</w:t>
            </w:r>
          </w:p>
        </w:tc>
        <w:tc>
          <w:tcPr>
            <w:tcW w:w="117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04-Sep-2026</w:t>
            </w:r>
          </w:p>
        </w:tc>
        <w:tc>
          <w:tcPr>
            <w:tcW w:w="495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rPr/>
            </w:pPr>
            <w:r>
              <w:rPr/>
              <w:t>Initial SRS draft</w:t>
            </w:r>
          </w:p>
        </w:tc>
        <w:tc>
          <w:tcPr>
            <w:tcW w:w="1583" w:type="dxa"/>
            <w:tcBorders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>
            <w:pPr>
              <w:pStyle w:val="Normal"/>
              <w:rPr/>
            </w:pPr>
            <w:r>
              <w:rPr/>
              <w:t>1.0</w:t>
            </w:r>
          </w:p>
        </w:tc>
      </w:tr>
      <w:tr>
        <w:trPr/>
        <w:tc>
          <w:tcPr>
            <w:tcW w:w="2160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4954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>
            <w:pPr>
              <w:pStyle w:val="normal1"/>
              <w:spacing w:lineRule="auto" w:line="240" w:before="40" w:after="4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  <w:tc>
          <w:tcPr>
            <w:tcW w:w="158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normal1"/>
              <w:spacing w:lineRule="auto" w:line="240" w:before="40" w:after="40"/>
              <w:jc w:val="both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</w:r>
          </w:p>
        </w:tc>
      </w:tr>
    </w:tbl>
    <w:p>
      <w:pPr>
        <w:sectPr>
          <w:headerReference w:type="default" r:id="rId5"/>
          <w:headerReference w:type="first" r:id="rId6"/>
          <w:type w:val="nextPage"/>
          <w:pgSz w:w="12240" w:h="15840"/>
          <w:pgMar w:left="1440" w:right="1440" w:gutter="0" w:header="720" w:top="1440" w:footer="0" w:bottom="1440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1"/>
        <w:rPr/>
      </w:pPr>
      <w:bookmarkStart w:id="2" w:name="_heading=h.6n46ocsc99l0"/>
      <w:bookmarkEnd w:id="2"/>
      <w:r>
        <w:rPr>
          <w:rFonts w:eastAsia="Times New Roman" w:cs="Times New Roman" w:ascii="Times New Roman" w:hAnsi="Times New Roman"/>
        </w:rPr>
        <w:t>Introduction</w:t>
      </w:r>
    </w:p>
    <w:p>
      <w:pPr>
        <w:pStyle w:val="Heading2"/>
        <w:rPr/>
      </w:pPr>
      <w:bookmarkStart w:id="3" w:name="_heading=h.99yedciry88l"/>
      <w:bookmarkEnd w:id="3"/>
      <w:r>
        <w:rPr>
          <w:rFonts w:eastAsia="Times New Roman" w:cs="Times New Roman" w:ascii="Times New Roman" w:hAnsi="Times New Roman"/>
        </w:rPr>
        <w:t xml:space="preserve">Purpose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This document specifies the software requirements for the Bank Management System (BMS), Version 1.0 — a console-based application developed in C/C++ that automates core banking operations (account creation, deposits, withdrawals, and balance inquiries) for a single bank branch. This SRS covers the complete system as assigned for the SDLC coursework project; it does not describe any external banking network, ATM, or web/mobile channel.</w:t>
      </w:r>
    </w:p>
    <w:p>
      <w:pPr>
        <w:pStyle w:val="Heading2"/>
        <w:rPr/>
      </w:pPr>
      <w:bookmarkStart w:id="4" w:name="_heading=h.4dzvszk8pjzz"/>
      <w:bookmarkEnd w:id="4"/>
      <w:r>
        <w:rPr>
          <w:rFonts w:eastAsia="Times New Roman" w:cs="Times New Roman" w:ascii="Times New Roman" w:hAnsi="Times New Roman"/>
        </w:rPr>
        <w:t xml:space="preserve">Intended Audience 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This document is intended for the development team implementing the C/C++ modules, the course instructor/evaluator assessing the SDLC deliverables, and any teammate performing testing against this specification. Section 2 gives a non-technical overview of the product; Sections 3–6 provide detailed functional and non-functional requirements useful to developers and testers; the Appendices provide supporting field-level and traceability detail.</w:t>
      </w:r>
    </w:p>
    <w:p>
      <w:pPr>
        <w:pStyle w:val="Heading2"/>
        <w:rPr/>
      </w:pPr>
      <w:bookmarkStart w:id="5" w:name="_heading=h.xngwmwbod6fs"/>
      <w:bookmarkEnd w:id="5"/>
      <w:r>
        <w:rPr>
          <w:rFonts w:eastAsia="Times New Roman" w:cs="Times New Roman" w:ascii="Times New Roman" w:hAnsi="Times New Roman"/>
        </w:rPr>
        <w:t>Product Scope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 Bank Management System is a standalone, single-branch console application that lets bank staff create and manage customer accounts and lets staff (and, where implemented, customers) perform deposits, withdrawals, and balance inquiries. Its goal is to demonstrate a complete SDLC cycle — requirements, design, implementation, and testing — for a small-scale banking use case, using flat-file or simple in-memory data storage rather than a production database. It is an academic project and is not intended for deployment in a live banking environment.</w:t>
      </w:r>
    </w:p>
    <w:p>
      <w:pPr>
        <w:pStyle w:val="Heading2"/>
        <w:rPr/>
      </w:pPr>
      <w:bookmarkStart w:id="6" w:name="_heading=h.rzfjb6b1l8mo"/>
      <w:bookmarkEnd w:id="6"/>
      <w:r>
        <w:rPr>
          <w:rFonts w:eastAsia="Times New Roman" w:cs="Times New Roman" w:ascii="Times New Roman" w:hAnsi="Times New Roman"/>
        </w:rPr>
        <w:t>References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1. Karl E. Wiegers, “Software Requirements,” 2nd Edition — source of this SRS template. 2. The course handout/rubric for the SDLC coursework project (Bank Management System), PES University. 3. IEEE Std 830-1998, Recommended Practice for Software Requirements Specifications — format reference.</w:t>
      </w:r>
    </w:p>
    <w:p>
      <w:pPr>
        <w:pStyle w:val="Heading1"/>
        <w:rPr/>
      </w:pPr>
      <w:bookmarkStart w:id="7" w:name="_heading=h.2uyfv1cr0vhz"/>
      <w:bookmarkEnd w:id="7"/>
      <w:r>
        <w:rPr>
          <w:rFonts w:eastAsia="Times New Roman" w:cs="Times New Roman" w:ascii="Times New Roman" w:hAnsi="Times New Roman"/>
        </w:rPr>
        <w:t>Overall Description</w:t>
      </w:r>
    </w:p>
    <w:p>
      <w:pPr>
        <w:pStyle w:val="Heading2"/>
        <w:rPr/>
      </w:pPr>
      <w:bookmarkStart w:id="8" w:name="_heading=h.qu3o45p25iu1"/>
      <w:bookmarkEnd w:id="8"/>
      <w:r>
        <w:rPr>
          <w:rFonts w:eastAsia="Times New Roman" w:cs="Times New Roman" w:ascii="Times New Roman" w:hAnsi="Times New Roman"/>
        </w:rPr>
        <w:t>Product Perspective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 Bank Management System is a new, self-contained console application; it is not a follow-on to an existing product and has no dependency on any larger system. It runs as a standalone executable compiled from C/C++ source, with all account and transaction data stored in a local file. There are no external system interfaces (no core banking network, no payment gateway, no ATM/switch integration) in this version.</w:t>
      </w:r>
    </w:p>
    <w:p>
      <w:pPr>
        <w:pStyle w:val="Heading2"/>
        <w:rPr/>
      </w:pPr>
      <w:bookmarkStart w:id="9" w:name="_heading=h.avrui7g8fa24"/>
      <w:bookmarkEnd w:id="9"/>
      <w:r>
        <w:rPr>
          <w:rFonts w:eastAsia="Times New Roman" w:cs="Times New Roman" w:ascii="Times New Roman" w:hAnsi="Times New Roman"/>
        </w:rPr>
        <w:t>Product Functions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At a high level, the system lets the user:</w:t>
        <w:br/>
        <w:t>• Create, view, modify, and close customer accounts</w:t>
        <w:br/>
        <w:t>• Deposit, withdraw, and check balance for an account (and optionally transfer funds between accounts)</w:t>
        <w:br/>
        <w:t>• View transaction history and generate account statements</w:t>
        <w:br/>
        <w:t>• Authenticate as staff or customer before performing operations</w:t>
        <w:br/>
        <w:t>• Persist and back up account/transaction data to a file</w:t>
        <w:br/>
        <w:t>• Generate basic administrative reports (total accounts, total deposits, daily transactions, audit trail)</w:t>
        <w:br/>
        <w:t>Detailed functional requirements for each of these are provided in Section 5, System Features.</w:t>
      </w:r>
    </w:p>
    <w:p>
      <w:pPr>
        <w:pStyle w:val="Heading2"/>
        <w:rPr/>
      </w:pPr>
      <w:bookmarkStart w:id="10" w:name="_heading=h.u6kjbwmryldc"/>
      <w:bookmarkEnd w:id="10"/>
      <w:r>
        <w:rPr>
          <w:rFonts w:eastAsia="Times New Roman" w:cs="Times New Roman" w:ascii="Times New Roman" w:hAnsi="Times New Roman"/>
        </w:rPr>
        <w:t>User Classes and Characteristics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Two user classes are anticipated. Admin/Bank Staff use the system frequently and have full access to account management, transactions, reporting, and administrative functions; they are assumed to have basic computer literacy but no programming background. Customers, where the design includes a self-service menu, use a narrower subset of functions (balance inquiry, deposit/withdrawal, statement viewing) and are assumed to have no technical background at all.</w:t>
      </w:r>
    </w:p>
    <w:p>
      <w:pPr>
        <w:pStyle w:val="Heading2"/>
        <w:rPr/>
      </w:pPr>
      <w:bookmarkStart w:id="11" w:name="_heading=h.557hitykr5uw"/>
      <w:bookmarkEnd w:id="11"/>
      <w:r>
        <w:rPr>
          <w:rFonts w:eastAsia="Times New Roman" w:cs="Times New Roman" w:ascii="Times New Roman" w:hAnsi="Times New Roman"/>
        </w:rPr>
        <w:t>Operating Environment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 system targets a single desktop or laptop machine running Windows 10/11 or a Linux distribution such as Ubuntu, compiled with a standard C/C++ compiler (e.g., GCC). It requires no network connectivity and no database server; all data is stored in a local file (e.g., .dat/.txt) in the same directory as the executable.</w:t>
      </w:r>
    </w:p>
    <w:p>
      <w:pPr>
        <w:pStyle w:val="Heading2"/>
        <w:rPr/>
      </w:pPr>
      <w:bookmarkStart w:id="12" w:name="_heading=h.fuqnpkmp2x0e"/>
      <w:bookmarkEnd w:id="12"/>
      <w:r>
        <w:rPr>
          <w:rFonts w:eastAsia="Times New Roman" w:cs="Times New Roman" w:ascii="Times New Roman" w:hAnsi="Times New Roman"/>
        </w:rPr>
        <w:t>Design and Implementation Constraints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 system must be implemented in C or C++ as mandated by the course project brief. It uses only the standard library (file I/O via fstream/stdio) — no external database or GUI framework is assumed unless the team chooses to add one. The application is single-user/single-terminal; there is no requirement for network communication or multi-threading. Code should follow whatever naming/documentation conventions the course specifies.</w:t>
      </w:r>
    </w:p>
    <w:p>
      <w:pPr>
        <w:pStyle w:val="Heading2"/>
        <w:rPr/>
      </w:pPr>
      <w:bookmarkStart w:id="13" w:name="_heading=h.m42l38987arh"/>
      <w:bookmarkEnd w:id="13"/>
      <w:r>
        <w:rPr>
          <w:rFonts w:eastAsia="Times New Roman" w:cs="Times New Roman" w:ascii="Times New Roman" w:hAnsi="Times New Roman"/>
        </w:rPr>
        <w:t>2.6 Assumptions and Dependencies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It is assumed that the system will be used by one user at a time on a single machine, that account balances are maintained in a single currency, and that the compiler/OS environment described above is available on the machine used for grading/demonstration. The project does not depend on any third-party library beyond the standard C/C++ library.</w:t>
      </w:r>
    </w:p>
    <w:p>
      <w:pPr>
        <w:pStyle w:val="Heading1"/>
        <w:rPr/>
      </w:pPr>
      <w:bookmarkStart w:id="14" w:name="_heading=h.xd521ko0z6gm"/>
      <w:bookmarkEnd w:id="14"/>
      <w:r>
        <w:rPr>
          <w:rFonts w:eastAsia="Times New Roman" w:cs="Times New Roman" w:ascii="Times New Roman" w:hAnsi="Times New Roman"/>
        </w:rPr>
        <w:t>External Interface Requirements</w:t>
      </w:r>
    </w:p>
    <w:p>
      <w:pPr>
        <w:pStyle w:val="Heading2"/>
        <w:rPr/>
      </w:pPr>
      <w:bookmarkStart w:id="15" w:name="_heading=h.hpq8ei3x5k3o"/>
      <w:bookmarkEnd w:id="15"/>
      <w:r>
        <w:rPr>
          <w:rFonts w:eastAsia="Times New Roman" w:cs="Times New Roman" w:ascii="Times New Roman" w:hAnsi="Times New Roman"/>
        </w:rPr>
        <w:t>User Interfaces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 system presents a text-based, menu-driven console interface. Each screen presents a numbered list of operations (e.g., 1. Create Account, 2. Deposit, 3. Withdraw, 4. Balance Inquiry, 5. Exit); the user selects an option by entering its number. Error messages are displayed in plain text directly below the relevant prompt. No graphical interface is provided in this version.</w:t>
      </w:r>
    </w:p>
    <w:p>
      <w:pPr>
        <w:pStyle w:val="Heading2"/>
        <w:rPr/>
      </w:pPr>
      <w:bookmarkStart w:id="16" w:name="_heading=h.bolpgcz8r5kq"/>
      <w:bookmarkEnd w:id="16"/>
      <w:r>
        <w:rPr>
          <w:rFonts w:eastAsia="Times New Roman" w:cs="Times New Roman" w:ascii="Times New Roman" w:hAnsi="Times New Roman"/>
        </w:rPr>
        <w:t>Software Interfaces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 system interfaces only with the local file system (via standard C/C++ file I/O) to persist account and transaction records. It does not interface with any external database, operating-system service beyond standard file/console I/O, or third-party library.</w:t>
      </w:r>
    </w:p>
    <w:p>
      <w:pPr>
        <w:pStyle w:val="Heading2"/>
        <w:rPr/>
      </w:pPr>
      <w:bookmarkStart w:id="17" w:name="_heading=h.9tfthn6m9z60"/>
      <w:bookmarkEnd w:id="17"/>
      <w:r>
        <w:rPr>
          <w:rFonts w:eastAsia="Times New Roman" w:cs="Times New Roman" w:ascii="Times New Roman" w:hAnsi="Times New Roman"/>
        </w:rPr>
        <w:t>Communications Interfaces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Not applicable — the system does not use network communication, e-mail, or web-based interfaces in this version. All interaction is local, via the console.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Not applicable — no hardware interfaces beyond a standard PC (keyboard and screen) are required for this version.</w:t>
      </w:r>
    </w:p>
    <w:p>
      <w:pPr>
        <w:pStyle w:val="Heading1"/>
        <w:rPr/>
      </w:pPr>
      <w:bookmarkStart w:id="18" w:name="_heading=h.z95ge7efs2vp"/>
      <w:bookmarkEnd w:id="18"/>
      <w:r>
        <w:rPr>
          <w:rFonts w:eastAsia="Times New Roman" w:cs="Times New Roman" w:ascii="Times New Roman" w:hAnsi="Times New Roman"/>
        </w:rPr>
        <w:t>Analysis Models</w:t>
      </w:r>
    </w:p>
    <w:p>
      <w:pPr>
        <w:pStyle w:val="normal1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i w:val="false"/>
        </w:rPr>
        <w:t>A use case diagram (Admin/Bank Staff and Customer as actors, connected to the functional requirements in Section 5) and a Level-0/Level-1 Data Flow Diagram should be attached here once created by the team; they should reflect the same functional requirements enumerated in Section 5.</w:t>
      </w:r>
    </w:p>
    <w:p>
      <w:pPr>
        <w:pStyle w:val="Heading1"/>
        <w:rPr/>
      </w:pPr>
      <w:r>
        <w:rPr>
          <w:rFonts w:eastAsia="Times New Roman" w:cs="Times New Roman" w:ascii="Times New Roman" w:hAnsi="Times New Roman"/>
        </w:rPr>
        <w:t>System Features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This section organizes the functional requirements by system feature. Seven feature areas are covered below: Account Management, Core Banking Transactions, Transaction History and Statements, Authentication and Access Control, Data Persistence, Reporting, and Menu and Navigation.</w:t>
      </w:r>
    </w:p>
    <w:p>
      <w:pPr>
        <w:pStyle w:val="Heading2"/>
        <w:rPr/>
      </w:pPr>
      <w:bookmarkStart w:id="19" w:name="_heading=h.ohz4p9urcjz2"/>
      <w:bookmarkEnd w:id="19"/>
      <w:r>
        <w:rPr>
          <w:rFonts w:eastAsia="Times New Roman" w:cs="Times New Roman" w:ascii="Times New Roman" w:hAnsi="Times New Roman"/>
        </w:rPr>
        <w:t>Account Management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5.1.1</w:t>
        <w:tab/>
        <w:t>Description and Priority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Priority: High. Allows bank staff to create, search, modify, and close customer accounts, and enforces a minimum-balance rule at account level. Every other feature in this system depends on an account already existing, which is why this feature is High priority.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5.1.2</w:t>
        <w:tab/>
        <w:t>Stimulus/Response Sequences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Staff selects “Create Account” from the main menu and enters the customer's name, address, contact number, initial deposit, and account type; the system validates each field, generates a unique account number, and displays a confirmation. Selecting “Search / Modify / Close Account” and entering an account number retrieves the account so staff can view, edit, or close it, subject to validation.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5.1.3</w:t>
        <w:tab/>
        <w:t>Functional Requirements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FR-01:</w:t>
        <w:tab/>
        <w:t>The system shall allow creation of a new customer account, capturing name, address, contact number, initial deposit, and account type (savings/current). (Admin/Bank Staff)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FR-02:</w:t>
        <w:tab/>
        <w:t>The system shall auto-generate a unique account number for every new account. (Admin/Bank Staff)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FR-03:</w:t>
        <w:tab/>
        <w:t>The system shall allow viewing/searching an account's details by account number. (Admin/Bank Staff, 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FR-04:</w:t>
        <w:tab/>
        <w:t>The system shall allow modification of existing customer details (name, address, contact number). (Admin/Bank Staff)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FR-05:</w:t>
        <w:tab/>
        <w:t>The system shall allow closing/deleting an account, subject to zero or reconciled balance. (Admin/Bank Staff)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FR-06:</w:t>
        <w:tab/>
        <w:t>The system shall allow listing/displaying all existing accounts in the system. (Admin/Bank Staff)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FR-07:</w:t>
        <w:tab/>
        <w:t>The system shall enforce a minimum balance requirement at account creation and on withdrawal, if applicable to the account type. (Admin/Bank Staff, Customer)</w:t>
      </w:r>
    </w:p>
    <w:p>
      <w:pPr>
        <w:pStyle w:val="Heading2"/>
        <w:rPr/>
      </w:pPr>
      <w:bookmarkStart w:id="20" w:name="_heading=h.tt18sh8uqp8j"/>
      <w:bookmarkEnd w:id="20"/>
      <w:r>
        <w:rPr>
          <w:rFonts w:eastAsia="Times New Roman" w:cs="Times New Roman" w:ascii="Times New Roman" w:hAnsi="Times New Roman"/>
        </w:rPr>
        <w:t>Core Banking Transactions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5.2.1</w:t>
        <w:tab/>
        <w:t>Description and Priority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Priority: High. Provides deposit, withdrawal, balance inquiry, and optional inter-account transfer against an existing account, enforcing balance and input-validation rules. This is the system's core purpose and is High priority.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5.2.2</w:t>
        <w:tab/>
        <w:t>Stimulus/Response Sequences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 user selects Deposit, Withdraw, Balance Inquiry, or Transfer from the menu and enters the account number(s) and an amount; the system validates the amount against the current balance and the minimum-balance rule, applies the transaction atomically, and displays the updated balance or a specific error message (e.g., “insufficient funds”).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5.2.3</w:t>
        <w:tab/>
        <w:t>Functional Requirements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FR-08:</w:t>
        <w:tab/>
        <w:t>The system shall allow depositing a specified amount into an account and update the balance accordingly. (Admin/Bank Staff, 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FR-09:</w:t>
        <w:tab/>
        <w:t>The system shall allow withdrawal of a specified amount from an account, provided sufficient balance exists. (Admin/Bank Staff, 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FR-10:</w:t>
        <w:tab/>
        <w:t>The system shall reject a withdrawal that would breach the minimum balance or exceed the available balance, with a clear error message. (Admin/Bank Staff, 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FR-11:</w:t>
        <w:tab/>
        <w:t>The system shall reject deposit/withdrawal of zero, negative, or non-numeric amounts, with a clear error message. (Admin/Bank Staff, 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FR-12:</w:t>
        <w:tab/>
        <w:t>The system shall allow a balance inquiry for a given account number. (Admin/Bank Staff, 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FR-13:</w:t>
        <w:tab/>
        <w:t>The system shall allow fund transfer between two valid accounts within the system, debiting one and crediting the other as a single logical operation. (Admin/Bank Staff, Customer — optional/stretch feature)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FR-14:</w:t>
        <w:tab/>
        <w:t>The system shall record every transaction (deposit, withdrawal, transfer) with a timestamp, transaction type, and amount. (Admin/Bank Staff)</w:t>
      </w:r>
    </w:p>
    <w:p>
      <w:pPr>
        <w:pStyle w:val="Heading2"/>
        <w:rPr/>
      </w:pPr>
      <w:bookmarkStart w:id="21" w:name="_heading=h.ohz4p9urcjz2_Copy_1"/>
      <w:bookmarkEnd w:id="21"/>
      <w:r>
        <w:rPr>
          <w:rFonts w:eastAsia="Times New Roman" w:cs="Times New Roman" w:ascii="Times New Roman" w:hAnsi="Times New Roman"/>
        </w:rPr>
        <w:t>Transaction History and Statements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5.3.1</w:t>
        <w:tab/>
        <w:t>Description and Priority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Priority: Medium. Lets a user view an account's past transactions and generate a printable or on-screen statement. It supports transparency and record-keeping but is not required for a transaction to succeed, so it is Medium priority.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5.3.2</w:t>
        <w:tab/>
        <w:t>Stimulus/Response Sequences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 user selects “View Statement” or “Transaction History” and enters an account number (and optionally a date range); the system retrieves and displays the stored transaction records for that account.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5.3.3</w:t>
        <w:tab/>
        <w:t>Functional Requirements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FR-15:</w:t>
        <w:tab/>
        <w:t>The system shall allow a customer or staff member to view the transaction history (mini-statement) of a given account. (Admin/Bank Staff, 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FR-16:</w:t>
        <w:tab/>
        <w:t>The system shall allow filtering/viewing transaction history within a date range. (Admin/Bank Staff, Customer — depends on how dates are stored)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FR-17:</w:t>
        <w:tab/>
        <w:t>The system shall allow generation/printing of an account statement to console or file. (Admin/Bank Staff, Customer)</w:t>
      </w:r>
    </w:p>
    <w:p>
      <w:pPr>
        <w:pStyle w:val="Heading2"/>
        <w:rPr/>
      </w:pPr>
      <w:bookmarkStart w:id="22" w:name="_heading=h.ohz4p9urcjz2_Copy_2"/>
      <w:bookmarkEnd w:id="22"/>
      <w:r>
        <w:rPr>
          <w:rFonts w:eastAsia="Times New Roman" w:cs="Times New Roman" w:ascii="Times New Roman" w:hAnsi="Times New Roman"/>
        </w:rPr>
        <w:t>Authentication and Access Control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5.4.1</w:t>
        <w:tab/>
        <w:t>Description and Priority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Priority: High. Restricts admin operations to authenticated staff and, where implemented, restricts customer self-service to the authenticated account owner, with lockout after repeated failed attempts. High priority because it protects every other feature from unauthorized use.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5.4.2</w:t>
        <w:tab/>
        <w:t>Stimulus/Response Sequences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On startup, the system prompts for staff credentials or an account number plus PIN; it validates the input against stored records and either grants access to the corresponding menu or denies access and increments a failed-attempt counter, locking the account once a threshold is reached.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5.4.3</w:t>
        <w:tab/>
        <w:t>Functional Requirements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FR-18:</w:t>
        <w:tab/>
        <w:t>The system shall require staff login (username/password) before allowing access to admin operations. (Admin/Bank Staff)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FR-19:</w:t>
        <w:tab/>
        <w:t>The system shall require a customer to authenticate (account number + PIN/password) before performing self-service operations. (Customer)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FR-20:</w:t>
        <w:tab/>
        <w:t>The system shall allow a customer to change their PIN/password. (Customer)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FR-21:</w:t>
        <w:tab/>
        <w:t>The system shall lock an account after a defined number of consecutive failed authentication attempts. (Admin/Bank Staff, 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FR-22:</w:t>
        <w:tab/>
        <w:t>The system shall allow an admin to unlock a locked account or reset a customer's PIN. (Admin/Bank Staff)</w:t>
      </w:r>
    </w:p>
    <w:p>
      <w:pPr>
        <w:pStyle w:val="Heading2"/>
        <w:rPr/>
      </w:pPr>
      <w:bookmarkStart w:id="23" w:name="_heading=h.ohz4p9urcjz2_Copy_3"/>
      <w:bookmarkEnd w:id="23"/>
      <w:r>
        <w:rPr>
          <w:rFonts w:eastAsia="Times New Roman" w:cs="Times New Roman" w:ascii="Times New Roman" w:hAnsi="Times New Roman"/>
        </w:rPr>
        <w:t>Data Persistence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5.5.1</w:t>
        <w:tab/>
        <w:t>Description and Priority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Priority: High. Ensures account and transaction data survive program restarts by reading from and writing to a local data file, with a basic backup mechanism. High priority — without it, every other feature's data would be lost each time the program closes.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5.5.2</w:t>
        <w:tab/>
        <w:t>Stimulus/Response Sequences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On startup, the system loads existing records from the data file into memory; after every transaction it writes the updated records back to the file; selecting “Backup” copies the current data file to a secondary location.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5.5.3</w:t>
        <w:tab/>
        <w:t>Functional Requirements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FR-23:</w:t>
        <w:tab/>
        <w:t>The system shall persist all account and transaction data to a file (or simple database) so records survive program restarts. (Admin/Bank Staff)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FR-24:</w:t>
        <w:tab/>
        <w:t>The system shall load existing account data from storage at program startup. (Admin/Bank Staff, 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FR-25:</w:t>
        <w:tab/>
        <w:t>The system shall provide a way to back up the data file to a separate location. (Admin/Bank Staff)</w:t>
      </w:r>
    </w:p>
    <w:p>
      <w:pPr>
        <w:pStyle w:val="Heading2"/>
        <w:rPr/>
      </w:pPr>
      <w:bookmarkStart w:id="24" w:name="_heading=h.ohz4p9urcjz2_Copy_4"/>
      <w:bookmarkEnd w:id="24"/>
      <w:r>
        <w:rPr>
          <w:rFonts w:eastAsia="Times New Roman" w:cs="Times New Roman" w:ascii="Times New Roman" w:hAnsi="Times New Roman"/>
        </w:rPr>
        <w:t>Reporting (Admin-facing)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5.6.1</w:t>
        <w:tab/>
        <w:t>Description and Priority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Priority: Low to Medium. Gives staff summary and audit-level visibility into overall bank activity. Useful for oversight but not required for the core transaction flow, so it is Low-to-Medium priority.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5.6.2</w:t>
        <w:tab/>
        <w:t>Stimulus/Response Sequences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Staff selects a reporting option such as “Summary Report” or “Daily Transactions”; the system aggregates the relevant account/transaction records and displays or prints the requested report.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5.6.3</w:t>
        <w:tab/>
        <w:t>Functional Requirements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FR-26:</w:t>
        <w:tab/>
        <w:t>The system shall generate a summary report of total number of accounts and total deposits held by the bank. (Admin/Bank Staff)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FR-27:</w:t>
        <w:tab/>
        <w:t>The system shall generate a report of all transactions processed on a given day. (Admin/Bank Staff — stretch feature)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FR-28:</w:t>
        <w:tab/>
        <w:t>The system shall display an audit trail of who performed which transaction, for accountability. (Admin/Bank Staff)</w:t>
      </w:r>
    </w:p>
    <w:p>
      <w:pPr>
        <w:pStyle w:val="Heading2"/>
        <w:rPr/>
      </w:pPr>
      <w:bookmarkStart w:id="25" w:name="_heading=h.ohz4p9urcjz2_Copy_5"/>
      <w:bookmarkEnd w:id="25"/>
      <w:r>
        <w:rPr>
          <w:rFonts w:eastAsia="Times New Roman" w:cs="Times New Roman" w:ascii="Times New Roman" w:hAnsi="Times New Roman"/>
        </w:rPr>
        <w:t>Menu and Navigation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5.7.1</w:t>
        <w:tab/>
        <w:t>Description and Priority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Priority: High. Provides the numbered, menu-driven interface through which every other feature is accessed, and ensures a clean exit that saves pending data before the program closes. High priority as the shell for the whole application.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5.7.2</w:t>
        <w:tab/>
        <w:t>Stimulus/Response Sequences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 system displays a numbered menu at every level; the user enters a number to proceed. An out-of-range or non-numeric entry redisplays the menu with an error message. Selecting “Exit”/“Logout” saves all pending data before the program terminates.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hanging="0" w:left="634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5.7.3</w:t>
        <w:tab/>
        <w:t>Functional Requirements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20" w:before="0" w:after="0"/>
        <w:ind w:hanging="716" w:left="135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FR-29:</w:t>
        <w:tab/>
        <w:t>The system shall present a menu-driven interface with numbered options for all available operations. (Admin/Bank Staff, Customer)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994" w:left="2348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FR-30:</w:t>
        <w:tab/>
        <w:t>The system shall allow the user to exit/logout cleanly, ensuring all pending data is saved before termination. (Admin/Bank Staff, Customer)</w:t>
      </w:r>
    </w:p>
    <w:p>
      <w:pPr>
        <w:pStyle w:val="Heading1"/>
        <w:rPr/>
      </w:pPr>
      <w:bookmarkStart w:id="26" w:name="_heading=h.dh8kn0lnxo2s"/>
      <w:bookmarkEnd w:id="26"/>
      <w:r>
        <w:rPr>
          <w:rFonts w:eastAsia="Times New Roman" w:cs="Times New Roman" w:ascii="Times New Roman" w:hAnsi="Times New Roman"/>
        </w:rPr>
        <w:t>Other Nonfunctional Requirements</w:t>
      </w:r>
    </w:p>
    <w:p>
      <w:pPr>
        <w:pStyle w:val="Heading2"/>
        <w:rPr/>
      </w:pPr>
      <w:bookmarkStart w:id="27" w:name="_heading=h.7acmjemjlmh8"/>
      <w:bookmarkEnd w:id="27"/>
      <w:r>
        <w:rPr>
          <w:rFonts w:eastAsia="Times New Roman" w:cs="Times New Roman" w:ascii="Times New Roman" w:hAnsi="Times New Roman"/>
        </w:rPr>
        <w:t>Performance Requirements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Each transaction (deposit, withdrawal, balance inquiry) shall complete and display its result within 1–2 seconds under normal load on the target machine (see NFR-01 in the accompanying Test Plan).</w:t>
      </w:r>
    </w:p>
    <w:p>
      <w:pPr>
        <w:pStyle w:val="Heading2"/>
        <w:rPr/>
      </w:pPr>
      <w:bookmarkStart w:id="28" w:name="_heading=h.v65c3bjuxd"/>
      <w:bookmarkEnd w:id="28"/>
      <w:r>
        <w:rPr>
          <w:rFonts w:eastAsia="Times New Roman" w:cs="Times New Roman" w:ascii="Times New Roman" w:hAnsi="Times New Roman"/>
        </w:rPr>
        <w:t>Safety Requirements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Because this is an academic simulation and no real funds are handled, there is no physical safety risk. The main “safety” concern is data safety: the system shall never leave an account balance in a partially updated state after a crash or invalid input (see NFR-03), and shall be able to recover the last known-good data set from a backup (see NFR-11).</w:t>
      </w:r>
    </w:p>
    <w:p>
      <w:pPr>
        <w:pStyle w:val="Heading2"/>
        <w:rPr/>
      </w:pPr>
      <w:bookmarkStart w:id="29" w:name="_heading=h.1uyrxsslsy1s"/>
      <w:bookmarkEnd w:id="29"/>
      <w:r>
        <w:rPr>
          <w:rFonts w:eastAsia="Times New Roman" w:cs="Times New Roman" w:ascii="Times New Roman" w:hAnsi="Times New Roman"/>
        </w:rPr>
        <w:t>Security Requirements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Staff and customer access shall be protected by username/password or account-number/PIN authentication (see NFR-04 and FR-18–FR-22). PINs/passwords shall not be displayed in plain text on screen and, where feasible, shall not be stored as plain readable text in the data file.</w:t>
      </w:r>
    </w:p>
    <w:p>
      <w:pPr>
        <w:pStyle w:val="Heading2"/>
        <w:rPr/>
      </w:pPr>
      <w:bookmarkStart w:id="30" w:name="_heading=h.a59rgldme5ok"/>
      <w:bookmarkEnd w:id="30"/>
      <w:r>
        <w:rPr>
          <w:rFonts w:eastAsia="Times New Roman" w:cs="Times New Roman" w:ascii="Times New Roman" w:hAnsi="Times New Roman"/>
        </w:rPr>
        <w:t>Software Quality Attributes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The most relevant quality attributes for this project are reliability (no crashes on invalid input), maintainability (modular C/C++ functions for account, transaction, and authentication logic), and portability (compiles and runs on both Windows and Linux with a standard compiler). See NFR-02, NFR-06, and NFR-07 for details.</w:t>
      </w:r>
    </w:p>
    <w:p>
      <w:pPr>
        <w:pStyle w:val="Heading2"/>
        <w:rPr/>
      </w:pPr>
      <w:bookmarkStart w:id="31" w:name="_heading=h.8zpb4k8qg2wq"/>
      <w:bookmarkEnd w:id="31"/>
      <w:r>
        <w:rPr>
          <w:rFonts w:eastAsia="Times New Roman" w:cs="Times New Roman" w:ascii="Times New Roman" w:hAnsi="Times New Roman"/>
        </w:rPr>
        <w:t>Business Rules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Only authenticated staff may create, modify, or close an account. A withdrawal that would breach the minimum balance is not permitted. Every deposit, withdrawal, or transfer must be logged with a timestamp for audit purposes (see FR-14 and FR-28).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Domain requirement: all monetary values are handled in a single currency (e.g., INR) with two-decimal precision; multi-currency support is out of scope for this project.</w:t>
      </w:r>
    </w:p>
    <w:p>
      <w:pPr>
        <w:pStyle w:val="Heading1"/>
        <w:rPr/>
      </w:pPr>
      <w:bookmarkStart w:id="32" w:name="_heading=h.j2wua8j1iu8o"/>
      <w:bookmarkEnd w:id="32"/>
      <w:r>
        <w:rPr>
          <w:rFonts w:eastAsia="Times New Roman" w:cs="Times New Roman" w:ascii="Times New Roman" w:hAnsi="Times New Roman"/>
        </w:rPr>
        <w:t>Other Requirements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No additional requirements beyond those listed above have been identified for this version of the project.</w:t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59" w:before="120" w:after="24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bookmarkStart w:id="33" w:name="_heading=h.8rj2sqhyykc"/>
      <w:bookmarkEnd w:id="33"/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Appendix A: Glossary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Account — a customer's record in the system, holding balance and personal details.</w:t>
        <w:br/>
        <w:t>PIN — Personal Identification Number used to authenticate a customer.</w:t>
        <w:br/>
        <w:t>Admin / Staff — a bank employee authorized to operate the system on the bank's behalf.</w:t>
        <w:br/>
        <w:t>Transaction — a deposit, withdrawal, or transfer event recorded against an account.</w:t>
        <w:br/>
        <w:t>SRS — Software Requirements Specification.</w:t>
        <w:br/>
        <w:t>FR / NFR — Functional Requirement / Non-Functional Requirement, as identified in Sections 5 and 6 of this document.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left="0" w:right="0"/>
        <w:jc w:val="both"/>
        <w:rPr>
          <w:rFonts w:ascii="Times New Roman" w:hAnsi="Times New Roman" w:eastAsia="Times New Roman" w:cs="Times New Roman"/>
          <w:i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59" w:before="120" w:after="24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Appendix B: Field Layouts</w:t>
      </w:r>
    </w:p>
    <w:p>
      <w:pPr>
        <w:pStyle w:val="normal1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An Excel sheet containing field layouts and properties/attributes and report requirements.</w:t>
      </w:r>
    </w:p>
    <w:p>
      <w:pPr>
        <w:pStyle w:val="normal1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Sample sheet with information required to register the customer</w:t>
      </w:r>
    </w:p>
    <w:tbl>
      <w:tblPr>
        <w:tblStyle w:val="Table4"/>
        <w:tblW w:w="1009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759"/>
        <w:gridCol w:w="1183"/>
        <w:gridCol w:w="1808"/>
        <w:gridCol w:w="2714"/>
        <w:gridCol w:w="1627"/>
      </w:tblGrid>
      <w:tr>
        <w:trPr>
          <w:trHeight w:val="194" w:hRule="atLeast"/>
        </w:trPr>
        <w:tc>
          <w:tcPr>
            <w:tcW w:w="2759" w:type="dxa"/>
            <w:tcBorders/>
            <w:vAlign w:val="bottom"/>
          </w:tcPr>
          <w:p>
            <w:pPr>
              <w:pStyle w:val="normal1"/>
              <w:spacing w:lineRule="auto" w:line="240"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</w:rPr>
              <w:t>Field</w:t>
            </w:r>
          </w:p>
        </w:tc>
        <w:tc>
          <w:tcPr>
            <w:tcW w:w="1183" w:type="dxa"/>
            <w:tcBorders/>
            <w:vAlign w:val="bottom"/>
          </w:tcPr>
          <w:p>
            <w:pPr>
              <w:pStyle w:val="normal1"/>
              <w:spacing w:lineRule="auto" w:line="240"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</w:rPr>
              <w:t>Length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1"/>
              <w:spacing w:lineRule="auto" w:line="240"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</w:rPr>
              <w:t>Data Type</w:t>
            </w:r>
          </w:p>
        </w:tc>
        <w:tc>
          <w:tcPr>
            <w:tcW w:w="2714" w:type="dxa"/>
            <w:tcBorders/>
            <w:vAlign w:val="bottom"/>
          </w:tcPr>
          <w:p>
            <w:pPr>
              <w:pStyle w:val="normal1"/>
              <w:spacing w:lineRule="auto" w:line="240"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</w:rPr>
              <w:t>Description</w:t>
            </w:r>
          </w:p>
        </w:tc>
        <w:tc>
          <w:tcPr>
            <w:tcW w:w="1627" w:type="dxa"/>
            <w:tcBorders/>
            <w:vAlign w:val="bottom"/>
          </w:tcPr>
          <w:p>
            <w:pPr>
              <w:pStyle w:val="normal1"/>
              <w:spacing w:lineRule="auto" w:line="240"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color w:val="000000"/>
              </w:rPr>
              <w:t>Is Mandatory</w:t>
            </w:r>
          </w:p>
        </w:tc>
      </w:tr>
      <w:tr>
        <w:trPr>
          <w:trHeight w:val="194" w:hRule="atLeast"/>
        </w:trPr>
        <w:tc>
          <w:tcPr>
            <w:tcW w:w="275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Account Number</w:t>
            </w:r>
          </w:p>
        </w:tc>
        <w:tc>
          <w:tcPr>
            <w:tcW w:w="1183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Numeric</w:t>
            </w:r>
          </w:p>
        </w:tc>
        <w:tc>
          <w:tcPr>
            <w:tcW w:w="2714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Auto-generated unique account identifier</w:t>
            </w:r>
          </w:p>
        </w:tc>
        <w:tc>
          <w:tcPr>
            <w:tcW w:w="162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Y</w:t>
            </w:r>
          </w:p>
        </w:tc>
      </w:tr>
      <w:tr>
        <w:trPr>
          <w:trHeight w:val="194" w:hRule="atLeast"/>
        </w:trPr>
        <w:tc>
          <w:tcPr>
            <w:tcW w:w="275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Customer Name</w:t>
            </w:r>
          </w:p>
        </w:tc>
        <w:tc>
          <w:tcPr>
            <w:tcW w:w="1183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60</w:t>
            </w:r>
          </w:p>
        </w:tc>
        <w:tc>
          <w:tcPr>
            <w:tcW w:w="4522" w:type="dxa"/>
            <w:gridSpan w:val="2"/>
            <w:tcBorders/>
            <w:vAlign w:val="bottom"/>
          </w:tcPr>
          <w:p>
            <w:pPr>
              <w:pStyle w:val="Normal"/>
              <w:rPr/>
            </w:pPr>
            <w:r>
              <w:rPr/>
              <w:t>Full name of the account holder</w:t>
            </w:r>
          </w:p>
        </w:tc>
        <w:tc>
          <w:tcPr>
            <w:tcW w:w="162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Y</w:t>
            </w:r>
          </w:p>
        </w:tc>
      </w:tr>
      <w:tr>
        <w:trPr>
          <w:trHeight w:val="194" w:hRule="atLeast"/>
        </w:trPr>
        <w:tc>
          <w:tcPr>
            <w:tcW w:w="275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Address</w:t>
            </w:r>
          </w:p>
        </w:tc>
        <w:tc>
          <w:tcPr>
            <w:tcW w:w="1183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100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String</w:t>
            </w:r>
          </w:p>
        </w:tc>
        <w:tc>
          <w:tcPr>
            <w:tcW w:w="2714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Postal address of the account holder</w:t>
            </w:r>
          </w:p>
        </w:tc>
        <w:tc>
          <w:tcPr>
            <w:tcW w:w="162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Y</w:t>
            </w:r>
          </w:p>
        </w:tc>
      </w:tr>
      <w:tr>
        <w:trPr>
          <w:trHeight w:val="389" w:hRule="atLeast"/>
        </w:trPr>
        <w:tc>
          <w:tcPr>
            <w:tcW w:w="275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Contact Number</w:t>
            </w:r>
          </w:p>
        </w:tc>
        <w:tc>
          <w:tcPr>
            <w:tcW w:w="1183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Numeric</w:t>
            </w:r>
          </w:p>
        </w:tc>
        <w:tc>
          <w:tcPr>
            <w:tcW w:w="2714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Customer's contact/phone number</w:t>
            </w:r>
          </w:p>
        </w:tc>
        <w:tc>
          <w:tcPr>
            <w:tcW w:w="162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Y</w:t>
            </w:r>
          </w:p>
        </w:tc>
      </w:tr>
      <w:tr>
        <w:trPr>
          <w:trHeight w:val="389" w:hRule="atLeast"/>
        </w:trPr>
        <w:tc>
          <w:tcPr>
            <w:tcW w:w="275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Account Type</w:t>
            </w:r>
          </w:p>
        </w:tc>
        <w:tc>
          <w:tcPr>
            <w:tcW w:w="1183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String</w:t>
            </w:r>
          </w:p>
        </w:tc>
        <w:tc>
          <w:tcPr>
            <w:tcW w:w="2714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“</w:t>
            </w:r>
            <w:r>
              <w:rPr/>
              <w:t>Savings” or “Current”</w:t>
            </w:r>
          </w:p>
        </w:tc>
        <w:tc>
          <w:tcPr>
            <w:tcW w:w="162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Y</w:t>
            </w:r>
          </w:p>
        </w:tc>
      </w:tr>
      <w:tr>
        <w:trPr>
          <w:trHeight w:val="194" w:hRule="atLeast"/>
        </w:trPr>
        <w:tc>
          <w:tcPr>
            <w:tcW w:w="275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Opening Balance</w:t>
            </w:r>
          </w:p>
        </w:tc>
        <w:tc>
          <w:tcPr>
            <w:tcW w:w="1183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Numeric</w:t>
            </w:r>
          </w:p>
        </w:tc>
        <w:tc>
          <w:tcPr>
            <w:tcW w:w="2714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Initial deposit amount at account creation</w:t>
            </w:r>
          </w:p>
        </w:tc>
        <w:tc>
          <w:tcPr>
            <w:tcW w:w="162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Y</w:t>
            </w:r>
          </w:p>
        </w:tc>
      </w:tr>
      <w:tr>
        <w:trPr>
          <w:trHeight w:val="194" w:hRule="atLeast"/>
        </w:trPr>
        <w:tc>
          <w:tcPr>
            <w:tcW w:w="275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PIN / Password (Hashed)</w:t>
            </w:r>
          </w:p>
        </w:tc>
        <w:tc>
          <w:tcPr>
            <w:tcW w:w="1183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Alphanumeric</w:t>
            </w:r>
          </w:p>
        </w:tc>
        <w:tc>
          <w:tcPr>
            <w:tcW w:w="2714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Authentication credential for the account</w:t>
            </w:r>
          </w:p>
        </w:tc>
        <w:tc>
          <w:tcPr>
            <w:tcW w:w="162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Y</w:t>
            </w:r>
          </w:p>
        </w:tc>
      </w:tr>
      <w:tr>
        <w:trPr>
          <w:trHeight w:val="584" w:hRule="atLeast"/>
        </w:trPr>
        <w:tc>
          <w:tcPr>
            <w:tcW w:w="275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Account Status</w:t>
            </w:r>
          </w:p>
        </w:tc>
        <w:tc>
          <w:tcPr>
            <w:tcW w:w="1183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808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String</w:t>
            </w:r>
          </w:p>
        </w:tc>
        <w:tc>
          <w:tcPr>
            <w:tcW w:w="2714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Active / Locked / Closed</w:t>
            </w:r>
          </w:p>
        </w:tc>
        <w:tc>
          <w:tcPr>
            <w:tcW w:w="1627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N</w:t>
            </w:r>
          </w:p>
        </w:tc>
      </w:tr>
    </w:tbl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p>
      <w:pPr>
        <w:pStyle w:val="normal1"/>
        <w:jc w:val="both"/>
        <w:rPr>
          <w:rFonts w:ascii="Times New Roman" w:hAnsi="Times New Roman" w:eastAsia="Times New Roman" w:cs="Times New Roman"/>
          <w:b/>
          <w:bCs/>
        </w:rPr>
      </w:pPr>
      <w:r>
        <w:rPr>
          <w:rFonts w:eastAsia="Times New Roman" w:cs="Times New Roman" w:ascii="Times New Roman" w:hAnsi="Times New Roman"/>
          <w:b/>
          <w:bCs/>
        </w:rPr>
        <w:t>Sample Report Requirements: Include the fields to be included in the report</w:t>
      </w:r>
    </w:p>
    <w:tbl>
      <w:tblPr>
        <w:tblStyle w:val="Table5"/>
        <w:tblW w:w="63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799"/>
        <w:gridCol w:w="3540"/>
      </w:tblGrid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Summary Report</w:t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Daily Transaction Report</w:t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Report Date</w:t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Transaction ID</w:t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Total Number of Accounts</w:t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Account Number</w:t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Total Deposits (Sum of Balances)</w:t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Customer Name</w:t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Total Number of Active Accounts</w:t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Transaction Type (Deposit/Withdrawal/Transfer)</w:t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Total Number of Closed Accounts</w:t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Amount</w:t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Total Number of Locked Accounts</w:t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Balance After Transaction</w:t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Generated By (Staff ID)</w:t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Timestamp</w:t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Performed By (Staff ID / Self-Service)</w:t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Status</w:t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  <w:t>Remarks</w:t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90" w:hRule="atLeast"/>
        </w:trPr>
        <w:tc>
          <w:tcPr>
            <w:tcW w:w="2799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3540" w:type="dxa"/>
            <w:tcBorders/>
            <w:vAlign w:val="bottom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1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keepNext w:val="true"/>
        <w:keepLines/>
        <w:pageBreakBefore w:val="false"/>
        <w:widowControl/>
        <w:shd w:val="clear" w:fill="auto"/>
        <w:spacing w:lineRule="auto" w:line="259" w:before="120" w:after="240"/>
        <w:ind w:hanging="0" w:left="0" w:right="0"/>
        <w:jc w:val="both"/>
        <w:rPr>
          <w:rFonts w:ascii="Times New Roman" w:hAnsi="Times New Roman" w:eastAsia="Times New Roman" w:cs="Times New Roman"/>
          <w:b/>
          <w:bCs/>
          <w:i w:val="false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t>Appendix C: Requirement Traceability Matrix</w:t>
      </w:r>
    </w:p>
    <w:tbl>
      <w:tblPr>
        <w:tblStyle w:val="Table6"/>
        <w:tblW w:w="1033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539"/>
        <w:gridCol w:w="1611"/>
        <w:gridCol w:w="1908"/>
        <w:gridCol w:w="1572"/>
        <w:gridCol w:w="1207"/>
        <w:gridCol w:w="1417"/>
        <w:gridCol w:w="1087"/>
        <w:gridCol w:w="987"/>
      </w:tblGrid>
      <w:tr>
        <w:trPr>
          <w:trHeight w:val="716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B9BD5" w:val="clear"/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Sl. No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B9BD5" w:val="clear"/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Requirement ID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B9BD5" w:val="clear"/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Brief Description of Requirement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B9BD5" w:val="clear"/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 xml:space="preserve">Architecture Reference 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B9BD5" w:val="clear"/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 xml:space="preserve">Design Reference 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B9BD5" w:val="clear"/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Code File Reference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B9BD5" w:val="clear"/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 xml:space="preserve"> </w:t>
            </w:r>
            <w:r>
              <w:rPr>
                <w:rFonts w:eastAsia="Times New Roman" w:cs="Times New Roman" w:ascii="Times New Roman" w:hAnsi="Times New Roman"/>
                <w:b/>
                <w:bCs/>
              </w:rPr>
              <w:t>Test Case ID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5B9BD5" w:val="clear"/>
          </w:tcPr>
          <w:p>
            <w:pPr>
              <w:pStyle w:val="normal1"/>
              <w:spacing w:before="0" w:after="160"/>
              <w:jc w:val="both"/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</w:rPr>
              <w:t>System Test Case ID</w:t>
            </w:r>
          </w:p>
        </w:tc>
      </w:tr>
      <w:tr>
        <w:trPr>
          <w:trHeight w:val="241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1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FR-01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Create new customer account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TC-01, TC-02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252" w:hRule="atLeast"/>
        </w:trPr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2</w:t>
            </w:r>
          </w:p>
        </w:tc>
        <w:tc>
          <w:tcPr>
            <w:tcW w:w="16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FR-02</w:t>
            </w:r>
          </w:p>
        </w:tc>
        <w:tc>
          <w:tcPr>
            <w:tcW w:w="19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Auto-generate unique account number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TC-03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3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FR-03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View/search account by account number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TC-04, TC-05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4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FR-04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Modify existing customer details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TC-06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5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FR-05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Close account (zero/reconciled balance)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TC-07, TC-08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6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FR-06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List all existing accounts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TC-09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7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FR-07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Enforce minimum balance rule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TC-10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8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FR-08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Deposit into an account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TC-11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9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FR-09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Withdraw from an account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TC-12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10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FR-10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Reject withdrawal breaching min. balance/insufficient funds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TC-13, TC-14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11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FR-11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Reject invalid deposit/withdrawal amounts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TC-15, TC-16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12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FR-12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Balance inquiry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TC-17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13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FR-13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Fund transfer between accounts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TC-18, TC-19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14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FR-14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Record transaction with timestamp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TC-20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15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FR-15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View transaction history / mini-statement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TC-21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16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FR-16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Filter transaction history by date range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TC-22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17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FR-17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Generate/print account statement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TC-23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18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FR-18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Staff login (username/password)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TC-24, TC-25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19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FR-19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Customer authentication (account no. + PIN)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TC-26, TC-27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20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FR-20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Customer changes PIN/password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TC-28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21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FR-21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Lock account after failed login attempts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TC-29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22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FR-22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Admin unlocks account / resets PIN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TC-30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23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FR-23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Persist account/transaction data to file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TC-31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24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FR-24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Load data from storage at startup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TC-32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25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FR-25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Back up data file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TC-33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26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FR-26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Summary report (accounts, deposits)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TC-34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27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FR-27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Daily transactions report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TC-35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28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FR-28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Audit trail of transactions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TC-36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29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FR-29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Menu-driven interface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TC-37, TC-38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30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FR-30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Clean exit, save data before termination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TC-39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31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NFR-01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Performance — transaction response time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TC-40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32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NFR-02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Reliability — no crash on invalid input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TC-41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33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NFR-03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Data integrity — atomic balance updates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TC-42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34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NFR-04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Security — PIN/password protection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TC-43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35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NFR-05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Usability — clear prompts/messages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TC-44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36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NFR-06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Maintainability — modular code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TC-45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37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NFR-07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Portability — Windows/Linux, GCC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TC-46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38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NFR-08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Availability — no scheduled downtime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TC-47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39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NFR-09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Scalability — growing number of accounts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TC-48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40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NFR-10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Auditability — detailed transaction logs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TC-49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41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NFR-11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Backup and recoverability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TC-50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42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NFR-12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Error handling — graceful invalid input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TC-51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43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NFR-13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Concurrency (multi-terminal, if applicable)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TC-52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539" w:type="dxa"/>
            <w:tcBorders/>
          </w:tcPr>
          <w:p>
            <w:pPr>
              <w:pStyle w:val="Normal"/>
              <w:rPr/>
            </w:pPr>
            <w:r>
              <w:rPr/>
              <w:t>44</w:t>
            </w:r>
          </w:p>
        </w:tc>
        <w:tc>
          <w:tcPr>
            <w:tcW w:w="1611" w:type="dxa"/>
            <w:tcBorders/>
          </w:tcPr>
          <w:p>
            <w:pPr>
              <w:pStyle w:val="Normal"/>
              <w:rPr/>
            </w:pPr>
            <w:r>
              <w:rPr/>
              <w:t>NFR-14</w:t>
            </w:r>
          </w:p>
        </w:tc>
        <w:tc>
          <w:tcPr>
            <w:tcW w:w="1908" w:type="dxa"/>
            <w:tcBorders/>
          </w:tcPr>
          <w:p>
            <w:pPr>
              <w:pStyle w:val="Normal"/>
              <w:rPr/>
            </w:pPr>
            <w:r>
              <w:rPr/>
              <w:t>Compliance/privacy — sensitive field exposure</w:t>
            </w:r>
          </w:p>
        </w:tc>
        <w:tc>
          <w:tcPr>
            <w:tcW w:w="1572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20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417" w:type="dxa"/>
            <w:tcBorders/>
          </w:tcPr>
          <w:p>
            <w:pPr>
              <w:pStyle w:val="Normal"/>
              <w:rPr/>
            </w:pPr>
            <w:r>
              <w:rPr/>
              <w:t>TBD</w:t>
            </w:r>
          </w:p>
        </w:tc>
        <w:tc>
          <w:tcPr>
            <w:tcW w:w="1087" w:type="dxa"/>
            <w:tcBorders/>
          </w:tcPr>
          <w:p>
            <w:pPr>
              <w:pStyle w:val="Normal"/>
              <w:rPr/>
            </w:pPr>
            <w:r>
              <w:rPr/>
              <w:t>TC-53</w:t>
            </w:r>
          </w:p>
        </w:tc>
        <w:tc>
          <w:tcPr>
            <w:tcW w:w="987" w:type="dxa"/>
            <w:tcBorders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1"/>
        <w:spacing w:before="0" w:after="160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</w:r>
    </w:p>
    <w:sectPr>
      <w:headerReference w:type="default" r:id="rId7"/>
      <w:headerReference w:type="first" r:id="rId8"/>
      <w:type w:val="nextPage"/>
      <w:pgSz w:w="12240" w:h="15840"/>
      <w:pgMar w:left="1440" w:right="1440" w:gutter="0" w:header="708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Bookman Old Style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09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114425" cy="1114425"/>
          <wp:effectExtent l="0" t="0" r="0" b="0"/>
          <wp:docPr id="1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1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1"/>
      <w:jc w:val="center"/>
      <w:rPr>
        <w:rFonts w:ascii="Bookman Old Style" w:hAnsi="Bookman Old Style" w:eastAsia="Bookman Old Style" w:cs="Bookman Old Style"/>
        <w:sz w:val="24"/>
        <w:szCs w:val="24"/>
      </w:rPr>
    </w:pPr>
    <w:r>
      <w:rPr>
        <w:rFonts w:eastAsia="Bookman Old Style" w:cs="Bookman Old Style" w:ascii="Bookman Old Style" w:hAnsi="Bookman Old Style"/>
        <w:sz w:val="24"/>
        <w:szCs w:val="24"/>
      </w:rPr>
      <w:t xml:space="preserve">PES UNIVERSITY, BANGALORE </w:t>
    </w:r>
  </w:p>
  <w:p>
    <w:pPr>
      <w:pStyle w:val="normal1"/>
      <w:spacing w:before="0" w:after="160"/>
      <w:jc w:val="center"/>
      <w:rPr>
        <w:rFonts w:ascii="Bookman Old Style" w:hAnsi="Bookman Old Style" w:eastAsia="Bookman Old Style" w:cs="Bookman Old Style"/>
        <w:sz w:val="24"/>
        <w:szCs w:val="24"/>
      </w:rPr>
    </w:pPr>
    <w:r>
      <w:rPr>
        <w:rFonts w:eastAsia="Bookman Old Style" w:cs="Bookman Old Style" w:ascii="Bookman Old Style" w:hAnsi="Bookman Old Style"/>
        <w:sz w:val="24"/>
        <w:szCs w:val="24"/>
      </w:rPr>
      <w:t>Department of Computer Science and Engineering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09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114425" cy="1114425"/>
          <wp:effectExtent l="0" t="0" r="0" b="0"/>
          <wp:docPr id="2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1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1"/>
      <w:jc w:val="center"/>
      <w:rPr>
        <w:rFonts w:ascii="Bookman Old Style" w:hAnsi="Bookman Old Style" w:eastAsia="Bookman Old Style" w:cs="Bookman Old Style"/>
        <w:sz w:val="24"/>
        <w:szCs w:val="24"/>
      </w:rPr>
    </w:pPr>
    <w:r>
      <w:rPr>
        <w:rFonts w:eastAsia="Bookman Old Style" w:cs="Bookman Old Style" w:ascii="Bookman Old Style" w:hAnsi="Bookman Old Style"/>
        <w:sz w:val="24"/>
        <w:szCs w:val="24"/>
      </w:rPr>
      <w:t xml:space="preserve">PES UNIVERSITY, BANGALORE </w:t>
    </w:r>
  </w:p>
  <w:p>
    <w:pPr>
      <w:pStyle w:val="normal1"/>
      <w:spacing w:before="0" w:after="160"/>
      <w:jc w:val="center"/>
      <w:rPr>
        <w:rFonts w:ascii="Bookman Old Style" w:hAnsi="Bookman Old Style" w:eastAsia="Bookman Old Style" w:cs="Bookman Old Style"/>
        <w:sz w:val="24"/>
        <w:szCs w:val="24"/>
      </w:rPr>
    </w:pPr>
    <w:r>
      <w:rPr>
        <w:rFonts w:eastAsia="Bookman Old Style" w:cs="Bookman Old Style" w:ascii="Bookman Old Style" w:hAnsi="Bookman Old Style"/>
        <w:sz w:val="24"/>
        <w:szCs w:val="24"/>
      </w:rPr>
      <w:t>Department of Computer Science and Engineering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clear" w:pos="709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center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/>
      <w:drawing>
        <wp:inline distT="0" distB="0" distL="0" distR="0">
          <wp:extent cx="1114425" cy="1114425"/>
          <wp:effectExtent l="0" t="0" r="0" b="0"/>
          <wp:docPr id="3" name="image2.png Copy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 Copy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114425" cy="1114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normal1"/>
      <w:jc w:val="center"/>
      <w:rPr>
        <w:rFonts w:ascii="Bookman Old Style" w:hAnsi="Bookman Old Style" w:eastAsia="Bookman Old Style" w:cs="Bookman Old Style"/>
        <w:sz w:val="24"/>
        <w:szCs w:val="24"/>
      </w:rPr>
    </w:pPr>
    <w:r>
      <w:rPr>
        <w:rFonts w:eastAsia="Bookman Old Style" w:cs="Bookman Old Style" w:ascii="Bookman Old Style" w:hAnsi="Bookman Old Style"/>
        <w:sz w:val="24"/>
        <w:szCs w:val="24"/>
      </w:rPr>
      <w:t xml:space="preserve">PES UNIVERSITY, BANGALORE </w:t>
    </w:r>
  </w:p>
  <w:p>
    <w:pPr>
      <w:pStyle w:val="normal1"/>
      <w:jc w:val="center"/>
      <w:rPr>
        <w:rFonts w:ascii="Bookman Old Style" w:hAnsi="Bookman Old Style" w:eastAsia="Bookman Old Style" w:cs="Bookman Old Style"/>
        <w:sz w:val="24"/>
        <w:szCs w:val="24"/>
      </w:rPr>
    </w:pPr>
    <w:r>
      <w:rPr>
        <w:rFonts w:eastAsia="Bookman Old Style" w:cs="Bookman Old Style" w:ascii="Bookman Old Style" w:hAnsi="Bookman Old Style"/>
        <w:sz w:val="24"/>
        <w:szCs w:val="24"/>
      </w:rPr>
      <w:t>Department of Computer Science and Engineering</w:t>
    </w:r>
  </w:p>
  <w:p>
    <w:pPr>
      <w:pStyle w:val="normal1"/>
      <w:keepNext w:val="false"/>
      <w:keepLines w:val="false"/>
      <w:widowControl/>
      <w:shd w:val="clear" w:fill="auto"/>
      <w:tabs>
        <w:tab w:val="clear" w:pos="709"/>
        <w:tab w:val="center" w:pos="4513" w:leader="none"/>
        <w:tab w:val="right" w:pos="9026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bCs w:val="false"/>
        <w:i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 w:ascii="Calibri" w:hAnsi="Calibri"/>
        <w:b w:val="false"/>
        <w:bCs w:val="false"/>
        <w:i w:val="false"/>
        <w:iCs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jc w:val="center"/>
      <w:rPr>
        <w:rFonts w:ascii="Bookman Old Style" w:hAnsi="Bookman Old Style" w:eastAsia="Bookman Old Style" w:cs="Bookman Old Style"/>
        <w:sz w:val="24"/>
        <w:szCs w:val="24"/>
      </w:rPr>
    </w:pPr>
    <w:r>
      <w:rPr>
        <w:rFonts w:eastAsia="Bookman Old Style" w:cs="Bookman Old Style" w:ascii="Bookman Old Style" w:hAnsi="Bookman Old Style"/>
        <w:sz w:val="24"/>
        <w:szCs w:val="24"/>
      </w:rPr>
    </w:r>
  </w:p>
  <w:p>
    <w:pPr>
      <w:pStyle w:val="normal1"/>
      <w:spacing w:before="0" w:after="160"/>
      <w:jc w:val="both"/>
      <w:rPr>
        <w:rFonts w:ascii="Times New Roman" w:hAnsi="Times New Roman" w:eastAsia="Times New Roman" w:cs="Times New Roman"/>
      </w:rPr>
    </w:pPr>
    <w:r>
      <w:rPr>
        <w:rFonts w:eastAsia="Times New Roman" w:cs="Times New Roman" w:ascii="Times New Roman" w:hAnsi="Times New Roman"/>
      </w:rPr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hdr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240" w:after="0"/>
    </w:pPr>
    <w:rPr>
      <w:rFonts w:ascii="Calibri" w:hAnsi="Calibri" w:eastAsia="Calibri" w:cs="Calibri"/>
      <w:color w:val="2F5496"/>
      <w:sz w:val="32"/>
      <w:szCs w:val="32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40" w:after="0"/>
    </w:pPr>
    <w:rPr>
      <w:rFonts w:ascii="Calibri" w:hAnsi="Calibri" w:eastAsia="Calibri" w:cs="Calibri"/>
      <w:color w:val="2F5496"/>
      <w:sz w:val="26"/>
      <w:szCs w:val="26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normal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240" w:after="720"/>
      <w:jc w:val="right"/>
    </w:pPr>
    <w:rPr>
      <w:rFonts w:ascii="Arial" w:hAnsi="Arial" w:eastAsia="Arial" w:cs="Arial"/>
      <w:b/>
      <w:bCs/>
      <w:sz w:val="64"/>
      <w:szCs w:val="64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header" Target="header4.xml"/><Relationship Id="rId6" Type="http://schemas.openxmlformats.org/officeDocument/2006/relationships/header" Target="header5.xml"/><Relationship Id="rId7" Type="http://schemas.openxmlformats.org/officeDocument/2006/relationships/header" Target="header6.xml"/><Relationship Id="rId8" Type="http://schemas.openxmlformats.org/officeDocument/2006/relationships/header" Target="header7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4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LibreOffice/24.2.7.2$Linux_X86_64 LibreOffice_project/420$Build-2</Application>
  <AppVersion>15.0000</AppVersion>
  <Pages>14</Pages>
  <Words>3301</Words>
  <Characters>19225</Characters>
  <CharactersWithSpaces>22017</CharactersWithSpaces>
  <Paragraphs>560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2026-09-04T10:56:16Z</dcterms:created>
  <dc:creator/>
  <dc:description/>
  <dc:language>en-US</dc:language>
  <cp:lastModifiedBy/>
  <dcterms:modified xsi:type="dcterms:W3CDTF">2026-09-05T13:56:30Z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