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jc w:val="center"/>
      </w:pPr>
      <w:r>
        <w:rPr>
          <w:rFonts w:ascii="Arial" w:hAnsi="Arial" w:cs="Arial"/>
          <w:b/>
          <w:color w:val="00A1B2"/>
          <w:sz w:val="40"/>
          <w:szCs w:val="40"/>
        </w:rPr>
        <w:t xml:space="preserve">TakuEcom - BCI Payments Setup Guide</w:t>
      </w:r>
    </w:p>
    <w:p>
      <w:pPr>
        <w:spacing w:before="0" w:after="360"/>
        <w:jc w:val="center"/>
      </w:pPr>
      <w:r>
        <w:rPr>
          <w:rFonts w:ascii="Arial" w:hAnsi="Arial" w:cs="Arial"/>
          <w:color w:val="595959"/>
          <w:sz w:val="22"/>
          <w:szCs w:val="22"/>
        </w:rPr>
        <w:t xml:space="preserve">Merchant Setup Guide | plugin v1.1.1</w:t>
      </w:r>
    </w:p>
    <w:p>
      <w:pPr>
        <w:spacing w:before="0" w:after="160"/>
      </w:pPr>
      <w:r>
        <w:rPr>
          <w:rFonts w:ascii="Arial" w:hAnsi="Arial" w:cs="Arial"/>
          <w:color w:val="242424"/>
          <w:sz w:val="22"/>
          <w:szCs w:val="22"/>
        </w:rPr>
        <w:t xml:space="preserve">This guide is for WooCommerce store operators configuring BCI TakuEcom payments.</w:t>
      </w:r>
    </w:p>
    <w:p>
      <w:pPr>
        <w:pStyle w:val="Heading2"/>
        <w:keepNext/>
        <w:keepLines/>
        <w:spacing w:before="280" w:after="120"/>
      </w:pPr>
      <w:r>
        <w:rPr>
          <w:rFonts w:ascii="Arial" w:hAnsi="Arial" w:cs="Arial"/>
          <w:b/>
          <w:color w:val="00A1B2"/>
          <w:sz w:val="30"/>
          <w:szCs w:val="30"/>
        </w:rPr>
        <w:t xml:space="preserve">Before You Start</w:t>
      </w:r>
    </w:p>
    <w:p>
      <w:pPr>
        <w:spacing w:before="0" w:after="160"/>
      </w:pPr>
      <w:r>
        <w:rPr>
          <w:rFonts w:ascii="Arial" w:hAnsi="Arial" w:cs="Arial"/>
          <w:color w:val="242424"/>
          <w:sz w:val="22"/>
          <w:szCs w:val="22"/>
        </w:rPr>
        <w:t xml:space="preserve">You need:</w:t>
      </w:r>
    </w:p>
    <w:p>
      <w:pPr>
        <w:pStyle w:val="ListParagraph"/>
        <w:numPr>
          <w:ilvl w:val="0"/>
          <w:numId w:val="1"/>
        </w:numPr>
        <w:spacing w:before="0" w:after="40"/>
        <w:ind w:left="720" w:hanging="360"/>
      </w:pPr>
      <w:r>
        <w:rPr>
          <w:rFonts w:ascii="Arial" w:hAnsi="Arial" w:cs="Arial"/>
          <w:color w:val="242424"/>
          <w:sz w:val="22"/>
          <w:szCs w:val="22"/>
        </w:rPr>
        <w:t xml:space="preserve">WordPress admin access.</w:t>
      </w:r>
    </w:p>
    <w:p>
      <w:pPr>
        <w:pStyle w:val="ListParagraph"/>
        <w:numPr>
          <w:ilvl w:val="0"/>
          <w:numId w:val="1"/>
        </w:numPr>
        <w:spacing w:before="0" w:after="40"/>
        <w:ind w:left="720" w:hanging="360"/>
      </w:pPr>
      <w:r>
        <w:rPr>
          <w:rFonts w:ascii="Arial" w:hAnsi="Arial" w:cs="Arial"/>
          <w:color w:val="242424"/>
          <w:sz w:val="22"/>
          <w:szCs w:val="22"/>
        </w:rPr>
        <w:t xml:space="preserve">WooCommerce installed and active.</w:t>
      </w:r>
    </w:p>
    <w:p>
      <w:pPr>
        <w:pStyle w:val="ListParagraph"/>
        <w:numPr>
          <w:ilvl w:val="0"/>
          <w:numId w:val="1"/>
        </w:numPr>
        <w:spacing w:before="0" w:after="40"/>
        <w:ind w:left="720" w:hanging="360"/>
      </w:pPr>
      <w:r>
        <w:rPr>
          <w:rFonts w:ascii="Arial" w:hAnsi="Arial" w:cs="Arial"/>
          <w:color w:val="242424"/>
          <w:sz w:val="22"/>
          <w:szCs w:val="22"/>
        </w:rPr>
        <w:t xml:space="preserve">The TakuEcom - BCI Payments plugin installed and active.</w:t>
      </w:r>
    </w:p>
    <w:p>
      <w:pPr>
        <w:pStyle w:val="ListParagraph"/>
        <w:numPr>
          <w:ilvl w:val="0"/>
          <w:numId w:val="1"/>
        </w:numPr>
        <w:spacing w:before="0" w:after="40"/>
        <w:ind w:left="720" w:hanging="360"/>
      </w:pPr>
      <w:r>
        <w:rPr>
          <w:rFonts w:ascii="Arial" w:hAnsi="Arial" w:cs="Arial"/>
          <w:color w:val="242424"/>
          <w:sz w:val="22"/>
          <w:szCs w:val="22"/>
        </w:rPr>
        <w:t xml:space="preserve">Sandbox API login and password from BCI.</w:t>
      </w:r>
    </w:p>
    <w:p>
      <w:pPr>
        <w:pStyle w:val="ListParagraph"/>
        <w:numPr>
          <w:ilvl w:val="0"/>
          <w:numId w:val="1"/>
        </w:numPr>
        <w:spacing w:before="0" w:after="40"/>
        <w:ind w:left="720" w:hanging="360"/>
      </w:pPr>
      <w:r>
        <w:rPr>
          <w:rFonts w:ascii="Arial" w:hAnsi="Arial" w:cs="Arial"/>
          <w:color w:val="242424"/>
          <w:sz w:val="22"/>
          <w:szCs w:val="22"/>
        </w:rPr>
        <w:t xml:space="preserve">Live API login and password from BCI before accepting real payments.</w:t>
      </w:r>
    </w:p>
    <w:p>
      <w:pPr>
        <w:pStyle w:val="ListParagraph"/>
        <w:numPr>
          <w:ilvl w:val="0"/>
          <w:numId w:val="1"/>
        </w:numPr>
        <w:spacing w:before="0" w:after="40"/>
        <w:ind w:left="720" w:hanging="360"/>
      </w:pPr>
      <w:r>
        <w:rPr>
          <w:rFonts w:ascii="Arial" w:hAnsi="Arial" w:cs="Arial"/>
          <w:color w:val="242424"/>
          <w:sz w:val="22"/>
          <w:szCs w:val="22"/>
        </w:rPr>
        <w:t xml:space="preserve">Access to the BCI merchant portal callback notification settings.</w:t>
      </w:r>
    </w:p>
    <w:p>
      <w:pPr>
        <w:pStyle w:val="ListParagraph"/>
        <w:numPr>
          <w:ilvl w:val="0"/>
          <w:numId w:val="1"/>
        </w:numPr>
        <w:spacing w:before="0" w:after="40"/>
        <w:ind w:left="720" w:hanging="360"/>
      </w:pPr>
      <w:r>
        <w:rPr>
          <w:rFonts w:ascii="Arial" w:hAnsi="Arial" w:cs="Arial"/>
          <w:color w:val="242424"/>
          <w:sz w:val="22"/>
          <w:szCs w:val="22"/>
        </w:rPr>
        <w:t xml:space="preserve">HTTPS on the public store URL.</w:t>
      </w:r>
    </w:p>
    <w:p>
      <w:pPr>
        <w:spacing w:before="0" w:after="160"/>
      </w:pPr>
      <w:r>
        <w:rPr>
          <w:rFonts w:ascii="Arial" w:hAnsi="Arial" w:cs="Arial"/>
          <w:color w:val="242424"/>
          <w:sz w:val="22"/>
          <w:szCs w:val="22"/>
        </w:rPr>
        <w:t xml:space="preserve">For subscriptions, you also need WooCommerce Subscriptions and BCI stored credential permissions. Subscription renewal support is experimental in v1.0 and disabled by default.</w:t>
      </w:r>
    </w:p>
    <w:p>
      <w:pPr>
        <w:pStyle w:val="Heading2"/>
        <w:keepNext/>
        <w:keepLines/>
        <w:spacing w:before="280" w:after="120"/>
      </w:pPr>
      <w:r>
        <w:rPr>
          <w:rFonts w:ascii="Arial" w:hAnsi="Arial" w:cs="Arial"/>
          <w:b/>
          <w:color w:val="00A1B2"/>
          <w:sz w:val="30"/>
          <w:szCs w:val="30"/>
        </w:rPr>
        <w:t xml:space="preserve">Installing The Plugin</w:t>
      </w:r>
    </w:p>
    <w:p>
      <w:pPr>
        <w:spacing w:before="0" w:after="160"/>
      </w:pPr>
      <w:r>
        <w:rPr>
          <w:rFonts w:ascii="Arial" w:hAnsi="Arial" w:cs="Arial"/>
          <w:color w:val="242424"/>
          <w:sz w:val="22"/>
          <w:szCs w:val="22"/>
        </w:rPr>
        <w:t xml:space="preserve">Skip this section if the plugin is already installed and active.</w:t>
      </w:r>
    </w:p>
    <w:p>
      <w:pPr>
        <w:pStyle w:val="ListParagraph"/>
        <w:numPr>
          <w:ilvl w:val="0"/>
          <w:numId w:val="2"/>
        </w:numPr>
        <w:spacing w:before="0" w:after="40"/>
        <w:ind w:left="720" w:hanging="360"/>
      </w:pPr>
      <w:r>
        <w:rPr>
          <w:rFonts w:ascii="Arial" w:hAnsi="Arial" w:cs="Arial"/>
          <w:color w:val="242424"/>
          <w:sz w:val="22"/>
          <w:szCs w:val="22"/>
        </w:rPr>
        <w:t xml:space="preserve">In the WordPress admin sidebar, go to Plugins &gt; Add Plugin.</w:t>
      </w:r>
    </w:p>
    <w:p>
      <w:pPr>
        <w:spacing w:before="80" w:after="200"/>
        <w:ind w:left="720"/>
      </w:pPr>
      <w:r>
        <w:drawing>
          <wp:inline distT="0" distB="0" distL="0" distR="0">
            <wp:extent cx="1962150" cy="1085850"/>
            <wp:effectExtent l="0" t="0" r="0" b="0"/>
            <wp:docPr id="1" name="Picture 1" descr="Plugins menu with Add Plugin highlighted"/>
            <wp:cNvGraphicFramePr>
              <a:graphicFrameLocks noChangeAspect="1"/>
            </wp:cNvGraphicFramePr>
            <a:graphic>
              <a:graphicData uri="http://schemas.openxmlformats.org/drawingml/2006/picture">
                <pic:pic>
                  <pic:nvPicPr>
                    <pic:cNvPr id="1" name="Plugins menu with Add Plugin highlighted"/>
                    <pic:cNvPicPr/>
                  </pic:nvPicPr>
                  <pic:blipFill>
                    <a:blip r:embed="rId10"/>
                    <a:stretch>
                      <a:fillRect/>
                    </a:stretch>
                  </pic:blipFill>
                  <pic:spPr>
                    <a:xfrm>
                      <a:off x="0" y="0"/>
                      <a:ext cx="1962150" cy="1085850"/>
                    </a:xfrm>
                    <a:prstGeom prst="rect">
                      <a:avLst/>
                    </a:prstGeom>
                  </pic:spPr>
                </pic:pic>
              </a:graphicData>
            </a:graphic>
          </wp:inline>
        </w:drawing>
      </w:r>
    </w:p>
    <w:p>
      <w:pPr>
        <w:pStyle w:val="ListParagraph"/>
        <w:numPr>
          <w:ilvl w:val="0"/>
          <w:numId w:val="2"/>
        </w:numPr>
        <w:spacing w:before="0" w:after="40"/>
        <w:ind w:left="720" w:hanging="360"/>
      </w:pPr>
      <w:r>
        <w:rPr>
          <w:rFonts w:ascii="Arial" w:hAnsi="Arial" w:cs="Arial"/>
          <w:color w:val="242424"/>
          <w:sz w:val="22"/>
          <w:szCs w:val="22"/>
        </w:rPr>
        <w:t xml:space="preserve">Click Upload Plugin, then Choose File.</w:t>
      </w:r>
    </w:p>
    <w:p>
      <w:pPr>
        <w:spacing w:before="80" w:after="200"/>
        <w:ind w:left="720"/>
      </w:pPr>
      <w:r>
        <w:drawing>
          <wp:inline distT="0" distB="0" distL="0" distR="0">
            <wp:extent cx="5274310" cy="1670869"/>
            <wp:effectExtent l="0" t="0" r="0" b="0"/>
            <wp:docPr id="2" name="Picture 2" descr="Add Plugins screen with the Upload Plugin button"/>
            <wp:cNvGraphicFramePr>
              <a:graphicFrameLocks noChangeAspect="1"/>
            </wp:cNvGraphicFramePr>
            <a:graphic>
              <a:graphicData uri="http://schemas.openxmlformats.org/drawingml/2006/picture">
                <pic:pic>
                  <pic:nvPicPr>
                    <pic:cNvPr id="2" name="Add Plugins screen with the Upload Plugin button"/>
                    <pic:cNvPicPr/>
                  </pic:nvPicPr>
                  <pic:blipFill>
                    <a:blip r:embed="rId11"/>
                    <a:stretch>
                      <a:fillRect/>
                    </a:stretch>
                  </pic:blipFill>
                  <pic:spPr>
                    <a:xfrm>
                      <a:off x="0" y="0"/>
                      <a:ext cx="5274310" cy="1670869"/>
                    </a:xfrm>
                    <a:prstGeom prst="rect">
                      <a:avLst/>
                    </a:prstGeom>
                  </pic:spPr>
                </pic:pic>
              </a:graphicData>
            </a:graphic>
          </wp:inline>
        </w:drawing>
      </w:r>
    </w:p>
    <w:p>
      <w:pPr>
        <w:pStyle w:val="ListParagraph"/>
        <w:numPr>
          <w:ilvl w:val="0"/>
          <w:numId w:val="2"/>
        </w:numPr>
        <w:spacing w:before="0" w:after="40"/>
        <w:ind w:left="720" w:hanging="360"/>
      </w:pPr>
      <w:r>
        <w:rPr>
          <w:rFonts w:ascii="Arial" w:hAnsi="Arial" w:cs="Arial"/>
          <w:color w:val="242424"/>
          <w:sz w:val="22"/>
          <w:szCs w:val="22"/>
        </w:rPr>
        <w:t xml:space="preserve">Select the </w:t>
      </w:r>
      <w:r>
        <w:rPr>
          <w:rFonts w:ascii="Consolas" w:hAnsi="Consolas" w:cs="Consolas"/>
          <w:color w:val="242424"/>
          <w:sz w:val="20"/>
          <w:szCs w:val="20"/>
          <w:shd w:val="clear" w:color="auto" w:fill="F2F2F2"/>
        </w:rPr>
        <w:t xml:space="preserve">woocommerce-gateway-bci.zip</w:t>
      </w:r>
      <w:r>
        <w:rPr>
          <w:rFonts w:ascii="Arial" w:hAnsi="Arial" w:cs="Arial"/>
          <w:color w:val="242424"/>
          <w:sz w:val="22"/>
          <w:szCs w:val="22"/>
        </w:rPr>
        <w:t xml:space="preserve"> file supplied by BCI, then click Install Now.</w:t>
      </w:r>
    </w:p>
    <w:p>
      <w:pPr>
        <w:spacing w:before="80" w:after="200"/>
        <w:ind w:left="720"/>
      </w:pPr>
      <w:r>
        <w:drawing>
          <wp:inline distT="0" distB="0" distL="0" distR="0">
            <wp:extent cx="1990725" cy="314325"/>
            <wp:effectExtent l="0" t="0" r="0" b="0"/>
            <wp:docPr id="3" name="Picture 3" descr="The plugin ZIP file"/>
            <wp:cNvGraphicFramePr>
              <a:graphicFrameLocks noChangeAspect="1"/>
            </wp:cNvGraphicFramePr>
            <a:graphic>
              <a:graphicData uri="http://schemas.openxmlformats.org/drawingml/2006/picture">
                <pic:pic>
                  <pic:nvPicPr>
                    <pic:cNvPr id="3" name="The plugin ZIP file"/>
                    <pic:cNvPicPr/>
                  </pic:nvPicPr>
                  <pic:blipFill>
                    <a:blip r:embed="rId12"/>
                    <a:stretch>
                      <a:fillRect/>
                    </a:stretch>
                  </pic:blipFill>
                  <pic:spPr>
                    <a:xfrm>
                      <a:off x="0" y="0"/>
                      <a:ext cx="1990725" cy="314325"/>
                    </a:xfrm>
                    <a:prstGeom prst="rect">
                      <a:avLst/>
                    </a:prstGeom>
                  </pic:spPr>
                </pic:pic>
              </a:graphicData>
            </a:graphic>
          </wp:inline>
        </w:drawing>
      </w:r>
    </w:p>
    <w:p>
      <w:pPr>
        <w:pStyle w:val="ListParagraph"/>
        <w:numPr>
          <w:ilvl w:val="0"/>
          <w:numId w:val="2"/>
        </w:numPr>
        <w:spacing w:before="0" w:after="40"/>
        <w:ind w:left="720" w:hanging="360"/>
      </w:pPr>
      <w:r>
        <w:rPr>
          <w:rFonts w:ascii="Arial" w:hAnsi="Arial" w:cs="Arial"/>
          <w:color w:val="242424"/>
          <w:sz w:val="22"/>
          <w:szCs w:val="22"/>
        </w:rPr>
        <w:t xml:space="preserve">Click Activate Plugin.</w:t>
      </w:r>
    </w:p>
    <w:p>
      <w:pPr>
        <w:spacing w:before="80" w:after="200"/>
        <w:ind w:left="720"/>
      </w:pPr>
      <w:r>
        <w:drawing>
          <wp:inline distT="0" distB="0" distL="0" distR="0">
            <wp:extent cx="5274310" cy="1893550"/>
            <wp:effectExtent l="0" t="0" r="0" b="0"/>
            <wp:docPr id="4" name="Picture 4" descr="Successful install with the Activate Plugin button"/>
            <wp:cNvGraphicFramePr>
              <a:graphicFrameLocks noChangeAspect="1"/>
            </wp:cNvGraphicFramePr>
            <a:graphic>
              <a:graphicData uri="http://schemas.openxmlformats.org/drawingml/2006/picture">
                <pic:pic>
                  <pic:nvPicPr>
                    <pic:cNvPr id="4" name="Successful install with the Activate Plugin button"/>
                    <pic:cNvPicPr/>
                  </pic:nvPicPr>
                  <pic:blipFill>
                    <a:blip r:embed="rId13"/>
                    <a:stretch>
                      <a:fillRect/>
                    </a:stretch>
                  </pic:blipFill>
                  <pic:spPr>
                    <a:xfrm>
                      <a:off x="0" y="0"/>
                      <a:ext cx="5274310" cy="1893550"/>
                    </a:xfrm>
                    <a:prstGeom prst="rect">
                      <a:avLst/>
                    </a:prstGeom>
                  </pic:spPr>
                </pic:pic>
              </a:graphicData>
            </a:graphic>
          </wp:inline>
        </w:drawing>
      </w:r>
    </w:p>
    <w:p>
      <w:pPr>
        <w:pStyle w:val="Heading2"/>
        <w:keepNext/>
        <w:keepLines/>
        <w:spacing w:before="280" w:after="120"/>
      </w:pPr>
      <w:r>
        <w:rPr>
          <w:rFonts w:ascii="Arial" w:hAnsi="Arial" w:cs="Arial"/>
          <w:b/>
          <w:color w:val="00A1B2"/>
          <w:sz w:val="30"/>
          <w:szCs w:val="30"/>
        </w:rPr>
        <w:t xml:space="preserve">Step 1: Open The Gateway Settings</w:t>
      </w:r>
    </w:p>
    <w:p>
      <w:pPr>
        <w:pStyle w:val="ListParagraph"/>
        <w:numPr>
          <w:ilvl w:val="0"/>
          <w:numId w:val="3"/>
        </w:numPr>
        <w:spacing w:before="0" w:after="40"/>
        <w:ind w:left="720" w:hanging="360"/>
      </w:pPr>
      <w:r>
        <w:rPr>
          <w:rFonts w:ascii="Arial" w:hAnsi="Arial" w:cs="Arial"/>
          <w:color w:val="242424"/>
          <w:sz w:val="22"/>
          <w:szCs w:val="22"/>
        </w:rPr>
        <w:t xml:space="preserve">In WordPress admin, go to WooCommerce &gt; Settings.</w:t>
      </w:r>
    </w:p>
    <w:p>
      <w:pPr>
        <w:spacing w:before="80" w:after="200"/>
        <w:ind w:left="720"/>
      </w:pPr>
      <w:r>
        <w:drawing>
          <wp:inline distT="0" distB="0" distL="0" distR="0">
            <wp:extent cx="1952625" cy="2619375"/>
            <wp:effectExtent l="0" t="0" r="0" b="0"/>
            <wp:docPr id="5" name="Picture 5" descr="WooCommerce menu with Settings highlighted"/>
            <wp:cNvGraphicFramePr>
              <a:graphicFrameLocks noChangeAspect="1"/>
            </wp:cNvGraphicFramePr>
            <a:graphic>
              <a:graphicData uri="http://schemas.openxmlformats.org/drawingml/2006/picture">
                <pic:pic>
                  <pic:nvPicPr>
                    <pic:cNvPr id="5" name="WooCommerce menu with Settings highlighted"/>
                    <pic:cNvPicPr/>
                  </pic:nvPicPr>
                  <pic:blipFill>
                    <a:blip r:embed="rId14"/>
                    <a:stretch>
                      <a:fillRect/>
                    </a:stretch>
                  </pic:blipFill>
                  <pic:spPr>
                    <a:xfrm>
                      <a:off x="0" y="0"/>
                      <a:ext cx="1952625" cy="2619375"/>
                    </a:xfrm>
                    <a:prstGeom prst="rect">
                      <a:avLst/>
                    </a:prstGeom>
                  </pic:spPr>
                </pic:pic>
              </a:graphicData>
            </a:graphic>
          </wp:inline>
        </w:drawing>
      </w:r>
    </w:p>
    <w:p>
      <w:pPr>
        <w:pStyle w:val="ListParagraph"/>
        <w:numPr>
          <w:ilvl w:val="0"/>
          <w:numId w:val="3"/>
        </w:numPr>
        <w:spacing w:before="0" w:after="40"/>
        <w:ind w:left="720" w:hanging="360"/>
      </w:pPr>
      <w:r>
        <w:rPr>
          <w:rFonts w:ascii="Arial" w:hAnsi="Arial" w:cs="Arial"/>
          <w:color w:val="242424"/>
          <w:sz w:val="22"/>
          <w:szCs w:val="22"/>
        </w:rPr>
        <w:t xml:space="preserve">Select the Payments tab.</w:t>
      </w:r>
    </w:p>
    <w:p>
      <w:pPr>
        <w:pStyle w:val="ListParagraph"/>
        <w:numPr>
          <w:ilvl w:val="0"/>
          <w:numId w:val="3"/>
        </w:numPr>
        <w:spacing w:before="0" w:after="40"/>
        <w:ind w:left="720" w:hanging="360"/>
      </w:pPr>
      <w:r>
        <w:rPr>
          <w:rFonts w:ascii="Arial" w:hAnsi="Arial" w:cs="Arial"/>
          <w:color w:val="242424"/>
          <w:sz w:val="22"/>
          <w:szCs w:val="22"/>
        </w:rPr>
        <w:t xml:space="preserve">Open TakuEcom - BCI Payments with the Manage button.</w:t>
      </w:r>
    </w:p>
    <w:p>
      <w:pPr>
        <w:spacing w:before="80" w:after="200"/>
        <w:ind w:left="720"/>
      </w:pPr>
      <w:r>
        <w:drawing>
          <wp:inline distT="0" distB="0" distL="0" distR="0">
            <wp:extent cx="5274310" cy="1927607"/>
            <wp:effectExtent l="0" t="0" r="0" b="0"/>
            <wp:docPr id="6" name="Picture 6" descr="Payments tab listing TakuEcom - BCI Payments"/>
            <wp:cNvGraphicFramePr>
              <a:graphicFrameLocks noChangeAspect="1"/>
            </wp:cNvGraphicFramePr>
            <a:graphic>
              <a:graphicData uri="http://schemas.openxmlformats.org/drawingml/2006/picture">
                <pic:pic>
                  <pic:nvPicPr>
                    <pic:cNvPr id="6" name="Payments tab listing TakuEcom - BCI Payments"/>
                    <pic:cNvPicPr/>
                  </pic:nvPicPr>
                  <pic:blipFill>
                    <a:blip r:embed="rId15"/>
                    <a:stretch>
                      <a:fillRect/>
                    </a:stretch>
                  </pic:blipFill>
                  <pic:spPr>
                    <a:xfrm>
                      <a:off x="0" y="0"/>
                      <a:ext cx="5274310" cy="1927607"/>
                    </a:xfrm>
                    <a:prstGeom prst="rect">
                      <a:avLst/>
                    </a:prstGeom>
                  </pic:spPr>
                </pic:pic>
              </a:graphicData>
            </a:graphic>
          </wp:inline>
        </w:drawing>
      </w:r>
    </w:p>
    <w:p>
      <w:pPr>
        <w:pStyle w:val="ListParagraph"/>
        <w:numPr>
          <w:ilvl w:val="0"/>
          <w:numId w:val="3"/>
        </w:numPr>
        <w:spacing w:before="0" w:after="40"/>
        <w:ind w:left="720" w:hanging="360"/>
      </w:pPr>
      <w:r>
        <w:rPr>
          <w:rFonts w:ascii="Arial" w:hAnsi="Arial" w:cs="Arial"/>
          <w:color w:val="242424"/>
          <w:sz w:val="22"/>
          <w:szCs w:val="22"/>
        </w:rPr>
        <w:t xml:space="preserve">Tick Enable TakuEcom - BCI Payments.</w:t>
      </w:r>
    </w:p>
    <w:p>
      <w:pPr>
        <w:spacing w:before="80" w:after="200"/>
        <w:ind w:left="720"/>
      </w:pPr>
      <w:r>
        <w:drawing>
          <wp:inline distT="0" distB="0" distL="0" distR="0">
            <wp:extent cx="4657725" cy="409575"/>
            <wp:effectExtent l="0" t="0" r="0" b="0"/>
            <wp:docPr id="7" name="Picture 7" descr="The Enable/Disable checkbox"/>
            <wp:cNvGraphicFramePr>
              <a:graphicFrameLocks noChangeAspect="1"/>
            </wp:cNvGraphicFramePr>
            <a:graphic>
              <a:graphicData uri="http://schemas.openxmlformats.org/drawingml/2006/picture">
                <pic:pic>
                  <pic:nvPicPr>
                    <pic:cNvPr id="7" name="The Enable/Disable checkbox"/>
                    <pic:cNvPicPr/>
                  </pic:nvPicPr>
                  <pic:blipFill>
                    <a:blip r:embed="rId16"/>
                    <a:stretch>
                      <a:fillRect/>
                    </a:stretch>
                  </pic:blipFill>
                  <pic:spPr>
                    <a:xfrm>
                      <a:off x="0" y="0"/>
                      <a:ext cx="4657725" cy="409575"/>
                    </a:xfrm>
                    <a:prstGeom prst="rect">
                      <a:avLst/>
                    </a:prstGeom>
                  </pic:spPr>
                </pic:pic>
              </a:graphicData>
            </a:graphic>
          </wp:inline>
        </w:drawing>
      </w:r>
    </w:p>
    <w:p>
      <w:pPr>
        <w:pStyle w:val="ListParagraph"/>
        <w:numPr>
          <w:ilvl w:val="0"/>
          <w:numId w:val="3"/>
        </w:numPr>
        <w:spacing w:before="0" w:after="40"/>
        <w:ind w:left="720" w:hanging="360"/>
      </w:pPr>
      <w:r>
        <w:rPr>
          <w:rFonts w:ascii="Arial" w:hAnsi="Arial" w:cs="Arial"/>
          <w:color w:val="242424"/>
          <w:sz w:val="22"/>
          <w:szCs w:val="22"/>
        </w:rPr>
        <w:t xml:space="preserve">Keep </w:t>
      </w:r>
      <w:r>
        <w:rPr>
          <w:rFonts w:ascii="Arial" w:hAnsi="Arial" w:cs="Arial"/>
          <w:b/>
          <w:color w:val="242424"/>
          <w:sz w:val="22"/>
          <w:szCs w:val="22"/>
        </w:rPr>
        <w:t xml:space="preserve">Use sandbox credentials and endpoint</w:t>
      </w:r>
      <w:r>
        <w:rPr>
          <w:rFonts w:ascii="Arial" w:hAnsi="Arial" w:cs="Arial"/>
          <w:color w:val="242424"/>
          <w:sz w:val="22"/>
          <w:szCs w:val="22"/>
        </w:rPr>
        <w:t xml:space="preserve"> enabled while testing. This also uses the development environment's default EUR currency.</w:t>
      </w:r>
    </w:p>
    <w:p>
      <w:pPr>
        <w:spacing w:before="80" w:after="200"/>
        <w:ind w:left="720"/>
      </w:pPr>
      <w:r>
        <w:drawing>
          <wp:inline distT="0" distB="0" distL="0" distR="0">
            <wp:extent cx="5274310" cy="564885"/>
            <wp:effectExtent l="0" t="0" r="0" b="0"/>
            <wp:docPr id="8" name="Picture 8" descr="The Test mode checkbox"/>
            <wp:cNvGraphicFramePr>
              <a:graphicFrameLocks noChangeAspect="1"/>
            </wp:cNvGraphicFramePr>
            <a:graphic>
              <a:graphicData uri="http://schemas.openxmlformats.org/drawingml/2006/picture">
                <pic:pic>
                  <pic:nvPicPr>
                    <pic:cNvPr id="8" name="The Test mode checkbox"/>
                    <pic:cNvPicPr/>
                  </pic:nvPicPr>
                  <pic:blipFill>
                    <a:blip r:embed="rId17"/>
                    <a:stretch>
                      <a:fillRect/>
                    </a:stretch>
                  </pic:blipFill>
                  <pic:spPr>
                    <a:xfrm>
                      <a:off x="0" y="0"/>
                      <a:ext cx="5274310" cy="564885"/>
                    </a:xfrm>
                    <a:prstGeom prst="rect">
                      <a:avLst/>
                    </a:prstGeom>
                  </pic:spPr>
                </pic:pic>
              </a:graphicData>
            </a:graphic>
          </wp:inline>
        </w:drawing>
      </w:r>
    </w:p>
    <w:p>
      <w:pPr>
        <w:pStyle w:val="Heading2"/>
        <w:keepNext/>
        <w:keepLines/>
        <w:spacing w:before="280" w:after="120"/>
      </w:pPr>
      <w:r>
        <w:rPr>
          <w:rFonts w:ascii="Arial" w:hAnsi="Arial" w:cs="Arial"/>
          <w:b/>
          <w:color w:val="00A1B2"/>
          <w:sz w:val="30"/>
          <w:szCs w:val="30"/>
        </w:rPr>
        <w:t xml:space="preserve">Step 2: Enter Sandbox Credentials</w:t>
      </w:r>
    </w:p>
    <w:p>
      <w:pPr>
        <w:spacing w:before="0" w:after="160"/>
      </w:pPr>
      <w:r>
        <w:rPr>
          <w:rFonts w:ascii="Arial" w:hAnsi="Arial" w:cs="Arial"/>
          <w:color w:val="242424"/>
          <w:sz w:val="22"/>
          <w:szCs w:val="22"/>
        </w:rPr>
        <w:t xml:space="preserve">In Sandbox Configuration:</w:t>
      </w:r>
    </w:p>
    <w:p>
      <w:pPr>
        <w:pStyle w:val="ListParagraph"/>
        <w:numPr>
          <w:ilvl w:val="0"/>
          <w:numId w:val="4"/>
        </w:numPr>
        <w:spacing w:before="0" w:after="40"/>
        <w:ind w:left="720" w:hanging="360"/>
      </w:pPr>
      <w:r>
        <w:rPr>
          <w:rFonts w:ascii="Arial" w:hAnsi="Arial" w:cs="Arial"/>
          <w:color w:val="242424"/>
          <w:sz w:val="22"/>
          <w:szCs w:val="22"/>
        </w:rPr>
        <w:t xml:space="preserve">Enter the Sandbox API Login.</w:t>
      </w:r>
    </w:p>
    <w:p>
      <w:pPr>
        <w:pStyle w:val="ListParagraph"/>
        <w:numPr>
          <w:ilvl w:val="0"/>
          <w:numId w:val="4"/>
        </w:numPr>
        <w:spacing w:before="0" w:after="40"/>
        <w:ind w:left="720" w:hanging="360"/>
      </w:pPr>
      <w:r>
        <w:rPr>
          <w:rFonts w:ascii="Arial" w:hAnsi="Arial" w:cs="Arial"/>
          <w:color w:val="242424"/>
          <w:sz w:val="22"/>
          <w:szCs w:val="22"/>
        </w:rPr>
        <w:t xml:space="preserve">Enter the Sandbox API Password.</w:t>
      </w:r>
    </w:p>
    <w:p>
      <w:pPr>
        <w:pStyle w:val="ListParagraph"/>
        <w:numPr>
          <w:ilvl w:val="0"/>
          <w:numId w:val="4"/>
        </w:numPr>
        <w:spacing w:before="0" w:after="40"/>
        <w:ind w:left="720" w:hanging="360"/>
      </w:pPr>
      <w:r>
        <w:rPr>
          <w:rFonts w:ascii="Arial" w:hAnsi="Arial" w:cs="Arial"/>
          <w:color w:val="242424"/>
          <w:sz w:val="22"/>
          <w:szCs w:val="22"/>
        </w:rPr>
        <w:t xml:space="preserve">Keep Sandbox Currency set to EUR. The BPC development environment defaults to EUR.</w:t>
      </w:r>
    </w:p>
    <w:p>
      <w:pPr>
        <w:pStyle w:val="ListParagraph"/>
        <w:numPr>
          <w:ilvl w:val="0"/>
          <w:numId w:val="4"/>
        </w:numPr>
        <w:spacing w:before="0" w:after="40"/>
        <w:ind w:left="720" w:hanging="360"/>
      </w:pPr>
      <w:r>
        <w:rPr>
          <w:rFonts w:ascii="Arial" w:hAnsi="Arial" w:cs="Arial"/>
          <w:color w:val="242424"/>
          <w:sz w:val="22"/>
          <w:szCs w:val="22"/>
        </w:rPr>
        <w:t xml:space="preserve">If your development merchant uses NZD, first change its currency in the BPC Dev Merchant Portal, then select NZD in WooCommerce.</w:t>
      </w:r>
    </w:p>
    <w:p>
      <w:pPr>
        <w:pStyle w:val="ListParagraph"/>
        <w:numPr>
          <w:ilvl w:val="0"/>
          <w:numId w:val="4"/>
        </w:numPr>
        <w:spacing w:before="0" w:after="40"/>
        <w:ind w:left="720" w:hanging="360"/>
      </w:pPr>
      <w:r>
        <w:rPr>
          <w:rFonts w:ascii="Arial" w:hAnsi="Arial" w:cs="Arial"/>
          <w:color w:val="242424"/>
          <w:sz w:val="22"/>
          <w:szCs w:val="22"/>
        </w:rPr>
        <w:t xml:space="preserve">Save changes.</w:t>
      </w:r>
    </w:p>
    <w:p>
      <w:pPr>
        <w:spacing w:before="80" w:after="200"/>
        <w:ind w:left="720"/>
      </w:pPr>
      <w:r>
        <w:drawing>
          <wp:inline distT="0" distB="0" distL="0" distR="0">
            <wp:extent cx="1152525" cy="504825"/>
            <wp:effectExtent l="0" t="0" r="0" b="0"/>
            <wp:docPr id="9" name="Picture 9" descr="The Save changes button"/>
            <wp:cNvGraphicFramePr>
              <a:graphicFrameLocks noChangeAspect="1"/>
            </wp:cNvGraphicFramePr>
            <a:graphic>
              <a:graphicData uri="http://schemas.openxmlformats.org/drawingml/2006/picture">
                <pic:pic>
                  <pic:nvPicPr>
                    <pic:cNvPr id="9" name="The Save changes button"/>
                    <pic:cNvPicPr/>
                  </pic:nvPicPr>
                  <pic:blipFill>
                    <a:blip r:embed="rId18"/>
                    <a:stretch>
                      <a:fillRect/>
                    </a:stretch>
                  </pic:blipFill>
                  <pic:spPr>
                    <a:xfrm>
                      <a:off x="0" y="0"/>
                      <a:ext cx="1152525" cy="504825"/>
                    </a:xfrm>
                    <a:prstGeom prst="rect">
                      <a:avLst/>
                    </a:prstGeom>
                  </pic:spPr>
                </pic:pic>
              </a:graphicData>
            </a:graphic>
          </wp:inline>
        </w:drawing>
      </w:r>
    </w:p>
    <w:p>
      <w:pPr>
        <w:pStyle w:val="ListParagraph"/>
        <w:numPr>
          <w:ilvl w:val="0"/>
          <w:numId w:val="4"/>
        </w:numPr>
        <w:spacing w:before="0" w:after="40"/>
        <w:ind w:left="720" w:hanging="360"/>
      </w:pPr>
      <w:r>
        <w:rPr>
          <w:rFonts w:ascii="Arial" w:hAnsi="Arial" w:cs="Arial"/>
          <w:color w:val="242424"/>
          <w:sz w:val="22"/>
          <w:szCs w:val="22"/>
        </w:rPr>
        <w:t xml:space="preserve">Click Test connection.</w:t>
      </w:r>
    </w:p>
    <w:p>
      <w:pPr>
        <w:spacing w:before="80" w:after="200"/>
      </w:pPr>
      <w:r>
        <w:drawing>
          <wp:inline distT="0" distB="0" distL="0" distR="0">
            <wp:extent cx="5731510" cy="3814327"/>
            <wp:effectExtent l="0" t="0" r="0" b="0"/>
            <wp:docPr id="10" name="Picture 10" descr="Sandbox Configuration fields in the gateway settings"/>
            <wp:cNvGraphicFramePr>
              <a:graphicFrameLocks noChangeAspect="1"/>
            </wp:cNvGraphicFramePr>
            <a:graphic>
              <a:graphicData uri="http://schemas.openxmlformats.org/drawingml/2006/picture">
                <pic:pic>
                  <pic:nvPicPr>
                    <pic:cNvPr id="10" name="Sandbox Configuration fields in the gateway settings"/>
                    <pic:cNvPicPr/>
                  </pic:nvPicPr>
                  <pic:blipFill>
                    <a:blip r:embed="rId19"/>
                    <a:stretch>
                      <a:fillRect/>
                    </a:stretch>
                  </pic:blipFill>
                  <pic:spPr>
                    <a:xfrm>
                      <a:off x="0" y="0"/>
                      <a:ext cx="5731510" cy="3814327"/>
                    </a:xfrm>
                    <a:prstGeom prst="rect">
                      <a:avLst/>
                    </a:prstGeom>
                  </pic:spPr>
                </pic:pic>
              </a:graphicData>
            </a:graphic>
          </wp:inline>
        </w:drawing>
      </w:r>
    </w:p>
    <w:p>
      <w:pPr>
        <w:spacing w:before="0" w:after="160"/>
      </w:pPr>
      <w:r>
        <w:rPr>
          <w:rFonts w:ascii="Arial" w:hAnsi="Arial" w:cs="Arial"/>
          <w:color w:val="242424"/>
          <w:sz w:val="22"/>
          <w:szCs w:val="22"/>
        </w:rPr>
        <w:t xml:space="preserve">The connection test confirms that WordPress can reach the selected BCI gateway endpoint with the saved credentials.</w:t>
      </w:r>
    </w:p>
    <w:p>
      <w:pPr>
        <w:spacing w:before="0" w:after="160"/>
      </w:pPr>
      <w:r>
        <w:rPr>
          <w:rFonts w:ascii="Arial" w:hAnsi="Arial" w:cs="Arial"/>
          <w:color w:val="242424"/>
          <w:sz w:val="22"/>
          <w:szCs w:val="22"/>
        </w:rPr>
        <w:t xml:space="preserve">If credentials are rejected, check for copied spaces, the correct environment, and whether the sandbox account has API access.</w:t>
      </w:r>
    </w:p>
    <w:p>
      <w:pPr>
        <w:spacing w:before="0" w:after="160"/>
      </w:pPr>
      <w:r>
        <w:rPr>
          <w:rFonts w:ascii="Arial" w:hAnsi="Arial" w:cs="Arial"/>
          <w:color w:val="242424"/>
          <w:sz w:val="22"/>
          <w:szCs w:val="22"/>
        </w:rPr>
        <w:t xml:space="preserve">The WooCommerce sandbox currency must match the currency selected in the BPC Dev Merchant Portal. A mismatch can cause order registration to fail with </w:t>
      </w:r>
      <w:r>
        <w:rPr>
          <w:rFonts w:ascii="Consolas" w:hAnsi="Consolas" w:cs="Consolas"/>
          <w:color w:val="242424"/>
          <w:sz w:val="20"/>
          <w:szCs w:val="20"/>
          <w:shd w:val="clear" w:color="auto" w:fill="F2F2F2"/>
        </w:rPr>
        <w:t xml:space="preserve">Error 3: Unknown currency</w:t>
      </w:r>
      <w:r>
        <w:rPr>
          <w:rFonts w:ascii="Arial" w:hAnsi="Arial" w:cs="Arial"/>
          <w:color w:val="242424"/>
          <w:sz w:val="22"/>
          <w:szCs w:val="22"/>
        </w:rPr>
        <w:t xml:space="preserve">.</w:t>
      </w:r>
    </w:p>
    <w:p>
      <w:pPr>
        <w:pStyle w:val="Heading2"/>
        <w:keepNext/>
        <w:keepLines/>
        <w:spacing w:before="280" w:after="120"/>
      </w:pPr>
      <w:r>
        <w:rPr>
          <w:rFonts w:ascii="Arial" w:hAnsi="Arial" w:cs="Arial"/>
          <w:b/>
          <w:color w:val="00A1B2"/>
          <w:sz w:val="30"/>
          <w:szCs w:val="30"/>
        </w:rPr>
        <w:t xml:space="preserve">Step 3: Configure Callback Notifications</w:t>
      </w:r>
    </w:p>
    <w:p>
      <w:pPr>
        <w:spacing w:before="0" w:after="160"/>
      </w:pPr>
      <w:r>
        <w:rPr>
          <w:rFonts w:ascii="Arial" w:hAnsi="Arial" w:cs="Arial"/>
          <w:color w:val="242424"/>
          <w:sz w:val="22"/>
          <w:szCs w:val="22"/>
        </w:rPr>
        <w:t xml:space="preserve">The callback keeps WooCommerce in sync even when the customer closes the browser before returning to the store.</w:t>
      </w:r>
    </w:p>
    <w:p>
      <w:pPr>
        <w:pStyle w:val="ListParagraph"/>
        <w:numPr>
          <w:ilvl w:val="0"/>
          <w:numId w:val="5"/>
        </w:numPr>
        <w:spacing w:before="0" w:after="40"/>
        <w:ind w:left="720" w:hanging="360"/>
      </w:pPr>
      <w:r>
        <w:rPr>
          <w:rFonts w:ascii="Arial" w:hAnsi="Arial" w:cs="Arial"/>
          <w:color w:val="242424"/>
          <w:sz w:val="22"/>
          <w:szCs w:val="22"/>
        </w:rPr>
        <w:t xml:space="preserve">Copy the Callback URL shown in the plugin settings.</w:t>
      </w:r>
    </w:p>
    <w:p>
      <w:pPr>
        <w:spacing w:before="80" w:after="200"/>
        <w:ind w:left="720"/>
      </w:pPr>
      <w:r>
        <w:drawing>
          <wp:inline distT="0" distB="0" distL="0" distR="0">
            <wp:extent cx="2962275" cy="2505075"/>
            <wp:effectExtent l="0" t="0" r="0" b="0"/>
            <wp:docPr id="11" name="Picture 11" descr="The Callback URL panel in the gateway settings"/>
            <wp:cNvGraphicFramePr>
              <a:graphicFrameLocks noChangeAspect="1"/>
            </wp:cNvGraphicFramePr>
            <a:graphic>
              <a:graphicData uri="http://schemas.openxmlformats.org/drawingml/2006/picture">
                <pic:pic>
                  <pic:nvPicPr>
                    <pic:cNvPr id="11" name="The Callback URL panel in the gateway settings"/>
                    <pic:cNvPicPr/>
                  </pic:nvPicPr>
                  <pic:blipFill>
                    <a:blip r:embed="rId20"/>
                    <a:stretch>
                      <a:fillRect/>
                    </a:stretch>
                  </pic:blipFill>
                  <pic:spPr>
                    <a:xfrm>
                      <a:off x="0" y="0"/>
                      <a:ext cx="2962275" cy="2505075"/>
                    </a:xfrm>
                    <a:prstGeom prst="rect">
                      <a:avLst/>
                    </a:prstGeom>
                  </pic:spPr>
                </pic:pic>
              </a:graphicData>
            </a:graphic>
          </wp:inline>
        </w:drawing>
      </w:r>
    </w:p>
    <w:p>
      <w:pPr>
        <w:pStyle w:val="ListParagraph"/>
        <w:numPr>
          <w:ilvl w:val="0"/>
          <w:numId w:val="5"/>
        </w:numPr>
        <w:spacing w:before="0" w:after="40"/>
        <w:ind w:left="720" w:hanging="360"/>
      </w:pPr>
      <w:r>
        <w:rPr>
          <w:rFonts w:ascii="Arial" w:hAnsi="Arial" w:cs="Arial"/>
          <w:color w:val="242424"/>
          <w:sz w:val="22"/>
          <w:szCs w:val="22"/>
        </w:rPr>
        <w:t xml:space="preserve">Open Callback notifications in the BCI merchant portal.</w:t>
      </w:r>
    </w:p>
    <w:p>
      <w:pPr>
        <w:pStyle w:val="ListParagraph"/>
        <w:numPr>
          <w:ilvl w:val="0"/>
          <w:numId w:val="5"/>
        </w:numPr>
        <w:spacing w:before="0" w:after="40"/>
        <w:ind w:left="720" w:hanging="360"/>
      </w:pPr>
      <w:r>
        <w:rPr>
          <w:rFonts w:ascii="Arial" w:hAnsi="Arial" w:cs="Arial"/>
          <w:color w:val="242424"/>
          <w:sz w:val="22"/>
          <w:szCs w:val="22"/>
        </w:rPr>
        <w:t xml:space="preserve">Enable callback notifications.</w:t>
      </w:r>
    </w:p>
    <w:p>
      <w:pPr>
        <w:pStyle w:val="ListParagraph"/>
        <w:numPr>
          <w:ilvl w:val="0"/>
          <w:numId w:val="5"/>
        </w:numPr>
        <w:spacing w:before="0" w:after="40"/>
        <w:ind w:left="720" w:hanging="360"/>
      </w:pPr>
      <w:r>
        <w:rPr>
          <w:rFonts w:ascii="Arial" w:hAnsi="Arial" w:cs="Arial"/>
          <w:color w:val="242424"/>
          <w:sz w:val="22"/>
          <w:szCs w:val="22"/>
        </w:rPr>
        <w:t xml:space="preserve">Set Callback type to Static.</w:t>
      </w:r>
    </w:p>
    <w:p>
      <w:pPr>
        <w:pStyle w:val="ListParagraph"/>
        <w:numPr>
          <w:ilvl w:val="0"/>
          <w:numId w:val="5"/>
        </w:numPr>
        <w:spacing w:before="0" w:after="40"/>
        <w:ind w:left="720" w:hanging="360"/>
      </w:pPr>
      <w:r>
        <w:rPr>
          <w:rFonts w:ascii="Arial" w:hAnsi="Arial" w:cs="Arial"/>
          <w:color w:val="242424"/>
          <w:sz w:val="22"/>
          <w:szCs w:val="22"/>
        </w:rPr>
        <w:t xml:space="preserve">Set Method to POST.</w:t>
      </w:r>
    </w:p>
    <w:p>
      <w:pPr>
        <w:pStyle w:val="ListParagraph"/>
        <w:numPr>
          <w:ilvl w:val="0"/>
          <w:numId w:val="5"/>
        </w:numPr>
        <w:spacing w:before="0" w:after="40"/>
        <w:ind w:left="720" w:hanging="360"/>
      </w:pPr>
      <w:r>
        <w:rPr>
          <w:rFonts w:ascii="Arial" w:hAnsi="Arial" w:cs="Arial"/>
          <w:color w:val="242424"/>
          <w:sz w:val="22"/>
          <w:szCs w:val="22"/>
        </w:rPr>
        <w:t xml:space="preserve">Set Signing type to Symmetric.</w:t>
      </w:r>
    </w:p>
    <w:p>
      <w:pPr>
        <w:pStyle w:val="ListParagraph"/>
        <w:numPr>
          <w:ilvl w:val="0"/>
          <w:numId w:val="5"/>
        </w:numPr>
        <w:spacing w:before="0" w:after="40"/>
        <w:ind w:left="720" w:hanging="360"/>
      </w:pPr>
      <w:r>
        <w:rPr>
          <w:rFonts w:ascii="Arial" w:hAnsi="Arial" w:cs="Arial"/>
          <w:color w:val="242424"/>
          <w:sz w:val="22"/>
          <w:szCs w:val="22"/>
        </w:rPr>
        <w:t xml:space="preserve">Paste the plugin callback URL into the callback link field.</w:t>
      </w:r>
    </w:p>
    <w:p>
      <w:pPr>
        <w:pStyle w:val="ListParagraph"/>
        <w:numPr>
          <w:ilvl w:val="0"/>
          <w:numId w:val="5"/>
        </w:numPr>
        <w:spacing w:before="0" w:after="40"/>
        <w:ind w:left="720" w:hanging="360"/>
      </w:pPr>
      <w:r>
        <w:rPr>
          <w:rFonts w:ascii="Arial" w:hAnsi="Arial" w:cs="Arial"/>
          <w:color w:val="242424"/>
          <w:sz w:val="22"/>
          <w:szCs w:val="22"/>
        </w:rPr>
        <w:t xml:space="preserve">Generate a callback token.</w:t>
      </w:r>
    </w:p>
    <w:p>
      <w:pPr>
        <w:pStyle w:val="ListParagraph"/>
        <w:numPr>
          <w:ilvl w:val="0"/>
          <w:numId w:val="5"/>
        </w:numPr>
        <w:spacing w:before="0" w:after="40"/>
        <w:ind w:left="720" w:hanging="360"/>
      </w:pPr>
      <w:r>
        <w:rPr>
          <w:rFonts w:ascii="Arial" w:hAnsi="Arial" w:cs="Arial"/>
          <w:color w:val="242424"/>
          <w:sz w:val="22"/>
          <w:szCs w:val="22"/>
        </w:rPr>
        <w:t xml:space="preserve">Paste that token into the matching Sandbox Callback Token or Live Callback Token field in WooCommerce.</w:t>
      </w:r>
    </w:p>
    <w:p>
      <w:pPr>
        <w:pStyle w:val="ListParagraph"/>
        <w:numPr>
          <w:ilvl w:val="0"/>
          <w:numId w:val="5"/>
        </w:numPr>
        <w:spacing w:before="0" w:after="40"/>
        <w:ind w:left="720" w:hanging="360"/>
      </w:pPr>
      <w:r>
        <w:rPr>
          <w:rFonts w:ascii="Arial" w:hAnsi="Arial" w:cs="Arial"/>
          <w:color w:val="242424"/>
          <w:sz w:val="22"/>
          <w:szCs w:val="22"/>
        </w:rPr>
        <w:t xml:space="preserve">Enable Deposited, Approved, Reversed, Refunded, and Declined by timeout events.</w:t>
      </w:r>
    </w:p>
    <w:p>
      <w:pPr>
        <w:pStyle w:val="ListParagraph"/>
        <w:numPr>
          <w:ilvl w:val="0"/>
          <w:numId w:val="5"/>
        </w:numPr>
        <w:spacing w:before="0" w:after="40"/>
        <w:ind w:left="720" w:hanging="360"/>
      </w:pPr>
      <w:r>
        <w:rPr>
          <w:rFonts w:ascii="Arial" w:hAnsi="Arial" w:cs="Arial"/>
          <w:color w:val="242424"/>
          <w:sz w:val="22"/>
          <w:szCs w:val="22"/>
        </w:rPr>
        <w:t xml:space="preserve">Save the merchant portal settings and the WooCommerce gateway settings.</w:t>
      </w:r>
    </w:p>
    <w:p>
      <w:pPr>
        <w:spacing w:before="80" w:after="200"/>
      </w:pPr>
      <w:r>
        <w:drawing>
          <wp:inline distT="0" distB="0" distL="0" distR="0">
            <wp:extent cx="5731510" cy="5888452"/>
            <wp:effectExtent l="0" t="0" r="0" b="0"/>
            <wp:docPr id="12" name="Picture 12" descr="Callback notifications settings in the merchant portal"/>
            <wp:cNvGraphicFramePr>
              <a:graphicFrameLocks noChangeAspect="1"/>
            </wp:cNvGraphicFramePr>
            <a:graphic>
              <a:graphicData uri="http://schemas.openxmlformats.org/drawingml/2006/picture">
                <pic:pic>
                  <pic:nvPicPr>
                    <pic:cNvPr id="12" name="Callback notifications settings in the merchant portal"/>
                    <pic:cNvPicPr/>
                  </pic:nvPicPr>
                  <pic:blipFill>
                    <a:blip r:embed="rId21"/>
                    <a:stretch>
                      <a:fillRect/>
                    </a:stretch>
                  </pic:blipFill>
                  <pic:spPr>
                    <a:xfrm>
                      <a:off x="0" y="0"/>
                      <a:ext cx="5731510" cy="5888452"/>
                    </a:xfrm>
                    <a:prstGeom prst="rect">
                      <a:avLst/>
                    </a:prstGeom>
                  </pic:spPr>
                </pic:pic>
              </a:graphicData>
            </a:graphic>
          </wp:inline>
        </w:drawing>
      </w:r>
    </w:p>
    <w:p>
      <w:pPr>
        <w:spacing w:before="0" w:after="160"/>
      </w:pPr>
      <w:r>
        <w:rPr>
          <w:rFonts w:ascii="Arial" w:hAnsi="Arial" w:cs="Arial"/>
          <w:color w:val="242424"/>
          <w:sz w:val="22"/>
          <w:szCs w:val="22"/>
        </w:rPr>
        <w:t xml:space="preserve">The callback URL is:</w:t>
      </w:r>
    </w:p>
    <w:p>
      <w:pPr>
        <w:shd w:val="clear" w:color="auto" w:fill="F2F2F2"/>
        <w:spacing w:before="120" w:after="200"/>
        <w:ind w:left="240"/>
      </w:pPr>
      <w:r>
        <w:rPr>
          <w:rFonts w:ascii="Consolas" w:hAnsi="Consolas" w:cs="Consolas"/>
          <w:color w:val="242424"/>
          <w:sz w:val="20"/>
          <w:szCs w:val="20"/>
          <w:shd w:val="clear" w:color="auto" w:fill="F2F2F2"/>
        </w:rPr>
        <w:t xml:space="preserve">/wp-json/bci-woo/v1/callback</w:t>
      </w:r>
    </w:p>
    <w:p>
      <w:pPr>
        <w:spacing w:before="0" w:after="160"/>
      </w:pPr>
      <w:r>
        <w:rPr>
          <w:rFonts w:ascii="Arial" w:hAnsi="Arial" w:cs="Arial"/>
          <w:color w:val="242424"/>
          <w:sz w:val="22"/>
          <w:szCs w:val="22"/>
        </w:rPr>
        <w:t xml:space="preserve">The full URL shown in WooCommerce includes your store domain.</w:t>
      </w:r>
    </w:p>
    <w:p>
      <w:pPr>
        <w:pStyle w:val="Heading2"/>
        <w:keepNext/>
        <w:keepLines/>
        <w:spacing w:before="280" w:after="120"/>
      </w:pPr>
      <w:r>
        <w:rPr>
          <w:rFonts w:ascii="Arial" w:hAnsi="Arial" w:cs="Arial"/>
          <w:b/>
          <w:color w:val="00A1B2"/>
          <w:sz w:val="30"/>
          <w:szCs w:val="30"/>
        </w:rPr>
        <w:t xml:space="preserve">Step 4: Choose Paid Order Status</w:t>
      </w:r>
    </w:p>
    <w:p>
      <w:pPr>
        <w:spacing w:before="0" w:after="160"/>
      </w:pPr>
      <w:r>
        <w:rPr>
          <w:rFonts w:ascii="Arial" w:hAnsi="Arial" w:cs="Arial"/>
          <w:color w:val="242424"/>
          <w:sz w:val="22"/>
          <w:szCs w:val="22"/>
        </w:rPr>
        <w:t xml:space="preserve">The default setting is WooCommerce default.</w:t>
      </w:r>
    </w:p>
    <w:p>
      <w:pPr>
        <w:spacing w:before="0" w:after="160"/>
      </w:pPr>
      <w:r>
        <w:rPr>
          <w:rFonts w:ascii="Arial" w:hAnsi="Arial" w:cs="Arial"/>
          <w:color w:val="242424"/>
          <w:sz w:val="22"/>
          <w:szCs w:val="22"/>
        </w:rPr>
        <w:t xml:space="preserve">For most WooCommerce stores this means:</w:t>
      </w:r>
    </w:p>
    <w:p>
      <w:pPr>
        <w:pStyle w:val="ListParagraph"/>
        <w:numPr>
          <w:ilvl w:val="0"/>
          <w:numId w:val="1"/>
        </w:numPr>
        <w:spacing w:before="0" w:after="40"/>
        <w:ind w:left="720" w:hanging="360"/>
      </w:pPr>
      <w:r>
        <w:rPr>
          <w:rFonts w:ascii="Arial" w:hAnsi="Arial" w:cs="Arial"/>
          <w:color w:val="242424"/>
          <w:sz w:val="22"/>
          <w:szCs w:val="22"/>
        </w:rPr>
        <w:t xml:space="preserve">Processing for paid orders that still need fulfilment.</w:t>
      </w:r>
    </w:p>
    <w:p>
      <w:pPr>
        <w:pStyle w:val="ListParagraph"/>
        <w:numPr>
          <w:ilvl w:val="0"/>
          <w:numId w:val="1"/>
        </w:numPr>
        <w:spacing w:before="0" w:after="40"/>
        <w:ind w:left="720" w:hanging="360"/>
      </w:pPr>
      <w:r>
        <w:rPr>
          <w:rFonts w:ascii="Arial" w:hAnsi="Arial" w:cs="Arial"/>
          <w:color w:val="242424"/>
          <w:sz w:val="22"/>
          <w:szCs w:val="22"/>
        </w:rPr>
        <w:t xml:space="preserve">Completed for virtual or downloadable orders that need no fulfilment.</w:t>
      </w:r>
    </w:p>
    <w:p>
      <w:pPr>
        <w:spacing w:before="0" w:after="160"/>
      </w:pPr>
      <w:r>
        <w:rPr>
          <w:rFonts w:ascii="Arial" w:hAnsi="Arial" w:cs="Arial"/>
          <w:color w:val="242424"/>
          <w:sz w:val="22"/>
          <w:szCs w:val="22"/>
        </w:rPr>
        <w:t xml:space="preserve">If store staff find Processing unclear, choose Force Completed. If every paid order should remain in a fulfilment queue, choose Force Processing.</w:t>
      </w:r>
    </w:p>
    <w:p>
      <w:pPr>
        <w:pStyle w:val="Heading2"/>
        <w:keepNext/>
        <w:keepLines/>
        <w:spacing w:before="280" w:after="120"/>
      </w:pPr>
      <w:r>
        <w:rPr>
          <w:rFonts w:ascii="Arial" w:hAnsi="Arial" w:cs="Arial"/>
          <w:b/>
          <w:color w:val="00A1B2"/>
          <w:sz w:val="30"/>
          <w:szCs w:val="30"/>
        </w:rPr>
        <w:t xml:space="preserve">Step 5: Test A Sandbox Order</w:t>
      </w:r>
    </w:p>
    <w:p>
      <w:pPr>
        <w:pStyle w:val="ListParagraph"/>
        <w:numPr>
          <w:ilvl w:val="0"/>
          <w:numId w:val="6"/>
        </w:numPr>
        <w:spacing w:before="0" w:after="40"/>
        <w:ind w:left="720" w:hanging="360"/>
      </w:pPr>
      <w:r>
        <w:rPr>
          <w:rFonts w:ascii="Arial" w:hAnsi="Arial" w:cs="Arial"/>
          <w:color w:val="242424"/>
          <w:sz w:val="22"/>
          <w:szCs w:val="22"/>
        </w:rPr>
        <w:t xml:space="preserve">Make sure Use sandbox credentials and endpoint is enabled. Sandbox payments use EUR unless you selected another matching Sandbox Currency.</w:t>
      </w:r>
    </w:p>
    <w:p>
      <w:pPr>
        <w:pStyle w:val="ListParagraph"/>
        <w:numPr>
          <w:ilvl w:val="0"/>
          <w:numId w:val="6"/>
        </w:numPr>
        <w:spacing w:before="0" w:after="40"/>
        <w:ind w:left="720" w:hanging="360"/>
      </w:pPr>
      <w:r>
        <w:rPr>
          <w:rFonts w:ascii="Arial" w:hAnsi="Arial" w:cs="Arial"/>
          <w:color w:val="242424"/>
          <w:sz w:val="22"/>
          <w:szCs w:val="22"/>
        </w:rPr>
        <w:t xml:space="preserve">Add a product to the cart.</w:t>
      </w:r>
    </w:p>
    <w:p>
      <w:pPr>
        <w:pStyle w:val="ListParagraph"/>
        <w:numPr>
          <w:ilvl w:val="0"/>
          <w:numId w:val="6"/>
        </w:numPr>
        <w:spacing w:before="0" w:after="40"/>
        <w:ind w:left="720" w:hanging="360"/>
      </w:pPr>
      <w:r>
        <w:rPr>
          <w:rFonts w:ascii="Arial" w:hAnsi="Arial" w:cs="Arial"/>
          <w:color w:val="242424"/>
          <w:sz w:val="22"/>
          <w:szCs w:val="22"/>
        </w:rPr>
        <w:t xml:space="preserve">Go through checkout using Card (BCI TakuEcom).</w:t>
      </w:r>
    </w:p>
    <w:p>
      <w:pPr>
        <w:pStyle w:val="ListParagraph"/>
        <w:numPr>
          <w:ilvl w:val="0"/>
          <w:numId w:val="6"/>
        </w:numPr>
        <w:spacing w:before="0" w:after="40"/>
        <w:ind w:left="720" w:hanging="360"/>
      </w:pPr>
      <w:r>
        <w:rPr>
          <w:rFonts w:ascii="Arial" w:hAnsi="Arial" w:cs="Arial"/>
          <w:color w:val="242424"/>
          <w:sz w:val="22"/>
          <w:szCs w:val="22"/>
        </w:rPr>
        <w:t xml:space="preserve">Complete the hosted payment page using sandbox test card details supplied by BCI.</w:t>
      </w:r>
    </w:p>
    <w:p>
      <w:pPr>
        <w:pStyle w:val="ListParagraph"/>
        <w:numPr>
          <w:ilvl w:val="0"/>
          <w:numId w:val="6"/>
        </w:numPr>
        <w:spacing w:before="0" w:after="40"/>
        <w:ind w:left="720" w:hanging="360"/>
      </w:pPr>
      <w:r>
        <w:rPr>
          <w:rFonts w:ascii="Arial" w:hAnsi="Arial" w:cs="Arial"/>
          <w:color w:val="242424"/>
          <w:sz w:val="22"/>
          <w:szCs w:val="22"/>
        </w:rPr>
        <w:t xml:space="preserve">Return to the WooCommerce order.</w:t>
      </w:r>
    </w:p>
    <w:p>
      <w:pPr>
        <w:pStyle w:val="ListParagraph"/>
        <w:numPr>
          <w:ilvl w:val="0"/>
          <w:numId w:val="6"/>
        </w:numPr>
        <w:spacing w:before="0" w:after="40"/>
        <w:ind w:left="720" w:hanging="360"/>
      </w:pPr>
      <w:r>
        <w:rPr>
          <w:rFonts w:ascii="Arial" w:hAnsi="Arial" w:cs="Arial"/>
          <w:color w:val="242424"/>
          <w:sz w:val="22"/>
          <w:szCs w:val="22"/>
        </w:rPr>
        <w:t xml:space="preserve">Confirm the order includes a BCI gateway reference and reaches the expected paid status.</w:t>
      </w:r>
    </w:p>
    <w:p>
      <w:pPr>
        <w:spacing w:before="0" w:after="160"/>
      </w:pPr>
      <w:r>
        <w:rPr>
          <w:rFonts w:ascii="Arial" w:hAnsi="Arial" w:cs="Arial"/>
          <w:color w:val="242424"/>
          <w:sz w:val="22"/>
          <w:szCs w:val="22"/>
        </w:rPr>
        <w:t xml:space="preserve">WooCommerce normally requires a State / County and a Postcode / ZIP at checkout. Cook Islands addresses have neither, so the plugin makes both optional for Cook Islands customers and labels the state field Island. Customers can leave them blank.</w:t>
      </w:r>
    </w:p>
    <w:p>
      <w:pPr>
        <w:spacing w:before="0" w:after="160"/>
      </w:pPr>
      <w:r>
        <w:rPr>
          <w:rFonts w:ascii="Arial" w:hAnsi="Arial" w:cs="Arial"/>
          <w:color w:val="242424"/>
          <w:sz w:val="22"/>
          <w:szCs w:val="22"/>
        </w:rPr>
        <w:t xml:space="preserve">If the order stays Pending:</w:t>
      </w:r>
    </w:p>
    <w:p>
      <w:pPr>
        <w:pStyle w:val="ListParagraph"/>
        <w:numPr>
          <w:ilvl w:val="0"/>
          <w:numId w:val="7"/>
        </w:numPr>
        <w:spacing w:before="0" w:after="40"/>
        <w:ind w:left="720" w:hanging="360"/>
      </w:pPr>
      <w:r>
        <w:rPr>
          <w:rFonts w:ascii="Arial" w:hAnsi="Arial" w:cs="Arial"/>
          <w:color w:val="242424"/>
          <w:sz w:val="22"/>
          <w:szCs w:val="22"/>
        </w:rPr>
        <w:t xml:space="preserve">Click Check Pending Orders in the gateway settings.</w:t>
      </w:r>
    </w:p>
    <w:p>
      <w:pPr>
        <w:pStyle w:val="ListParagraph"/>
        <w:numPr>
          <w:ilvl w:val="0"/>
          <w:numId w:val="7"/>
        </w:numPr>
        <w:spacing w:before="0" w:after="40"/>
        <w:ind w:left="720" w:hanging="360"/>
      </w:pPr>
      <w:r>
        <w:rPr>
          <w:rFonts w:ascii="Arial" w:hAnsi="Arial" w:cs="Arial"/>
          <w:color w:val="242424"/>
          <w:sz w:val="22"/>
          <w:szCs w:val="22"/>
        </w:rPr>
        <w:t xml:space="preserve">Open WooCommerce &gt; Status &gt; Logs.</w:t>
      </w:r>
    </w:p>
    <w:p>
      <w:pPr>
        <w:pStyle w:val="ListParagraph"/>
        <w:numPr>
          <w:ilvl w:val="0"/>
          <w:numId w:val="7"/>
        </w:numPr>
        <w:spacing w:before="0" w:after="40"/>
        <w:ind w:left="720" w:hanging="360"/>
      </w:pPr>
      <w:r>
        <w:rPr>
          <w:rFonts w:ascii="Arial" w:hAnsi="Arial" w:cs="Arial"/>
          <w:color w:val="242424"/>
          <w:sz w:val="22"/>
          <w:szCs w:val="22"/>
        </w:rPr>
        <w:t xml:space="preserve">Select a log source beginning with BCI_Woo_Plugin.</w:t>
      </w:r>
    </w:p>
    <w:p>
      <w:pPr>
        <w:pStyle w:val="ListParagraph"/>
        <w:numPr>
          <w:ilvl w:val="0"/>
          <w:numId w:val="7"/>
        </w:numPr>
        <w:spacing w:before="0" w:after="40"/>
        <w:ind w:left="720" w:hanging="360"/>
      </w:pPr>
      <w:r>
        <w:rPr>
          <w:rFonts w:ascii="Arial" w:hAnsi="Arial" w:cs="Arial"/>
          <w:color w:val="242424"/>
          <w:sz w:val="22"/>
          <w:szCs w:val="22"/>
        </w:rPr>
        <w:t xml:space="preserve">Check whether the gateway returned a pending, failed, or captured status.</w:t>
      </w:r>
    </w:p>
    <w:p>
      <w:pPr>
        <w:pStyle w:val="Heading2"/>
        <w:keepNext/>
        <w:keepLines/>
        <w:spacing w:before="280" w:after="120"/>
      </w:pPr>
      <w:r>
        <w:rPr>
          <w:rFonts w:ascii="Arial" w:hAnsi="Arial" w:cs="Arial"/>
          <w:b/>
          <w:color w:val="00A1B2"/>
          <w:sz w:val="30"/>
          <w:szCs w:val="30"/>
        </w:rPr>
        <w:t xml:space="preserve">Step 6: Configure Live Payments</w:t>
      </w:r>
    </w:p>
    <w:p>
      <w:pPr>
        <w:spacing w:before="0" w:after="160"/>
      </w:pPr>
      <w:r>
        <w:rPr>
          <w:rFonts w:ascii="Arial" w:hAnsi="Arial" w:cs="Arial"/>
          <w:color w:val="242424"/>
          <w:sz w:val="22"/>
          <w:szCs w:val="22"/>
        </w:rPr>
        <w:t xml:space="preserve">Only switch to live after sandbox testing succeeds.</w:t>
      </w:r>
    </w:p>
    <w:p>
      <w:pPr>
        <w:pStyle w:val="ListParagraph"/>
        <w:numPr>
          <w:ilvl w:val="0"/>
          <w:numId w:val="8"/>
        </w:numPr>
        <w:spacing w:before="0" w:after="40"/>
        <w:ind w:left="720" w:hanging="360"/>
      </w:pPr>
      <w:r>
        <w:rPr>
          <w:rFonts w:ascii="Arial" w:hAnsi="Arial" w:cs="Arial"/>
          <w:color w:val="242424"/>
          <w:sz w:val="22"/>
          <w:szCs w:val="22"/>
        </w:rPr>
        <w:t xml:space="preserve">Enter Live API Login and Live API Password.</w:t>
      </w:r>
    </w:p>
    <w:p>
      <w:pPr>
        <w:pStyle w:val="ListParagraph"/>
        <w:numPr>
          <w:ilvl w:val="0"/>
          <w:numId w:val="8"/>
        </w:numPr>
        <w:spacing w:before="0" w:after="40"/>
        <w:ind w:left="720" w:hanging="360"/>
      </w:pPr>
      <w:r>
        <w:rPr>
          <w:rFonts w:ascii="Arial" w:hAnsi="Arial" w:cs="Arial"/>
          <w:color w:val="242424"/>
          <w:sz w:val="22"/>
          <w:szCs w:val="22"/>
        </w:rPr>
        <w:t xml:space="preserve">Configure live callback notifications in the live merchant portal.</w:t>
      </w:r>
    </w:p>
    <w:p>
      <w:pPr>
        <w:pStyle w:val="ListParagraph"/>
        <w:numPr>
          <w:ilvl w:val="0"/>
          <w:numId w:val="8"/>
        </w:numPr>
        <w:spacing w:before="0" w:after="40"/>
        <w:ind w:left="720" w:hanging="360"/>
      </w:pPr>
      <w:r>
        <w:rPr>
          <w:rFonts w:ascii="Arial" w:hAnsi="Arial" w:cs="Arial"/>
          <w:color w:val="242424"/>
          <w:sz w:val="22"/>
          <w:szCs w:val="22"/>
        </w:rPr>
        <w:t xml:space="preserve">Paste the live callback token into WooCommerce.</w:t>
      </w:r>
    </w:p>
    <w:p>
      <w:pPr>
        <w:pStyle w:val="ListParagraph"/>
        <w:numPr>
          <w:ilvl w:val="0"/>
          <w:numId w:val="8"/>
        </w:numPr>
        <w:spacing w:before="0" w:after="40"/>
        <w:ind w:left="720" w:hanging="360"/>
      </w:pPr>
      <w:r>
        <w:rPr>
          <w:rFonts w:ascii="Arial" w:hAnsi="Arial" w:cs="Arial"/>
          <w:color w:val="242424"/>
          <w:sz w:val="22"/>
          <w:szCs w:val="22"/>
        </w:rPr>
        <w:t xml:space="preserve">Save settings.</w:t>
      </w:r>
    </w:p>
    <w:p>
      <w:pPr>
        <w:pStyle w:val="ListParagraph"/>
        <w:numPr>
          <w:ilvl w:val="0"/>
          <w:numId w:val="8"/>
        </w:numPr>
        <w:spacing w:before="0" w:after="40"/>
        <w:ind w:left="720" w:hanging="360"/>
      </w:pPr>
      <w:r>
        <w:rPr>
          <w:rFonts w:ascii="Arial" w:hAnsi="Arial" w:cs="Arial"/>
          <w:color w:val="242424"/>
          <w:sz w:val="22"/>
          <w:szCs w:val="22"/>
        </w:rPr>
        <w:t xml:space="preserve">Run the live connection test.</w:t>
      </w:r>
    </w:p>
    <w:p>
      <w:pPr>
        <w:pStyle w:val="ListParagraph"/>
        <w:numPr>
          <w:ilvl w:val="0"/>
          <w:numId w:val="8"/>
        </w:numPr>
        <w:spacing w:before="0" w:after="40"/>
        <w:ind w:left="720" w:hanging="360"/>
      </w:pPr>
      <w:r>
        <w:rPr>
          <w:rFonts w:ascii="Arial" w:hAnsi="Arial" w:cs="Arial"/>
          <w:color w:val="242424"/>
          <w:sz w:val="22"/>
          <w:szCs w:val="22"/>
        </w:rPr>
        <w:t xml:space="preserve">Untick Use sandbox credentials and endpoint.</w:t>
      </w:r>
    </w:p>
    <w:p>
      <w:pPr>
        <w:pStyle w:val="ListParagraph"/>
        <w:numPr>
          <w:ilvl w:val="0"/>
          <w:numId w:val="8"/>
        </w:numPr>
        <w:spacing w:before="0" w:after="40"/>
        <w:ind w:left="720" w:hanging="360"/>
      </w:pPr>
      <w:r>
        <w:rPr>
          <w:rFonts w:ascii="Arial" w:hAnsi="Arial" w:cs="Arial"/>
          <w:color w:val="242424"/>
          <w:sz w:val="22"/>
          <w:szCs w:val="22"/>
        </w:rPr>
        <w:t xml:space="preserve">Place a small live test order if BCI support has approved that process.</w:t>
      </w:r>
    </w:p>
    <w:p>
      <w:pPr>
        <w:spacing w:before="0" w:after="160"/>
      </w:pPr>
      <w:r>
        <w:rPr>
          <w:rFonts w:ascii="Arial" w:hAnsi="Arial" w:cs="Arial"/>
          <w:color w:val="242424"/>
          <w:sz w:val="22"/>
          <w:szCs w:val="22"/>
        </w:rPr>
        <w:t xml:space="preserve">Live payments are charged in NZD. If the WooCommerce store currency is set to anything other than NZD, the payment method does not appear at checkout in live mode and an admin notice explains why. Set WooCommerce &gt; Settings &gt; General &gt; Currency to New Zealand dollar before going live.</w:t>
      </w:r>
    </w:p>
    <w:p>
      <w:pPr>
        <w:pStyle w:val="Heading2"/>
        <w:keepNext/>
        <w:keepLines/>
        <w:spacing w:before="280" w:after="120"/>
      </w:pPr>
      <w:r>
        <w:rPr>
          <w:rFonts w:ascii="Arial" w:hAnsi="Arial" w:cs="Arial"/>
          <w:b/>
          <w:color w:val="00A1B2"/>
          <w:sz w:val="30"/>
          <w:szCs w:val="30"/>
        </w:rPr>
        <w:t xml:space="preserve">Subscriptions</w:t>
      </w:r>
    </w:p>
    <w:p>
      <w:pPr>
        <w:spacing w:before="0" w:after="160"/>
      </w:pPr>
      <w:r>
        <w:rPr>
          <w:rFonts w:ascii="Arial" w:hAnsi="Arial" w:cs="Arial"/>
          <w:color w:val="242424"/>
          <w:sz w:val="22"/>
          <w:szCs w:val="22"/>
        </w:rPr>
        <w:t xml:space="preserve">Subscriptions are experimental in v1.0 and disabled by default. The core v1.0 release is for one-off hosted checkout payments. Enable renewals only after WooCommerce Subscriptions is installed and BCI confirms stored credential permissions for the merchant account.</w:t>
      </w:r>
    </w:p>
    <w:p>
      <w:pPr>
        <w:spacing w:before="0" w:after="160"/>
      </w:pPr>
      <w:r>
        <w:rPr>
          <w:rFonts w:ascii="Arial" w:hAnsi="Arial" w:cs="Arial"/>
          <w:color w:val="242424"/>
          <w:sz w:val="22"/>
          <w:szCs w:val="22"/>
        </w:rPr>
        <w:t xml:space="preserve">Before testing renewals, ask BCI support to confirm these permissions on the sandbox account:</w:t>
      </w:r>
    </w:p>
    <w:p>
      <w:pPr>
        <w:pStyle w:val="ListParagraph"/>
        <w:numPr>
          <w:ilvl w:val="0"/>
          <w:numId w:val="1"/>
        </w:numPr>
        <w:spacing w:before="0" w:after="40"/>
        <w:ind w:left="720" w:hanging="360"/>
      </w:pPr>
      <w:r>
        <w:rPr>
          <w:rFonts w:ascii="Arial" w:hAnsi="Arial" w:cs="Arial"/>
          <w:color w:val="242424"/>
          <w:sz w:val="22"/>
          <w:szCs w:val="22"/>
        </w:rPr>
        <w:t xml:space="preserve">Stored credentials.</w:t>
      </w:r>
    </w:p>
    <w:p>
      <w:pPr>
        <w:pStyle w:val="ListParagraph"/>
        <w:numPr>
          <w:ilvl w:val="0"/>
          <w:numId w:val="1"/>
        </w:numPr>
        <w:spacing w:before="0" w:after="40"/>
        <w:ind w:left="720" w:hanging="360"/>
      </w:pPr>
      <w:r>
        <w:rPr>
          <w:rFonts w:ascii="Consolas" w:hAnsi="Consolas" w:cs="Consolas"/>
          <w:color w:val="242424"/>
          <w:sz w:val="20"/>
          <w:szCs w:val="20"/>
          <w:shd w:val="clear" w:color="auto" w:fill="F2F2F2"/>
        </w:rPr>
        <w:t xml:space="preserve">FORCE_CREATE_BINDING</w:t>
      </w:r>
      <w:r>
        <w:rPr>
          <w:rFonts w:ascii="Arial" w:hAnsi="Arial" w:cs="Arial"/>
          <w:color w:val="242424"/>
          <w:sz w:val="22"/>
          <w:szCs w:val="22"/>
        </w:rPr>
        <w:t xml:space="preserve">.</w:t>
      </w:r>
    </w:p>
    <w:p>
      <w:pPr>
        <w:pStyle w:val="ListParagraph"/>
        <w:numPr>
          <w:ilvl w:val="0"/>
          <w:numId w:val="1"/>
        </w:numPr>
        <w:spacing w:before="0" w:after="40"/>
        <w:ind w:left="720" w:hanging="360"/>
      </w:pPr>
      <w:r>
        <w:rPr>
          <w:rFonts w:ascii="Consolas" w:hAnsi="Consolas" w:cs="Consolas"/>
          <w:color w:val="242424"/>
          <w:sz w:val="20"/>
          <w:szCs w:val="20"/>
          <w:shd w:val="clear" w:color="auto" w:fill="F2F2F2"/>
        </w:rPr>
        <w:t xml:space="preserve">recurrentPayment.do</w:t>
      </w:r>
      <w:r>
        <w:rPr>
          <w:rFonts w:ascii="Arial" w:hAnsi="Arial" w:cs="Arial"/>
          <w:color w:val="242424"/>
          <w:sz w:val="22"/>
          <w:szCs w:val="22"/>
        </w:rPr>
        <w:t xml:space="preserve">.</w:t>
      </w:r>
    </w:p>
    <w:p>
      <w:pPr>
        <w:pStyle w:val="ListParagraph"/>
        <w:numPr>
          <w:ilvl w:val="0"/>
          <w:numId w:val="1"/>
        </w:numPr>
        <w:spacing w:before="0" w:after="40"/>
        <w:ind w:left="720" w:hanging="360"/>
      </w:pPr>
      <w:r>
        <w:rPr>
          <w:rFonts w:ascii="Arial" w:hAnsi="Arial" w:cs="Arial"/>
          <w:color w:val="242424"/>
          <w:sz w:val="22"/>
          <w:szCs w:val="22"/>
        </w:rPr>
        <w:t xml:space="preserve">Merchant-initiated transaction permission if required by the processor.</w:t>
      </w:r>
    </w:p>
    <w:p>
      <w:pPr>
        <w:spacing w:before="0" w:after="160"/>
      </w:pPr>
      <w:r>
        <w:rPr>
          <w:rFonts w:ascii="Arial" w:hAnsi="Arial" w:cs="Arial"/>
          <w:color w:val="242424"/>
          <w:sz w:val="22"/>
          <w:szCs w:val="22"/>
        </w:rPr>
        <w:t xml:space="preserve">Then:</w:t>
      </w:r>
    </w:p>
    <w:p>
      <w:pPr>
        <w:pStyle w:val="ListParagraph"/>
        <w:numPr>
          <w:ilvl w:val="0"/>
          <w:numId w:val="9"/>
        </w:numPr>
        <w:spacing w:before="0" w:after="40"/>
        <w:ind w:left="720" w:hanging="360"/>
      </w:pPr>
      <w:r>
        <w:rPr>
          <w:rFonts w:ascii="Arial" w:hAnsi="Arial" w:cs="Arial"/>
          <w:color w:val="242424"/>
          <w:sz w:val="22"/>
          <w:szCs w:val="22"/>
        </w:rPr>
        <w:t xml:space="preserve">Keep Use sandbox credentials and endpoint enabled.</w:t>
      </w:r>
    </w:p>
    <w:p>
      <w:pPr>
        <w:pStyle w:val="ListParagraph"/>
        <w:numPr>
          <w:ilvl w:val="0"/>
          <w:numId w:val="9"/>
        </w:numPr>
        <w:spacing w:before="0" w:after="40"/>
        <w:ind w:left="720" w:hanging="360"/>
      </w:pPr>
      <w:r>
        <w:rPr>
          <w:rFonts w:ascii="Arial" w:hAnsi="Arial" w:cs="Arial"/>
          <w:color w:val="242424"/>
          <w:sz w:val="22"/>
          <w:szCs w:val="22"/>
        </w:rPr>
        <w:t xml:space="preserve">Enable automatic renewals in the Subscriptions section only after the merchant-specific recurring-payment checklist has passed.</w:t>
      </w:r>
    </w:p>
    <w:p>
      <w:pPr>
        <w:pStyle w:val="ListParagraph"/>
        <w:numPr>
          <w:ilvl w:val="0"/>
          <w:numId w:val="9"/>
        </w:numPr>
        <w:spacing w:before="0" w:after="40"/>
        <w:ind w:left="720" w:hanging="360"/>
      </w:pPr>
      <w:r>
        <w:rPr>
          <w:rFonts w:ascii="Arial" w:hAnsi="Arial" w:cs="Arial"/>
          <w:color w:val="242424"/>
          <w:sz w:val="22"/>
          <w:szCs w:val="22"/>
        </w:rPr>
        <w:t xml:space="preserve">Click Test subscription readiness.</w:t>
      </w:r>
    </w:p>
    <w:p>
      <w:pPr>
        <w:pStyle w:val="ListParagraph"/>
        <w:numPr>
          <w:ilvl w:val="0"/>
          <w:numId w:val="9"/>
        </w:numPr>
        <w:spacing w:before="0" w:after="40"/>
        <w:ind w:left="720" w:hanging="360"/>
      </w:pPr>
      <w:r>
        <w:rPr>
          <w:rFonts w:ascii="Arial" w:hAnsi="Arial" w:cs="Arial"/>
          <w:color w:val="242424"/>
          <w:sz w:val="22"/>
          <w:szCs w:val="22"/>
        </w:rPr>
        <w:t xml:space="preserve">Create a sandbox subscription product.</w:t>
      </w:r>
    </w:p>
    <w:p>
      <w:pPr>
        <w:pStyle w:val="ListParagraph"/>
        <w:numPr>
          <w:ilvl w:val="0"/>
          <w:numId w:val="9"/>
        </w:numPr>
        <w:spacing w:before="0" w:after="40"/>
        <w:ind w:left="720" w:hanging="360"/>
      </w:pPr>
      <w:r>
        <w:rPr>
          <w:rFonts w:ascii="Arial" w:hAnsi="Arial" w:cs="Arial"/>
          <w:color w:val="242424"/>
          <w:sz w:val="22"/>
          <w:szCs w:val="22"/>
        </w:rPr>
        <w:t xml:space="preserve">Complete an initial subscription checkout.</w:t>
      </w:r>
    </w:p>
    <w:p>
      <w:pPr>
        <w:pStyle w:val="ListParagraph"/>
        <w:numPr>
          <w:ilvl w:val="0"/>
          <w:numId w:val="9"/>
        </w:numPr>
        <w:spacing w:before="0" w:after="40"/>
        <w:ind w:left="720" w:hanging="360"/>
      </w:pPr>
      <w:r>
        <w:rPr>
          <w:rFonts w:ascii="Arial" w:hAnsi="Arial" w:cs="Arial"/>
          <w:color w:val="242424"/>
          <w:sz w:val="22"/>
          <w:szCs w:val="22"/>
        </w:rPr>
        <w:t xml:space="preserve">Confirm the order note does not report a missing binding ID.</w:t>
      </w:r>
    </w:p>
    <w:p>
      <w:pPr>
        <w:pStyle w:val="ListParagraph"/>
        <w:numPr>
          <w:ilvl w:val="0"/>
          <w:numId w:val="9"/>
        </w:numPr>
        <w:spacing w:before="0" w:after="40"/>
        <w:ind w:left="720" w:hanging="360"/>
      </w:pPr>
      <w:r>
        <w:rPr>
          <w:rFonts w:ascii="Arial" w:hAnsi="Arial" w:cs="Arial"/>
          <w:color w:val="242424"/>
          <w:sz w:val="22"/>
          <w:szCs w:val="22"/>
        </w:rPr>
        <w:t xml:space="preserve">Trigger or wait for a renewal order and confirm it is paid through BCI.</w:t>
      </w:r>
    </w:p>
    <w:p>
      <w:pPr>
        <w:spacing w:before="0" w:after="160"/>
      </w:pPr>
      <w:r>
        <w:rPr>
          <w:rFonts w:ascii="Arial" w:hAnsi="Arial" w:cs="Arial"/>
          <w:color w:val="242424"/>
          <w:sz w:val="22"/>
          <w:szCs w:val="22"/>
        </w:rPr>
        <w:t xml:space="preserve">Do not enable live subscription renewals until a sandbox subscription checkout creates a binding ID successfully.</w:t>
      </w:r>
    </w:p>
    <w:p>
      <w:pPr>
        <w:pStyle w:val="Heading2"/>
        <w:keepNext/>
        <w:keepLines/>
        <w:spacing w:before="280" w:after="120"/>
      </w:pPr>
      <w:r>
        <w:rPr>
          <w:rFonts w:ascii="Arial" w:hAnsi="Arial" w:cs="Arial"/>
          <w:b/>
          <w:color w:val="00A1B2"/>
          <w:sz w:val="30"/>
          <w:szCs w:val="30"/>
        </w:rPr>
        <w:t xml:space="preserve">Troubleshooting</w:t>
      </w:r>
    </w:p>
    <w:p>
      <w:pPr>
        <w:spacing w:before="0" w:after="160"/>
      </w:pPr>
      <w:r>
        <w:rPr>
          <w:rFonts w:ascii="Arial" w:hAnsi="Arial" w:cs="Arial"/>
          <w:color w:val="242424"/>
          <w:sz w:val="22"/>
          <w:szCs w:val="22"/>
        </w:rPr>
        <w:t xml:space="preserve">Connection test fails:</w:t>
      </w:r>
    </w:p>
    <w:p>
      <w:pPr>
        <w:pStyle w:val="ListParagraph"/>
        <w:numPr>
          <w:ilvl w:val="0"/>
          <w:numId w:val="1"/>
        </w:numPr>
        <w:spacing w:before="0" w:after="40"/>
        <w:ind w:left="720" w:hanging="360"/>
      </w:pPr>
      <w:r>
        <w:rPr>
          <w:rFonts w:ascii="Arial" w:hAnsi="Arial" w:cs="Arial"/>
          <w:color w:val="242424"/>
          <w:sz w:val="22"/>
          <w:szCs w:val="22"/>
        </w:rPr>
        <w:t xml:space="preserve">Confirm the correct live or sandbox credentials.</w:t>
      </w:r>
    </w:p>
    <w:p>
      <w:pPr>
        <w:pStyle w:val="ListParagraph"/>
        <w:numPr>
          <w:ilvl w:val="0"/>
          <w:numId w:val="1"/>
        </w:numPr>
        <w:spacing w:before="0" w:after="40"/>
        <w:ind w:left="720" w:hanging="360"/>
      </w:pPr>
      <w:r>
        <w:rPr>
          <w:rFonts w:ascii="Arial" w:hAnsi="Arial" w:cs="Arial"/>
          <w:color w:val="242424"/>
          <w:sz w:val="22"/>
          <w:szCs w:val="22"/>
        </w:rPr>
        <w:t xml:space="preserve">Confirm outbound HTTPS requests are allowed from WordPress hosting.</w:t>
      </w:r>
    </w:p>
    <w:p>
      <w:pPr>
        <w:pStyle w:val="ListParagraph"/>
        <w:numPr>
          <w:ilvl w:val="0"/>
          <w:numId w:val="1"/>
        </w:numPr>
        <w:spacing w:before="0" w:after="40"/>
        <w:ind w:left="720" w:hanging="360"/>
      </w:pPr>
      <w:r>
        <w:rPr>
          <w:rFonts w:ascii="Arial" w:hAnsi="Arial" w:cs="Arial"/>
          <w:color w:val="242424"/>
          <w:sz w:val="22"/>
          <w:szCs w:val="22"/>
        </w:rPr>
        <w:t xml:space="preserve">Confirm BCI has enabled API access.</w:t>
      </w:r>
    </w:p>
    <w:p>
      <w:pPr>
        <w:spacing w:before="0" w:after="160"/>
      </w:pPr>
      <w:r>
        <w:rPr>
          <w:rFonts w:ascii="Arial" w:hAnsi="Arial" w:cs="Arial"/>
          <w:color w:val="242424"/>
          <w:sz w:val="22"/>
          <w:szCs w:val="22"/>
        </w:rPr>
        <w:t xml:space="preserve">Callback fails:</w:t>
      </w:r>
    </w:p>
    <w:p>
      <w:pPr>
        <w:pStyle w:val="ListParagraph"/>
        <w:numPr>
          <w:ilvl w:val="0"/>
          <w:numId w:val="1"/>
        </w:numPr>
        <w:spacing w:before="0" w:after="40"/>
        <w:ind w:left="720" w:hanging="360"/>
      </w:pPr>
      <w:r>
        <w:rPr>
          <w:rFonts w:ascii="Arial" w:hAnsi="Arial" w:cs="Arial"/>
          <w:color w:val="242424"/>
          <w:sz w:val="22"/>
          <w:szCs w:val="22"/>
        </w:rPr>
        <w:t xml:space="preserve">Confirm the store uses a public HTTPS URL.</w:t>
      </w:r>
    </w:p>
    <w:p>
      <w:pPr>
        <w:pStyle w:val="ListParagraph"/>
        <w:numPr>
          <w:ilvl w:val="0"/>
          <w:numId w:val="1"/>
        </w:numPr>
        <w:spacing w:before="0" w:after="40"/>
        <w:ind w:left="720" w:hanging="360"/>
      </w:pPr>
      <w:r>
        <w:rPr>
          <w:rFonts w:ascii="Arial" w:hAnsi="Arial" w:cs="Arial"/>
          <w:color w:val="242424"/>
          <w:sz w:val="22"/>
          <w:szCs w:val="22"/>
        </w:rPr>
        <w:t xml:space="preserve">Confirm the callback token in WooCommerce matches the merchant portal token.</w:t>
      </w:r>
    </w:p>
    <w:p>
      <w:pPr>
        <w:pStyle w:val="ListParagraph"/>
        <w:numPr>
          <w:ilvl w:val="0"/>
          <w:numId w:val="1"/>
        </w:numPr>
        <w:spacing w:before="0" w:after="40"/>
        <w:ind w:left="720" w:hanging="360"/>
      </w:pPr>
      <w:r>
        <w:rPr>
          <w:rFonts w:ascii="Arial" w:hAnsi="Arial" w:cs="Arial"/>
          <w:color w:val="242424"/>
          <w:sz w:val="22"/>
          <w:szCs w:val="22"/>
        </w:rPr>
        <w:t xml:space="preserve">Confirm Signing type is Symmetric.</w:t>
      </w:r>
    </w:p>
    <w:p>
      <w:pPr>
        <w:pStyle w:val="ListParagraph"/>
        <w:numPr>
          <w:ilvl w:val="0"/>
          <w:numId w:val="1"/>
        </w:numPr>
        <w:spacing w:before="0" w:after="40"/>
        <w:ind w:left="720" w:hanging="360"/>
      </w:pPr>
      <w:r>
        <w:rPr>
          <w:rFonts w:ascii="Arial" w:hAnsi="Arial" w:cs="Arial"/>
          <w:color w:val="242424"/>
          <w:sz w:val="22"/>
          <w:szCs w:val="22"/>
        </w:rPr>
        <w:t xml:space="preserve">Confirm the callback URL has no redirects or maintenance-mode protection.</w:t>
      </w:r>
    </w:p>
    <w:p>
      <w:pPr>
        <w:spacing w:before="0" w:after="160"/>
      </w:pPr>
      <w:r>
        <w:rPr>
          <w:rFonts w:ascii="Arial" w:hAnsi="Arial" w:cs="Arial"/>
          <w:color w:val="242424"/>
          <w:sz w:val="22"/>
          <w:szCs w:val="22"/>
        </w:rPr>
        <w:t xml:space="preserve">Payment method missing at checkout:</w:t>
      </w:r>
    </w:p>
    <w:p>
      <w:pPr>
        <w:pStyle w:val="ListParagraph"/>
        <w:numPr>
          <w:ilvl w:val="0"/>
          <w:numId w:val="1"/>
        </w:numPr>
        <w:spacing w:before="0" w:after="40"/>
        <w:ind w:left="720" w:hanging="360"/>
      </w:pPr>
      <w:r>
        <w:rPr>
          <w:rFonts w:ascii="Arial" w:hAnsi="Arial" w:cs="Arial"/>
          <w:color w:val="242424"/>
          <w:sz w:val="22"/>
          <w:szCs w:val="22"/>
        </w:rPr>
        <w:t xml:space="preserve">In live mode, confirm the WooCommerce store currency is NZD.</w:t>
      </w:r>
    </w:p>
    <w:p>
      <w:pPr>
        <w:pStyle w:val="ListParagraph"/>
        <w:numPr>
          <w:ilvl w:val="0"/>
          <w:numId w:val="1"/>
        </w:numPr>
        <w:spacing w:before="0" w:after="40"/>
        <w:ind w:left="720" w:hanging="360"/>
      </w:pPr>
      <w:r>
        <w:rPr>
          <w:rFonts w:ascii="Arial" w:hAnsi="Arial" w:cs="Arial"/>
          <w:color w:val="242424"/>
          <w:sz w:val="22"/>
          <w:szCs w:val="22"/>
        </w:rPr>
        <w:t xml:space="preserve">Confirm API login and password are saved for the active environment.</w:t>
      </w:r>
    </w:p>
    <w:p>
      <w:pPr>
        <w:pStyle w:val="ListParagraph"/>
        <w:numPr>
          <w:ilvl w:val="0"/>
          <w:numId w:val="1"/>
        </w:numPr>
        <w:spacing w:before="0" w:after="40"/>
        <w:ind w:left="720" w:hanging="360"/>
      </w:pPr>
      <w:r>
        <w:rPr>
          <w:rFonts w:ascii="Arial" w:hAnsi="Arial" w:cs="Arial"/>
          <w:color w:val="242424"/>
          <w:sz w:val="22"/>
          <w:szCs w:val="22"/>
        </w:rPr>
        <w:t xml:space="preserve">Confirm the gateway is enabled in WooCommerce &gt; Settings &gt; Payments.</w:t>
      </w:r>
    </w:p>
    <w:p>
      <w:pPr>
        <w:spacing w:before="0" w:after="160"/>
      </w:pPr>
      <w:r>
        <w:rPr>
          <w:rFonts w:ascii="Arial" w:hAnsi="Arial" w:cs="Arial"/>
          <w:color w:val="242424"/>
          <w:sz w:val="22"/>
          <w:szCs w:val="22"/>
        </w:rPr>
        <w:t xml:space="preserve">Orders stay Pending:</w:t>
      </w:r>
    </w:p>
    <w:p>
      <w:pPr>
        <w:pStyle w:val="ListParagraph"/>
        <w:numPr>
          <w:ilvl w:val="0"/>
          <w:numId w:val="1"/>
        </w:numPr>
        <w:spacing w:before="0" w:after="40"/>
        <w:ind w:left="720" w:hanging="360"/>
      </w:pPr>
      <w:r>
        <w:rPr>
          <w:rFonts w:ascii="Arial" w:hAnsi="Arial" w:cs="Arial"/>
          <w:color w:val="242424"/>
          <w:sz w:val="22"/>
          <w:szCs w:val="22"/>
        </w:rPr>
        <w:t xml:space="preserve">Use Check Pending Orders.</w:t>
      </w:r>
    </w:p>
    <w:p>
      <w:pPr>
        <w:pStyle w:val="ListParagraph"/>
        <w:numPr>
          <w:ilvl w:val="0"/>
          <w:numId w:val="1"/>
        </w:numPr>
        <w:spacing w:before="0" w:after="40"/>
        <w:ind w:left="720" w:hanging="360"/>
      </w:pPr>
      <w:r>
        <w:rPr>
          <w:rFonts w:ascii="Arial" w:hAnsi="Arial" w:cs="Arial"/>
          <w:color w:val="242424"/>
          <w:sz w:val="22"/>
          <w:szCs w:val="22"/>
        </w:rPr>
        <w:t xml:space="preserve">Review WooCommerce logs with source </w:t>
      </w:r>
      <w:r>
        <w:rPr>
          <w:rFonts w:ascii="Consolas" w:hAnsi="Consolas" w:cs="Consolas"/>
          <w:color w:val="242424"/>
          <w:sz w:val="20"/>
          <w:szCs w:val="20"/>
          <w:shd w:val="clear" w:color="auto" w:fill="F2F2F2"/>
        </w:rPr>
        <w:t xml:space="preserve">BCI_Woo_Plugin</w:t>
      </w:r>
      <w:r>
        <w:rPr>
          <w:rFonts w:ascii="Arial" w:hAnsi="Arial" w:cs="Arial"/>
          <w:color w:val="242424"/>
          <w:sz w:val="22"/>
          <w:szCs w:val="22"/>
        </w:rPr>
        <w:t xml:space="preserve">.</w:t>
      </w:r>
    </w:p>
    <w:p>
      <w:pPr>
        <w:pStyle w:val="ListParagraph"/>
        <w:numPr>
          <w:ilvl w:val="0"/>
          <w:numId w:val="1"/>
        </w:numPr>
        <w:spacing w:before="0" w:after="40"/>
        <w:ind w:left="720" w:hanging="360"/>
      </w:pPr>
      <w:r>
        <w:rPr>
          <w:rFonts w:ascii="Arial" w:hAnsi="Arial" w:cs="Arial"/>
          <w:color w:val="242424"/>
          <w:sz w:val="22"/>
          <w:szCs w:val="22"/>
        </w:rPr>
        <w:t xml:space="preserve">Confirm the order has a stored BCI gateway reference.</w:t>
      </w:r>
    </w:p>
    <w:p>
      <w:pPr>
        <w:spacing w:before="0" w:after="160"/>
      </w:pPr>
      <w:r>
        <w:rPr>
          <w:rFonts w:ascii="Arial" w:hAnsi="Arial" w:cs="Arial"/>
          <w:color w:val="242424"/>
          <w:sz w:val="22"/>
          <w:szCs w:val="22"/>
        </w:rPr>
        <w:t xml:space="preserve">Subscriptions fail:</w:t>
      </w:r>
    </w:p>
    <w:p>
      <w:pPr>
        <w:pStyle w:val="ListParagraph"/>
        <w:numPr>
          <w:ilvl w:val="0"/>
          <w:numId w:val="1"/>
        </w:numPr>
        <w:spacing w:before="0" w:after="40"/>
        <w:ind w:left="720" w:hanging="360"/>
      </w:pPr>
      <w:r>
        <w:rPr>
          <w:rFonts w:ascii="Arial" w:hAnsi="Arial" w:cs="Arial"/>
          <w:color w:val="242424"/>
          <w:sz w:val="22"/>
          <w:szCs w:val="22"/>
        </w:rPr>
        <w:t xml:space="preserve">Confirm WooCommerce Subscriptions is active.</w:t>
      </w:r>
    </w:p>
    <w:p>
      <w:pPr>
        <w:pStyle w:val="ListParagraph"/>
        <w:numPr>
          <w:ilvl w:val="0"/>
          <w:numId w:val="1"/>
        </w:numPr>
        <w:spacing w:before="0" w:after="40"/>
        <w:ind w:left="720" w:hanging="360"/>
      </w:pPr>
      <w:r>
        <w:rPr>
          <w:rFonts w:ascii="Arial" w:hAnsi="Arial" w:cs="Arial"/>
          <w:color w:val="242424"/>
          <w:sz w:val="22"/>
          <w:szCs w:val="22"/>
        </w:rPr>
        <w:t xml:space="preserve">Confirm the initial subscription checkout created a binding ID.</w:t>
      </w:r>
    </w:p>
    <w:p>
      <w:pPr>
        <w:pStyle w:val="ListParagraph"/>
        <w:numPr>
          <w:ilvl w:val="0"/>
          <w:numId w:val="1"/>
        </w:numPr>
        <w:spacing w:before="0" w:after="40"/>
        <w:ind w:left="720" w:hanging="360"/>
      </w:pPr>
      <w:r>
        <w:rPr>
          <w:rFonts w:ascii="Arial" w:hAnsi="Arial" w:cs="Arial"/>
          <w:color w:val="242424"/>
          <w:sz w:val="22"/>
          <w:szCs w:val="22"/>
        </w:rPr>
        <w:t xml:space="preserve">Confirm BCI enabled stored credential and recurrent payment permissions.</w:t>
      </w:r>
    </w:p>
    <w:p>
      <w:pPr>
        <w:pStyle w:val="ListParagraph"/>
        <w:numPr>
          <w:ilvl w:val="0"/>
          <w:numId w:val="1"/>
        </w:numPr>
        <w:spacing w:before="0" w:after="40"/>
        <w:ind w:left="720" w:hanging="360"/>
      </w:pPr>
      <w:r>
        <w:rPr>
          <w:rFonts w:ascii="Arial" w:hAnsi="Arial" w:cs="Arial"/>
          <w:color w:val="242424"/>
          <w:sz w:val="22"/>
          <w:szCs w:val="22"/>
        </w:rPr>
        <w:t xml:space="preserve">Review the renewal order notes and BCI logs.</w:t>
      </w:r>
    </w:p>
    <w:p>
      <w:pPr>
        <w:pStyle w:val="Heading2"/>
        <w:keepNext/>
        <w:keepLines/>
        <w:spacing w:before="280" w:after="120"/>
      </w:pPr>
      <w:r>
        <w:rPr>
          <w:rFonts w:ascii="Arial" w:hAnsi="Arial" w:cs="Arial"/>
          <w:b/>
          <w:color w:val="00A1B2"/>
          <w:sz w:val="30"/>
          <w:szCs w:val="30"/>
        </w:rPr>
        <w:t xml:space="preserve">Support Information To Collect</w:t>
      </w:r>
    </w:p>
    <w:p>
      <w:pPr>
        <w:spacing w:before="0" w:after="160"/>
      </w:pPr>
      <w:r>
        <w:rPr>
          <w:rFonts w:ascii="Arial" w:hAnsi="Arial" w:cs="Arial"/>
          <w:color w:val="242424"/>
          <w:sz w:val="22"/>
          <w:szCs w:val="22"/>
        </w:rPr>
        <w:t xml:space="preserve">When asking for support, include:</w:t>
      </w:r>
    </w:p>
    <w:p>
      <w:pPr>
        <w:pStyle w:val="ListParagraph"/>
        <w:numPr>
          <w:ilvl w:val="0"/>
          <w:numId w:val="1"/>
        </w:numPr>
        <w:spacing w:before="0" w:after="40"/>
        <w:ind w:left="720" w:hanging="360"/>
      </w:pPr>
      <w:r>
        <w:rPr>
          <w:rFonts w:ascii="Arial" w:hAnsi="Arial" w:cs="Arial"/>
          <w:color w:val="242424"/>
          <w:sz w:val="22"/>
          <w:szCs w:val="22"/>
        </w:rPr>
        <w:t xml:space="preserve">Store URL.</w:t>
      </w:r>
    </w:p>
    <w:p>
      <w:pPr>
        <w:pStyle w:val="ListParagraph"/>
        <w:numPr>
          <w:ilvl w:val="0"/>
          <w:numId w:val="1"/>
        </w:numPr>
        <w:spacing w:before="0" w:after="40"/>
        <w:ind w:left="720" w:hanging="360"/>
      </w:pPr>
      <w:r>
        <w:rPr>
          <w:rFonts w:ascii="Arial" w:hAnsi="Arial" w:cs="Arial"/>
          <w:color w:val="242424"/>
          <w:sz w:val="22"/>
          <w:szCs w:val="22"/>
        </w:rPr>
        <w:t xml:space="preserve">WooCommerce order number.</w:t>
      </w:r>
    </w:p>
    <w:p>
      <w:pPr>
        <w:pStyle w:val="ListParagraph"/>
        <w:numPr>
          <w:ilvl w:val="0"/>
          <w:numId w:val="1"/>
        </w:numPr>
        <w:spacing w:before="0" w:after="40"/>
        <w:ind w:left="720" w:hanging="360"/>
      </w:pPr>
      <w:r>
        <w:rPr>
          <w:rFonts w:ascii="Arial" w:hAnsi="Arial" w:cs="Arial"/>
          <w:color w:val="242424"/>
          <w:sz w:val="22"/>
          <w:szCs w:val="22"/>
        </w:rPr>
        <w:t xml:space="preserve">Whether Use sandbox credentials and endpoint is enabled.</w:t>
      </w:r>
    </w:p>
    <w:p>
      <w:pPr>
        <w:pStyle w:val="ListParagraph"/>
        <w:numPr>
          <w:ilvl w:val="0"/>
          <w:numId w:val="1"/>
        </w:numPr>
        <w:spacing w:before="0" w:after="40"/>
        <w:ind w:left="720" w:hanging="360"/>
      </w:pPr>
      <w:r>
        <w:rPr>
          <w:rFonts w:ascii="Arial" w:hAnsi="Arial" w:cs="Arial"/>
          <w:color w:val="242424"/>
          <w:sz w:val="22"/>
          <w:szCs w:val="22"/>
        </w:rPr>
        <w:t xml:space="preserve">The selected Sandbox Currency and the currency configured in the BPC Dev Merchant Portal.</w:t>
      </w:r>
    </w:p>
    <w:p>
      <w:pPr>
        <w:pStyle w:val="ListParagraph"/>
        <w:numPr>
          <w:ilvl w:val="0"/>
          <w:numId w:val="1"/>
        </w:numPr>
        <w:spacing w:before="0" w:after="40"/>
        <w:ind w:left="720" w:hanging="360"/>
      </w:pPr>
      <w:r>
        <w:rPr>
          <w:rFonts w:ascii="Arial" w:hAnsi="Arial" w:cs="Arial"/>
          <w:color w:val="242424"/>
          <w:sz w:val="22"/>
          <w:szCs w:val="22"/>
        </w:rPr>
        <w:t xml:space="preserve">Approximate payment time.</w:t>
      </w:r>
    </w:p>
    <w:p>
      <w:pPr>
        <w:pStyle w:val="ListParagraph"/>
        <w:numPr>
          <w:ilvl w:val="0"/>
          <w:numId w:val="1"/>
        </w:numPr>
        <w:spacing w:before="0" w:after="40"/>
        <w:ind w:left="720" w:hanging="360"/>
      </w:pPr>
      <w:r>
        <w:rPr>
          <w:rFonts w:ascii="Arial" w:hAnsi="Arial" w:cs="Arial"/>
          <w:color w:val="242424"/>
          <w:sz w:val="22"/>
          <w:szCs w:val="22"/>
        </w:rPr>
        <w:t xml:space="preserve">Screenshot or copied text from the order notes.</w:t>
      </w:r>
    </w:p>
    <w:p>
      <w:pPr>
        <w:pStyle w:val="ListParagraph"/>
        <w:numPr>
          <w:ilvl w:val="0"/>
          <w:numId w:val="1"/>
        </w:numPr>
        <w:spacing w:before="0" w:after="40"/>
        <w:ind w:left="720" w:hanging="360"/>
      </w:pPr>
      <w:r>
        <w:rPr>
          <w:rFonts w:ascii="Arial" w:hAnsi="Arial" w:cs="Arial"/>
          <w:color w:val="242424"/>
          <w:sz w:val="22"/>
          <w:szCs w:val="22"/>
        </w:rPr>
        <w:t xml:space="preserve">Relevant </w:t>
      </w:r>
      <w:r>
        <w:rPr>
          <w:rFonts w:ascii="Consolas" w:hAnsi="Consolas" w:cs="Consolas"/>
          <w:color w:val="242424"/>
          <w:sz w:val="20"/>
          <w:szCs w:val="20"/>
          <w:shd w:val="clear" w:color="auto" w:fill="F2F2F2"/>
        </w:rPr>
        <w:t xml:space="preserve">BCI_Woo_Plugin</w:t>
      </w:r>
      <w:r>
        <w:rPr>
          <w:rFonts w:ascii="Arial" w:hAnsi="Arial" w:cs="Arial"/>
          <w:color w:val="242424"/>
          <w:sz w:val="22"/>
          <w:szCs w:val="22"/>
        </w:rPr>
        <w:t xml:space="preserve"> log entries with passwords and callback tokens removed.</w:t>
      </w:r>
    </w:p>
    <w:sectPr>
      <w:pgSz w:w="11906" w:h="16838"/>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Arial" w:hAnsi="Arial" w:cs="Arial"/>
        <w:color w:val="242424"/>
        <w:sz w:val="22"/>
        <w:szCs w:val="22"/>
        <w:lang w:val="en-NZ"/>
      </w:rPr>
    </w:rPrDefault>
    <w:pPrDefault>
      <w:pPr>
        <w:spacing w:after="160" w:line="276" w:lineRule="auto"/>
      </w:pPr>
    </w:pPrDefault>
  </w:docDefaults>
  <w:style w:type="paragraph" w:default="1" w:styleId="Normal">
    <w:name w:val="Normal"/>
    <w:qFormat/>
  </w:style>
  <w:style w:type="character" w:default="1" w:styleId="DefaultParagraphFont">
    <w:name w:val="Default Paragraph Font"/>
  </w:style>
  <w:style w:type="paragraph" w:styleId="Heading1">
    <w:name w:val="heading 1"/>
    <w:basedOn w:val="Normal"/>
    <w:next w:val="Normal"/>
    <w:qFormat/>
    <w:pPr>
      <w:keepNext/>
      <w:keepLines/>
      <w:outlineLvl w:val="0"/>
    </w:pPr>
    <w:rPr>
      <w:rFonts w:ascii="Arial" w:hAnsi="Arial"/>
      <w:b/>
      <w:color w:val="00A1B2"/>
      <w:sz w:val="36"/>
    </w:rPr>
  </w:style>
  <w:style w:type="paragraph" w:styleId="Heading2">
    <w:name w:val="heading 2"/>
    <w:basedOn w:val="Normal"/>
    <w:next w:val="Normal"/>
    <w:qFormat/>
    <w:pPr>
      <w:keepNext/>
      <w:keepLines/>
      <w:outlineLvl w:val="1"/>
    </w:pPr>
    <w:rPr>
      <w:rFonts w:ascii="Arial" w:hAnsi="Arial"/>
      <w:b/>
      <w:color w:val="00A1B2"/>
      <w:sz w:val="30"/>
    </w:rPr>
  </w:style>
  <w:style w:type="paragraph" w:styleId="Heading3">
    <w:name w:val="heading 3"/>
    <w:basedOn w:val="Normal"/>
    <w:next w:val="Normal"/>
    <w:qFormat/>
    <w:pPr>
      <w:keepNext/>
      <w:keepLines/>
      <w:outlineLvl w:val="2"/>
    </w:pPr>
    <w:rPr>
      <w:rFonts w:ascii="Arial" w:hAnsi="Arial"/>
      <w:b/>
      <w:color w:val="00A1B2"/>
      <w:sz w:val="26"/>
    </w:rPr>
  </w:style>
  <w:style w:type="paragraph" w:styleId="ListParagraph">
    <w:name w:val="List Paragraph"/>
    <w:basedOn w:val="Normal"/>
    <w:qFormat/>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0" Type="http://schemas.openxmlformats.org/officeDocument/2006/relationships/image" Target="media/rId10.png"/><Relationship Id="rId11" Type="http://schemas.openxmlformats.org/officeDocument/2006/relationships/image" Target="media/rId11.png"/><Relationship Id="rId12" Type="http://schemas.openxmlformats.org/officeDocument/2006/relationships/image" Target="media/rId12.png"/><Relationship Id="rId13" Type="http://schemas.openxmlformats.org/officeDocument/2006/relationships/image" Target="media/rId13.png"/><Relationship Id="rId14" Type="http://schemas.openxmlformats.org/officeDocument/2006/relationships/image" Target="media/rId14.png"/><Relationship Id="rId15" Type="http://schemas.openxmlformats.org/officeDocument/2006/relationships/image" Target="media/rId15.png"/><Relationship Id="rId16" Type="http://schemas.openxmlformats.org/officeDocument/2006/relationships/image" Target="media/rId16.png"/><Relationship Id="rId17" Type="http://schemas.openxmlformats.org/officeDocument/2006/relationships/image" Target="media/rId17.png"/><Relationship Id="rId18" Type="http://schemas.openxmlformats.org/officeDocument/2006/relationships/image" Target="media/rId18.png"/><Relationship Id="rId19" Type="http://schemas.openxmlformats.org/officeDocument/2006/relationships/image" Target="media/rId19.png"/><Relationship Id="rId20" Type="http://schemas.openxmlformats.org/officeDocument/2006/relationships/image" Target="media/rId20.png"/><Relationship Id="rId21" Type="http://schemas.openxmlformats.org/officeDocument/2006/relationships/image" Target="media/rId21.png"/></Relationships>
</file>

<file path=docProps/core.xml><?xml version="1.0" encoding="utf-8"?>
<cp:coreProperties xmlns:cp="http://schemas.openxmlformats.org/package/2006/metadata/core-properties" xmlns:dc="http://purl.org/dc/elements/1.1/" xmlns:dcterms="http://purl.org/dc/terms/" xmlns:xsi="http://www.w3.org/2001/XMLSchema-instance">
  <dc:title>TakuEcom - BCI Payments Setup Guide</dc:title>
  <dc:creator>Bank of the Cook Islands</dc:creator>
  <cp:lastModifiedBy>Bank of the Cook Islands</cp:lastModifiedBy>
  <dcterms:created xsi:type="dcterms:W3CDTF">2026-09-28T22:28:49Z</dcterms:created>
  <dcterms:modified xsi:type="dcterms:W3CDTF">2026-09-28T22:28:49Z</dcterms:modified>
</cp:coreProperties>
</file>