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7B308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Question 1: Feature Engineering</w:t>
      </w:r>
    </w:p>
    <w:p w14:paraId="1A9B27C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Answer (a) - Preprocessing:</w:t>
      </w:r>
    </w:p>
    <w:p w14:paraId="6E912E0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Removed talks with fewer than 10 words to ensure meaningful content.</w:t>
      </w:r>
    </w:p>
    <w:p w14:paraId="12C24BE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Converted text to lowercase, removed punctuation and stop words, and lemmatized words for consistency.</w:t>
      </w:r>
    </w:p>
    <w:p w14:paraId="55F684EA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Answer (b) - Feature computation:</w:t>
      </w:r>
    </w:p>
    <w:p w14:paraId="2C21B8C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max_df=0.8</w:t>
      </w:r>
      <w:r>
        <w:rPr>
          <w:rFonts w:hint="default" w:ascii="Times New Roman" w:hAnsi="Times New Roman" w:cs="Times New Roman"/>
          <w:sz w:val="24"/>
          <w:szCs w:val="24"/>
        </w:rPr>
        <w:t>: Ignores words in over 80% of documents to exclude overly common terms.</w:t>
      </w:r>
    </w:p>
    <w:p w14:paraId="662FC1A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min_df=5</w:t>
      </w:r>
      <w:r>
        <w:rPr>
          <w:rFonts w:hint="default" w:ascii="Times New Roman" w:hAnsi="Times New Roman" w:cs="Times New Roman"/>
          <w:sz w:val="24"/>
          <w:szCs w:val="24"/>
        </w:rPr>
        <w:t>: Ignores words in fewer than 5 documents to filter out rare, uninformative terms.</w:t>
      </w:r>
    </w:p>
    <w:p w14:paraId="6517FEF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ngram_range=(1,1)</w:t>
      </w:r>
      <w:r>
        <w:rPr>
          <w:rFonts w:hint="default" w:ascii="Times New Roman" w:hAnsi="Times New Roman" w:cs="Times New Roman"/>
          <w:sz w:val="24"/>
          <w:szCs w:val="24"/>
        </w:rPr>
        <w:t>: Uses unigrams to capture individual word importance initially.</w:t>
      </w:r>
    </w:p>
    <w:p w14:paraId="15A3982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max_features=1000</w:t>
      </w:r>
      <w:r>
        <w:rPr>
          <w:rFonts w:hint="default" w:ascii="Times New Roman" w:hAnsi="Times New Roman" w:cs="Times New Roman"/>
          <w:sz w:val="24"/>
          <w:szCs w:val="24"/>
        </w:rPr>
        <w:t>: Limits features to 1000 to manage dimensionality and focus on key terms.</w:t>
      </w:r>
    </w:p>
    <w:p w14:paraId="38EFFE8D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Answer (c) - Number of features:</w:t>
      </w:r>
    </w:p>
    <w:p w14:paraId="12B2123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Extracted 1000 features to balance computational efficiency with capturing significant topics.</w:t>
      </w:r>
    </w:p>
    <w:p w14:paraId="4B1E06CF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 w14:paraId="05642599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Question 2: Clustering</w:t>
      </w:r>
    </w:p>
    <w:p w14:paraId="5AFEC34C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Answer (a) - Clustering algorithm:</w:t>
      </w:r>
    </w:p>
    <w:p w14:paraId="037E49A7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Chose K-Means for its efficiency and compatibility with TF-IDF features.</w:t>
      </w:r>
    </w:p>
    <w:p w14:paraId="4C3ED18F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It’s widely used for text clustering due to its simplicity and scalability.</w:t>
      </w:r>
    </w:p>
    <w:p w14:paraId="17EB2D33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Answer (b) - Number of clusters:</w:t>
      </w:r>
    </w:p>
    <w:p w14:paraId="56B561B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Selected 10 clusters using the elbow method, identifying a bend at k=10.</w:t>
      </w:r>
    </w:p>
    <w:p w14:paraId="5FCE8F3A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Answer (c) - Evaluation:</w:t>
      </w:r>
    </w:p>
    <w:p w14:paraId="27E0A8A4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Used silhouette score to assess cluster quality, achieving 0.25.</w:t>
      </w:r>
    </w:p>
    <w:p w14:paraId="01C90046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indicates moderate separation, suggesting reasonably defined clusters.</w:t>
      </w:r>
    </w:p>
    <w:p w14:paraId="542E3F7A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Answer (d) - Interpretation:</w:t>
      </w:r>
    </w:p>
    <w:p w14:paraId="168FE28C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Cluster 1: "europe", "union", "policy" - Focuses on EU governance.</w:t>
      </w:r>
    </w:p>
    <w:p w14:paraId="21FEB2C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Cluster 2: "democracy", "freedom", "rights" - Emphasizes democratic values.</w:t>
      </w:r>
    </w:p>
    <w:p w14:paraId="0D9EF4AD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Cluster 3: "pandemic", "health", "crisis" - Relates to COVID-19 responses.</w:t>
      </w:r>
    </w:p>
    <w:p w14:paraId="6B902411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Cluster 4: "solidarity", "social", "support" - Highlights social unity themes.</w:t>
      </w:r>
    </w:p>
    <w:p w14:paraId="69A20BB4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Cluster 5: "climate", "energy", "sustainability" - Centers on environmental issues.</w:t>
      </w:r>
    </w:p>
    <w:p w14:paraId="5FDE1E4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Cluster 6: "war", "ukraine", "russia" - Discusses Ukraine conflict.</w:t>
      </w:r>
    </w:p>
    <w:p w14:paraId="07E8D7F5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Cluster 7: "economy", "budget", "fund" - Pertains to financial matters.</w:t>
      </w:r>
    </w:p>
    <w:p w14:paraId="4AAE5B0D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Cluster 8: "migration", "asylum", "border" - Addresses migration policies.</w:t>
      </w:r>
    </w:p>
    <w:p w14:paraId="485DF6E4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Cluster 9: "justice", "law", "rule" - Focuses on legal frameworks.</w:t>
      </w:r>
    </w:p>
    <w:p w14:paraId="64F73C57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Cluster 10: "david", "sassoli", "president" - Reflects memorial tributes.</w:t>
      </w:r>
    </w:p>
    <w:p w14:paraId="1BBBDA9A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 w14:paraId="5E06A054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 w14:paraId="17DCA673">
      <w:pPr>
        <w:pStyle w:val="6"/>
        <w:keepNext w:val="0"/>
        <w:keepLines w:val="0"/>
        <w:widowControl/>
        <w:suppressLineNumbers w:val="0"/>
      </w:pPr>
      <w:r>
        <w:t>Question 3: Dimensionality Reduction for Visualization</w:t>
      </w:r>
    </w:p>
    <w:p w14:paraId="31B3B6EC">
      <w:pPr>
        <w:pStyle w:val="6"/>
        <w:keepNext w:val="0"/>
        <w:keepLines w:val="0"/>
        <w:widowControl/>
        <w:suppressLineNumbers w:val="0"/>
      </w:pPr>
      <w:r>
        <w:t>Answer (a) - Your plot:</w:t>
      </w:r>
    </w:p>
    <w:p w14:paraId="1CCE21FF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Answer (b) - Cluster separation:</w:t>
      </w:r>
    </w:p>
    <w:p w14:paraId="30F724A9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Clusters show some separation but overlap, indicating moderate distinctiveness.</w:t>
      </w:r>
    </w:p>
    <w:p w14:paraId="5E0ED921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Answer (c) - Interpretation:</w:t>
      </w:r>
    </w:p>
    <w:p w14:paraId="509635F3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PCA-1: Driven by economic and policy terms like "economy" and "union."</w:t>
      </w:r>
    </w:p>
    <w:p w14:paraId="639432D1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PCA-2: Influenced by social and humanitarian terms like "solidarity" and "rights."</w:t>
      </w:r>
    </w:p>
    <w:p w14:paraId="163DAAF9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29CE6E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Question 4: Classification</w:t>
      </w:r>
    </w:p>
    <w:p w14:paraId="1A9F1FFD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Answer (a) - Preprocessing &amp; feature transformations:</w:t>
      </w:r>
    </w:p>
    <w:p w14:paraId="75F6BA15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Mapped file letters to numbers (a=0, b=1, ..., h=7) and kept rank numbers as is.</w:t>
      </w:r>
    </w:p>
    <w:p w14:paraId="3716DF05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Transformed target variable into levels: draw=0, zero-four=1, five-eight=2, nine-twelve=3, thirteen-sixteen=4.</w:t>
      </w:r>
    </w:p>
    <w:p w14:paraId="4114C90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Answer (b) - Model choice:</w:t>
      </w:r>
    </w:p>
    <w:p w14:paraId="23196E5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Selected Random Forest for its robustness with categorical data post-encoding.</w:t>
      </w:r>
    </w:p>
    <w:p w14:paraId="41422426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It handles mixed data types effectively and provides strong predictive performance.</w:t>
      </w:r>
    </w:p>
    <w:p w14:paraId="47CAF16D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Answer (c) - Evaluation setup:</w:t>
      </w:r>
    </w:p>
    <w:p w14:paraId="5B75C192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Used 5-fold cross-validation with accuracy to assess model performance.</w:t>
      </w:r>
    </w:p>
    <w:p w14:paraId="475A341F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Answer (d) - Hyperparameters:</w:t>
      </w:r>
    </w:p>
    <w:p w14:paraId="07D7224D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Tuned n_estimators and max_depth via grid search, yielding 100 and 10, respectively.</w:t>
      </w:r>
    </w:p>
    <w:p w14:paraId="4E63606F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These values optimized accuracy while preventing overfitting.</w:t>
      </w:r>
    </w:p>
    <w:p w14:paraId="4E9D079A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Answer (e) - Results:</w:t>
      </w:r>
    </w:p>
    <w:p w14:paraId="09951B9C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Achieved 85% accuracy, with a confusion matrix showing balanced class performance.</w:t>
      </w:r>
    </w:p>
    <w:p w14:paraId="4C295B1E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 w14:paraId="53133455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73675" cy="1342390"/>
            <wp:effectExtent l="0" t="0" r="14605" b="1397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8CF11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 w14:paraId="4ED00C0E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 w14:paraId="68DF5953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A3983EE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 w14:paraId="44BC6EBA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 w14:paraId="4D7A0D3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 w14:paraId="20707181"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2158D2"/>
    <w:multiLevelType w:val="multilevel"/>
    <w:tmpl w:val="892158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07E6F66"/>
    <w:multiLevelType w:val="multilevel"/>
    <w:tmpl w:val="E07E6F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97FAB1D"/>
    <w:multiLevelType w:val="multilevel"/>
    <w:tmpl w:val="F97FAB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A9374D"/>
    <w:rsid w:val="0DA9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84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2025-06-07T19:09:00Z</dcterms:created>
  <dc:creator>HP</dc:creator>
  <cp:lastModifiedBy>Dick Edidiong</cp:lastModifiedBy>
  <dcterms:modified xsi:type="dcterms:W3CDTF">2025-06-07T20:34:06Z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E35869699FB8491486ADF640EB55600B_11</vt:lpwstr>
  </property>
</Properties>
</file>