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Находясь в домашнем каталоге, вывели на экран его полный путь по команде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(Рис. [-@:fig01]).</w:t>
      </w:r>
    </w:p>
    <w:p>
      <w:pPr>
        <w:pStyle w:val="CaptionedFigure"/>
      </w:pPr>
      <w:bookmarkStart w:id="24" w:name="fig:fig01"/>
      <w:r>
        <w:drawing>
          <wp:inline>
            <wp:extent cx="3594100" cy="685800"/>
            <wp:effectExtent b="0" l="0" r="0" t="0"/>
            <wp:docPr descr="Рис. 1: Полный путь домашнего каталога." title="" id="22" name="Picture"/>
            <a:graphic>
              <a:graphicData uri="http://schemas.openxmlformats.org/drawingml/2006/picture">
                <pic:pic>
                  <pic:nvPicPr>
                    <pic:cNvPr descr="./image/image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Полный путь домашнего каталога.</w:t>
      </w:r>
    </w:p>
    <w:p>
      <w:pPr>
        <w:pStyle w:val="BodyText"/>
      </w:pPr>
      <w:r>
        <w:t xml:space="preserve">Далее перешли в каталог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и вывели на экран его содержимое с помощью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различными ключами:</w:t>
      </w:r>
    </w:p>
    <w:p>
      <w:pPr>
        <w:numPr>
          <w:ilvl w:val="0"/>
          <w:numId w:val="1001"/>
        </w:numPr>
        <w:pStyle w:val="Compact"/>
      </w:pPr>
      <w:r>
        <w:t xml:space="preserve">ключ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(Рис. 2) показывает полную информацию о файле: право доступа, число ссылок, владельца, размер, дату последней ревизии, имя файла или каталога;</w:t>
      </w:r>
    </w:p>
    <w:p>
      <w:pPr>
        <w:pStyle w:val="CaptionedFigure"/>
      </w:pPr>
      <w:bookmarkStart w:id="28" w:name="fig:fig02"/>
      <w:r>
        <w:drawing>
          <wp:inline>
            <wp:extent cx="5334000" cy="1502715"/>
            <wp:effectExtent b="0" l="0" r="0" t="0"/>
            <wp:docPr descr="Рис. 2: Содержимое каталога tmp с ключом -l." title="" id="26" name="Picture"/>
            <a:graphic>
              <a:graphicData uri="http://schemas.openxmlformats.org/drawingml/2006/picture">
                <pic:pic>
                  <pic:nvPicPr>
                    <pic:cNvPr descr="./image/image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Содержимое каталога tmp с ключом -l.</w:t>
      </w:r>
    </w:p>
    <w:p>
      <w:pPr>
        <w:numPr>
          <w:ilvl w:val="0"/>
          <w:numId w:val="1002"/>
        </w:numPr>
        <w:pStyle w:val="Compact"/>
      </w:pPr>
      <w:r>
        <w:t xml:space="preserve">ключ</w:t>
      </w:r>
      <w:r>
        <w:t xml:space="preserve"> </w:t>
      </w:r>
      <w:r>
        <w:rPr>
          <w:rStyle w:val="VerbatimChar"/>
        </w:rPr>
        <w:t xml:space="preserve">-a</w:t>
      </w:r>
      <w:r>
        <w:t xml:space="preserve"> </w:t>
      </w:r>
      <w:r>
        <w:t xml:space="preserve">(Рис. 3) дополтельно показывает скрытые файлы и каталоги.</w:t>
      </w:r>
    </w:p>
    <w:p>
      <w:pPr>
        <w:pStyle w:val="CaptionedFigure"/>
      </w:pPr>
      <w:bookmarkStart w:id="32" w:name="fig:fig03"/>
      <w:r>
        <w:drawing>
          <wp:inline>
            <wp:extent cx="5334000" cy="982830"/>
            <wp:effectExtent b="0" l="0" r="0" t="0"/>
            <wp:docPr descr="Рис. 3: Содержимое каталога tmp с ключом -a." title="" id="30" name="Picture"/>
            <a:graphic>
              <a:graphicData uri="http://schemas.openxmlformats.org/drawingml/2006/picture">
                <pic:pic>
                  <pic:nvPicPr>
                    <pic:cNvPr descr="./image/image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Содержимое каталога tmp с ключом -a.</w:t>
      </w:r>
    </w:p>
    <w:p>
      <w:pPr>
        <w:pStyle w:val="BodyText"/>
      </w:pPr>
      <w:r>
        <w:t xml:space="preserve">Далее проверили, есть ли в каталоге</w:t>
      </w:r>
      <w:r>
        <w:t xml:space="preserve"> </w:t>
      </w:r>
      <w:r>
        <w:rPr>
          <w:rStyle w:val="VerbatimChar"/>
        </w:rPr>
        <w:t xml:space="preserve">/var/spool</w:t>
      </w:r>
      <w:r>
        <w:t xml:space="preserve"> </w:t>
      </w:r>
      <w:r>
        <w:t xml:space="preserve">подкаталог</w:t>
      </w:r>
      <w:r>
        <w:t xml:space="preserve"> </w:t>
      </w:r>
      <w:r>
        <w:rPr>
          <w:rStyle w:val="VerbatimChar"/>
        </w:rPr>
        <w:t xml:space="preserve">cron</w:t>
      </w:r>
      <w:r>
        <w:t xml:space="preserve"> </w:t>
      </w:r>
      <w:r>
        <w:t xml:space="preserve">(Рис. 4):</w:t>
      </w:r>
    </w:p>
    <w:p>
      <w:pPr>
        <w:pStyle w:val="CaptionedFigure"/>
      </w:pPr>
      <w:bookmarkStart w:id="36" w:name="fig:fig04"/>
      <w:r>
        <w:drawing>
          <wp:inline>
            <wp:extent cx="5334000" cy="2365168"/>
            <wp:effectExtent b="0" l="0" r="0" t="0"/>
            <wp:docPr descr="Рис. 4: Содержимое каталога /var/spool." title="" id="34" name="Picture"/>
            <a:graphic>
              <a:graphicData uri="http://schemas.openxmlformats.org/drawingml/2006/picture">
                <pic:pic>
                  <pic:nvPicPr>
                    <pic:cNvPr descr="./image/image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Содержимое каталога /var/spool.</w:t>
      </w:r>
    </w:p>
    <w:p>
      <w:pPr>
        <w:pStyle w:val="BodyText"/>
      </w:pPr>
      <w:r>
        <w:t xml:space="preserve">Перешли в домашний каталог, вывели его содержимое с ключом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для определения владельца файлов и каталогов. Владелец -</w:t>
      </w:r>
      <w:r>
        <w:t xml:space="preserve"> </w:t>
      </w:r>
      <w:r>
        <w:rPr>
          <w:rStyle w:val="VerbatimChar"/>
        </w:rPr>
        <w:t xml:space="preserve">dastarikov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40" w:name="fig:fig05"/>
      <w:r>
        <w:drawing>
          <wp:inline>
            <wp:extent cx="5334000" cy="2354370"/>
            <wp:effectExtent b="0" l="0" r="0" t="0"/>
            <wp:docPr descr="Рис. 5: Содержимое домашнего каталога." title="" id="38" name="Picture"/>
            <a:graphic>
              <a:graphicData uri="http://schemas.openxmlformats.org/drawingml/2006/picture">
                <pic:pic>
                  <pic:nvPicPr>
                    <pic:cNvPr descr="./image/image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Содержимое домашнего каталога.</w:t>
      </w:r>
    </w:p>
    <w:p>
      <w:pPr>
        <w:pStyle w:val="BodyText"/>
      </w:pPr>
      <w:r>
        <w:t xml:space="preserve">Затем в домашнем каталоге создали подкаталог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и внутри него каталог</w:t>
      </w:r>
      <w:r>
        <w:t xml:space="preserve"> </w:t>
      </w:r>
      <w:r>
        <w:rPr>
          <w:rStyle w:val="VerbatimChar"/>
        </w:rPr>
        <w:t xml:space="preserve">morefun</w:t>
      </w:r>
      <w:r>
        <w:t xml:space="preserve">; с помощью одной командый</w:t>
      </w:r>
      <w:r>
        <w:t xml:space="preserve"> </w:t>
      </w:r>
      <w:r>
        <w:rPr>
          <w:rStyle w:val="VerbatimChar"/>
        </w:rPr>
        <w:t xml:space="preserve">mkdir letters memos misk</w:t>
      </w:r>
      <w:r>
        <w:t xml:space="preserve"> </w:t>
      </w:r>
      <w:r>
        <w:t xml:space="preserve">одновременно создали 3 каталога, затем также их удалили</w:t>
      </w:r>
      <w:r>
        <w:t xml:space="preserve"> </w:t>
      </w:r>
      <w:r>
        <w:rPr>
          <w:rStyle w:val="VerbatimChar"/>
        </w:rPr>
        <w:t xml:space="preserve">rmdir letters memos misk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44" w:name="fig:fig06"/>
      <w:r>
        <w:drawing>
          <wp:inline>
            <wp:extent cx="5334000" cy="1142751"/>
            <wp:effectExtent b="0" l="0" r="0" t="0"/>
            <wp:docPr descr="Рис. 6: Создание и удаление каталогов." title="" id="42" name="Picture"/>
            <a:graphic>
              <a:graphicData uri="http://schemas.openxmlformats.org/drawingml/2006/picture">
                <pic:pic>
                  <pic:nvPicPr>
                    <pic:cNvPr descr="./image/image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и удаление каталогов.</w:t>
      </w:r>
    </w:p>
    <w:p>
      <w:pPr>
        <w:pStyle w:val="BodyText"/>
      </w:pPr>
      <w:r>
        <w:t xml:space="preserve">При попытке удалить каталог</w:t>
      </w:r>
      <w:r>
        <w:t xml:space="preserve"> </w:t>
      </w:r>
      <w:r>
        <w:rPr>
          <w:rStyle w:val="VerbatimChar"/>
        </w:rPr>
        <w:t xml:space="preserve">rm newdir</w:t>
      </w:r>
      <w:r>
        <w:t xml:space="preserve"> </w:t>
      </w:r>
      <w:r>
        <w:t xml:space="preserve">появляется ошибка и каталог не удаляется. Удаляем каталог</w:t>
      </w:r>
      <w:r>
        <w:t xml:space="preserve"> </w:t>
      </w:r>
      <w:r>
        <w:rPr>
          <w:rStyle w:val="VerbatimChar"/>
        </w:rPr>
        <w:t xml:space="preserve">~/newdir/morefun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48" w:name="fig:fig07"/>
      <w:r>
        <w:drawing>
          <wp:inline>
            <wp:extent cx="5334000" cy="975214"/>
            <wp:effectExtent b="0" l="0" r="0" t="0"/>
            <wp:docPr descr="Рис. 7: Удаление каталогов." title="" id="46" name="Picture"/>
            <a:graphic>
              <a:graphicData uri="http://schemas.openxmlformats.org/drawingml/2006/picture">
                <pic:pic>
                  <pic:nvPicPr>
                    <pic:cNvPr descr="./image/image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Удаление каталогов.</w:t>
      </w:r>
    </w:p>
    <w:p>
      <w:pPr>
        <w:pStyle w:val="BodyText"/>
      </w:pPr>
      <w:r>
        <w:t xml:space="preserve">С помощью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которая выводит на экран справочную информацию о командах, нашли:</w:t>
      </w:r>
    </w:p>
    <w:p>
      <w:pPr>
        <w:numPr>
          <w:ilvl w:val="0"/>
          <w:numId w:val="1003"/>
        </w:numPr>
        <w:pStyle w:val="Compact"/>
      </w:pPr>
      <w:r>
        <w:t xml:space="preserve">ключ, чтобы вывести содержимое текущего каталога и всех его подкаталогов -</w:t>
      </w:r>
      <w:r>
        <w:t xml:space="preserve"> </w:t>
      </w:r>
      <w:r>
        <w:rPr>
          <w:rStyle w:val="VerbatimChar"/>
        </w:rPr>
        <w:t xml:space="preserve">ls -R</w:t>
      </w:r>
      <w:r>
        <w:t xml:space="preserve"> </w:t>
      </w:r>
      <w:r>
        <w:t xml:space="preserve">(Рис. 8);</w:t>
      </w:r>
    </w:p>
    <w:p>
      <w:pPr>
        <w:pStyle w:val="CaptionedFigure"/>
      </w:pPr>
      <w:bookmarkStart w:id="52" w:name="fig:fig08"/>
      <w:r>
        <w:drawing>
          <wp:inline>
            <wp:extent cx="5334000" cy="1140624"/>
            <wp:effectExtent b="0" l="0" r="0" t="0"/>
            <wp:docPr descr="Рис. 8: Фрагмент вывода команды ls -R." title="" id="50" name="Picture"/>
            <a:graphic>
              <a:graphicData uri="http://schemas.openxmlformats.org/drawingml/2006/picture">
                <pic:pic>
                  <pic:nvPicPr>
                    <pic:cNvPr descr="./image/image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Фрагмент вывода команды ls -R.</w:t>
      </w:r>
    </w:p>
    <w:p>
      <w:pPr>
        <w:numPr>
          <w:ilvl w:val="0"/>
          <w:numId w:val="1004"/>
        </w:numPr>
        <w:pStyle w:val="Compact"/>
      </w:pPr>
      <w:r>
        <w:t xml:space="preserve">комбинацию ключей</w:t>
      </w:r>
      <w:r>
        <w:t xml:space="preserve"> </w:t>
      </w:r>
      <w:r>
        <w:rPr>
          <w:rStyle w:val="VerbatimChar"/>
        </w:rPr>
        <w:t xml:space="preserve">-ctl</w:t>
      </w:r>
      <w:r>
        <w:t xml:space="preserve"> </w:t>
      </w:r>
      <w:r>
        <w:t xml:space="preserve">для вывода содержимого каталога c развернутым описанием файлов, отсортированного в порядке уменьшения даты последнего изменения (Рис. 9).</w:t>
      </w:r>
    </w:p>
    <w:p>
      <w:pPr>
        <w:pStyle w:val="CaptionedFigure"/>
      </w:pPr>
      <w:bookmarkStart w:id="56" w:name="fig:fig09"/>
      <w:r>
        <w:drawing>
          <wp:inline>
            <wp:extent cx="5334000" cy="2563090"/>
            <wp:effectExtent b="0" l="0" r="0" t="0"/>
            <wp:docPr descr="Рис. 9: Фрагмент вывода команды ls -R." title="" id="54" name="Picture"/>
            <a:graphic>
              <a:graphicData uri="http://schemas.openxmlformats.org/drawingml/2006/picture">
                <pic:pic>
                  <pic:nvPicPr>
                    <pic:cNvPr descr="./image/image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Фрагмент вывода команды ls -R.</w:t>
      </w:r>
    </w:p>
    <w:p>
      <w:pPr>
        <w:pStyle w:val="BodyText"/>
      </w:pPr>
      <w:r>
        <w:t xml:space="preserve">Также 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получили справочную информацию по следующим командам: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cd</w:t>
      </w:r>
    </w:p>
    <w:p>
      <w:pPr>
        <w:pStyle w:val="CaptionedFigure"/>
      </w:pPr>
      <w:bookmarkStart w:id="60" w:name="fig:fig091"/>
      <w:r>
        <w:drawing>
          <wp:inline>
            <wp:extent cx="5334000" cy="869071"/>
            <wp:effectExtent b="0" l="0" r="0" t="0"/>
            <wp:docPr descr="Рис. 10: Справочная информация о команде cd." title="" id="58" name="Picture"/>
            <a:graphic>
              <a:graphicData uri="http://schemas.openxmlformats.org/drawingml/2006/picture">
                <pic:pic>
                  <pic:nvPicPr>
                    <pic:cNvPr descr="./image/image09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Справочная информация о команде cd.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pwd</w:t>
      </w:r>
    </w:p>
    <w:p>
      <w:pPr>
        <w:pStyle w:val="CaptionedFigure"/>
      </w:pPr>
      <w:bookmarkStart w:id="64" w:name="fig:fig092"/>
      <w:r>
        <w:drawing>
          <wp:inline>
            <wp:extent cx="5334000" cy="4092660"/>
            <wp:effectExtent b="0" l="0" r="0" t="0"/>
            <wp:docPr descr="Рис. 11: Справочная информация о команде pwd." title="" id="62" name="Picture"/>
            <a:graphic>
              <a:graphicData uri="http://schemas.openxmlformats.org/drawingml/2006/picture">
                <pic:pic>
                  <pic:nvPicPr>
                    <pic:cNvPr descr="./image/image09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Справочная информация о команде pwd.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mkdir</w:t>
      </w:r>
    </w:p>
    <w:p>
      <w:pPr>
        <w:pStyle w:val="CaptionedFigure"/>
      </w:pPr>
      <w:bookmarkStart w:id="68" w:name="fig:fig093"/>
      <w:r>
        <w:drawing>
          <wp:inline>
            <wp:extent cx="5334000" cy="3133077"/>
            <wp:effectExtent b="0" l="0" r="0" t="0"/>
            <wp:docPr descr="Рис. 12: Справочная информация о команде mkdir." title="" id="66" name="Picture"/>
            <a:graphic>
              <a:graphicData uri="http://schemas.openxmlformats.org/drawingml/2006/picture">
                <pic:pic>
                  <pic:nvPicPr>
                    <pic:cNvPr descr="./image/image09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Справочная информация о команде mkdir.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rmdir</w:t>
      </w:r>
    </w:p>
    <w:p>
      <w:pPr>
        <w:pStyle w:val="CaptionedFigure"/>
      </w:pPr>
      <w:bookmarkStart w:id="72" w:name="fig:fig094"/>
      <w:r>
        <w:drawing>
          <wp:inline>
            <wp:extent cx="5334000" cy="3172767"/>
            <wp:effectExtent b="0" l="0" r="0" t="0"/>
            <wp:docPr descr="Рис. 13: Справочная информация о команде rmdir." title="" id="70" name="Picture"/>
            <a:graphic>
              <a:graphicData uri="http://schemas.openxmlformats.org/drawingml/2006/picture">
                <pic:pic>
                  <pic:nvPicPr>
                    <pic:cNvPr descr="./image/image09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Справочная информация о команде rmdir.</w:t>
      </w:r>
    </w:p>
    <w:p>
      <w:pPr>
        <w:pStyle w:val="BodyText"/>
      </w:pPr>
      <w:r>
        <w:t xml:space="preserve">Вызвали команду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, которая вывела на экран историю прошлых вызовов команд (Рис. 14). Затем модифицировали команды из буфера и выполнили (Рис. 15 и 16):</w:t>
      </w:r>
    </w:p>
    <w:p>
      <w:pPr>
        <w:pStyle w:val="CaptionedFigure"/>
      </w:pPr>
      <w:bookmarkStart w:id="76" w:name="fig:fig-history"/>
      <w:r>
        <w:drawing>
          <wp:inline>
            <wp:extent cx="5334000" cy="2391696"/>
            <wp:effectExtent b="0" l="0" r="0" t="0"/>
            <wp:docPr descr="Рис. 14: Часть выводы команды history." title="" id="74" name="Picture"/>
            <a:graphic>
              <a:graphicData uri="http://schemas.openxmlformats.org/drawingml/2006/picture">
                <pic:pic>
                  <pic:nvPicPr>
                    <pic:cNvPr descr="./image/image-history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Часть выводы команды history.</w:t>
      </w:r>
    </w:p>
    <w:p>
      <w:pPr>
        <w:pStyle w:val="CaptionedFigure"/>
      </w:pPr>
      <w:bookmarkStart w:id="80" w:name="fig:fig10"/>
      <w:r>
        <w:drawing>
          <wp:inline>
            <wp:extent cx="5334000" cy="6238327"/>
            <wp:effectExtent b="0" l="0" r="0" t="0"/>
            <wp:docPr descr="Рис. 15: Пример №1 модификации команды из буфера обмена." title="" id="78" name="Picture"/>
            <a:graphic>
              <a:graphicData uri="http://schemas.openxmlformats.org/drawingml/2006/picture">
                <pic:pic>
                  <pic:nvPicPr>
                    <pic:cNvPr descr="./image/image1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Пример №1 модификации команды из буфера обмена.</w:t>
      </w:r>
    </w:p>
    <w:p>
      <w:pPr>
        <w:pStyle w:val="CaptionedFigure"/>
      </w:pPr>
      <w:bookmarkStart w:id="84" w:name="fig:fig11"/>
      <w:r>
        <w:drawing>
          <wp:inline>
            <wp:extent cx="5334000" cy="2864555"/>
            <wp:effectExtent b="0" l="0" r="0" t="0"/>
            <wp:docPr descr="Рис. 16: Пример №2 модификации команды из буфера обмена." title="" id="82" name="Picture"/>
            <a:graphic>
              <a:graphicData uri="http://schemas.openxmlformats.org/drawingml/2006/picture">
                <pic:pic>
                  <pic:nvPicPr>
                    <pic:cNvPr descr="./image/image1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Пример №2 модификации команды из буфера обмена.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получили праткические навыки работы с комадной строкой: навигация, создание и удаление каталогов, получение справочной информации о необходимых командах.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Данила Андреевич Стариков</dc:creator>
  <dc:language>ru-RU</dc:language>
  <cp:keywords/>
  <dcterms:created xsi:type="dcterms:W3CDTF">2023-03-04T16:47:28Z</dcterms:created>
  <dcterms:modified xsi:type="dcterms:W3CDTF">2023-03-04T16:47:28Z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