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Данила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Стариков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Записали в файл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 </w:t>
      </w:r>
      <w:r>
        <w:t xml:space="preserve">названия файлов, содержащихся в каталоге</w:t>
      </w:r>
      <w:r>
        <w:t xml:space="preserve"> </w:t>
      </w:r>
      <w:r>
        <w:rPr>
          <w:rStyle w:val="VerbatimChar"/>
        </w:rPr>
        <w:t xml:space="preserve">/etc</w:t>
      </w:r>
      <w:r>
        <w:t xml:space="preserve"> </w:t>
      </w:r>
      <w:r>
        <w:t xml:space="preserve">и дописали в этот же файл названия файлов, содержащихся в вашем домашнем каталоге (Рис. 1 и 2).</w:t>
      </w:r>
    </w:p>
    <w:p>
      <w:pPr>
        <w:pStyle w:val="CaptionedFigure"/>
      </w:pPr>
      <w:bookmarkStart w:id="24" w:name="fig:fig01"/>
      <w:r>
        <w:drawing>
          <wp:inline>
            <wp:extent cx="5334000" cy="1264023"/>
            <wp:effectExtent b="0" l="0" r="0" t="0"/>
            <wp:docPr descr="Рис. 1: Перенаправление вывода команды ls в файл file.txt" title="" id="22" name="Picture"/>
            <a:graphic>
              <a:graphicData uri="http://schemas.openxmlformats.org/drawingml/2006/picture">
                <pic:pic>
                  <pic:nvPicPr>
                    <pic:cNvPr descr="image/image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Перенаправление вывода команды ls в файл file.txt</w:t>
      </w:r>
    </w:p>
    <w:p>
      <w:pPr>
        <w:pStyle w:val="CaptionedFigure"/>
      </w:pPr>
      <w:bookmarkStart w:id="28" w:name="fig:fig02"/>
      <w:r>
        <w:drawing>
          <wp:inline>
            <wp:extent cx="5334000" cy="7664388"/>
            <wp:effectExtent b="0" l="0" r="0" t="0"/>
            <wp:docPr descr="Рис. 2: Вывод 10 первых и 10 последних строк file.txt" title="" id="26" name="Picture"/>
            <a:graphic>
              <a:graphicData uri="http://schemas.openxmlformats.org/drawingml/2006/picture">
                <pic:pic>
                  <pic:nvPicPr>
                    <pic:cNvPr descr="image/image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4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Вывод 10 первых и 10 последних строк file.txt</w:t>
      </w:r>
    </w:p>
    <w:p>
      <w:pPr>
        <w:numPr>
          <w:ilvl w:val="0"/>
          <w:numId w:val="1002"/>
        </w:numPr>
        <w:pStyle w:val="Compact"/>
      </w:pPr>
      <w:r>
        <w:t xml:space="preserve">Вывели имена всех файлов из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, имеющих расширение</w:t>
      </w:r>
      <w:r>
        <w:t xml:space="preserve"> </w:t>
      </w:r>
      <w:r>
        <w:rPr>
          <w:rStyle w:val="VerbatimChar"/>
        </w:rPr>
        <w:t xml:space="preserve">.conf</w:t>
      </w:r>
      <w:r>
        <w:t xml:space="preserve">, после чего записали их в новый текстовой файл</w:t>
      </w:r>
      <w:r>
        <w:t xml:space="preserve"> </w:t>
      </w:r>
      <w:r>
        <w:rPr>
          <w:rStyle w:val="VerbatimChar"/>
        </w:rPr>
        <w:t xml:space="preserve">conf.txt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2" w:name="fig:fig03"/>
      <w:r>
        <w:drawing>
          <wp:inline>
            <wp:extent cx="5334000" cy="5038553"/>
            <wp:effectExtent b="0" l="0" r="0" t="0"/>
            <wp:docPr descr="Рис. 3: Вывод и запись в новый файл всех файлов с расщирением .conf" title="" id="30" name="Picture"/>
            <a:graphic>
              <a:graphicData uri="http://schemas.openxmlformats.org/drawingml/2006/picture">
                <pic:pic>
                  <pic:nvPicPr>
                    <pic:cNvPr descr="image/image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Вывод и запись в новый файл всех файлов с расщирением .conf</w:t>
      </w:r>
    </w:p>
    <w:p>
      <w:pPr>
        <w:numPr>
          <w:ilvl w:val="0"/>
          <w:numId w:val="1003"/>
        </w:numPr>
      </w:pPr>
      <w:r>
        <w:t xml:space="preserve">Определили, какие файлы в домашнем каталоге имеют имена, начинавшиеся с символа</w:t>
      </w:r>
      <w:r>
        <w:t xml:space="preserve"> </w:t>
      </w:r>
      <w:r>
        <w:rPr>
          <w:rStyle w:val="VerbatimChar"/>
        </w:rPr>
        <w:t xml:space="preserve">"c"</w:t>
      </w:r>
      <w:r>
        <w:t xml:space="preserve"> </w:t>
      </w:r>
      <w:r>
        <w:t xml:space="preserve">несколькими способами (Рис. 4):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find ~ -maxdepth 1 -name "c*" -print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ls ~ | grep c*</w:t>
      </w:r>
    </w:p>
    <w:p>
      <w:pPr>
        <w:pStyle w:val="CaptionedFigure"/>
      </w:pPr>
      <w:bookmarkStart w:id="36" w:name="fig:fig04"/>
      <w:r>
        <w:drawing>
          <wp:inline>
            <wp:extent cx="5334000" cy="1046027"/>
            <wp:effectExtent b="0" l="0" r="0" t="0"/>
            <wp:docPr descr="Рис. 4: Вывод всех файлов с именами, начинающимися на “с”. Вариант 1." title="" id="34" name="Picture"/>
            <a:graphic>
              <a:graphicData uri="http://schemas.openxmlformats.org/drawingml/2006/picture">
                <pic:pic>
                  <pic:nvPicPr>
                    <pic:cNvPr descr="image/image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Вывод всех файлов с именами, начинающимися на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  <w:r>
        <w:t xml:space="preserve">. Вариант 1.</w:t>
      </w:r>
    </w:p>
    <w:p>
      <w:pPr>
        <w:numPr>
          <w:ilvl w:val="0"/>
          <w:numId w:val="1005"/>
        </w:numPr>
        <w:pStyle w:val="Compact"/>
      </w:pPr>
      <w:r>
        <w:t xml:space="preserve">Вывели на экран (по странично) имена файлов из каталога</w:t>
      </w:r>
      <w:r>
        <w:t xml:space="preserve"> </w:t>
      </w:r>
      <w:r>
        <w:rPr>
          <w:rStyle w:val="VerbatimChar"/>
        </w:rPr>
        <w:t xml:space="preserve">/etc</w:t>
      </w:r>
      <w:r>
        <w:t xml:space="preserve">, начинающиеся с символа</w:t>
      </w:r>
      <w:r>
        <w:t xml:space="preserve"> </w:t>
      </w:r>
      <w:r>
        <w:rPr>
          <w:rStyle w:val="VerbatimChar"/>
        </w:rPr>
        <w:t xml:space="preserve">"h"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find /etc -name "h*" -print | less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0" w:name="fig:fig05"/>
      <w:r>
        <w:drawing>
          <wp:inline>
            <wp:extent cx="5143500" cy="12001500"/>
            <wp:effectExtent b="0" l="0" r="0" t="0"/>
            <wp:docPr descr="Рис. 5: Постраничный вывод всех файлов, начинающихся на “h”." title="" id="38" name="Picture"/>
            <a:graphic>
              <a:graphicData uri="http://schemas.openxmlformats.org/drawingml/2006/picture">
                <pic:pic>
                  <pic:nvPicPr>
                    <pic:cNvPr descr="image/image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00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Постраничный вывод всех файлов, начинающихся на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Запустили в фоновом режиме процесс, который записывает в файл</w:t>
      </w:r>
      <w:r>
        <w:t xml:space="preserve"> </w:t>
      </w:r>
      <w:r>
        <w:rPr>
          <w:rStyle w:val="VerbatimChar"/>
        </w:rPr>
        <w:t xml:space="preserve">~/logfile</w:t>
      </w:r>
      <w:r>
        <w:t xml:space="preserve"> </w:t>
      </w:r>
      <w:r>
        <w:t xml:space="preserve">файлы, имена которых начинаются с</w:t>
      </w:r>
      <w:r>
        <w:t xml:space="preserve"> </w:t>
      </w:r>
      <w:r>
        <w:rPr>
          <w:rStyle w:val="VerbatimChar"/>
        </w:rPr>
        <w:t xml:space="preserve">"log"</w:t>
      </w:r>
      <w:r>
        <w:t xml:space="preserve">, убедились, что он создался, и затем удалили (Рис. 6).</w:t>
      </w:r>
    </w:p>
    <w:p>
      <w:pPr>
        <w:pStyle w:val="CaptionedFigure"/>
      </w:pPr>
      <w:bookmarkStart w:id="44" w:name="fig:fig06"/>
      <w:r>
        <w:drawing>
          <wp:inline>
            <wp:extent cx="5334000" cy="5184838"/>
            <wp:effectExtent b="0" l="0" r="0" t="0"/>
            <wp:docPr descr="Рис. 6: Запуск фонового процесса." title="" id="42" name="Picture"/>
            <a:graphic>
              <a:graphicData uri="http://schemas.openxmlformats.org/drawingml/2006/picture">
                <pic:pic>
                  <pic:nvPicPr>
                    <pic:cNvPr descr="image/image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фонового процесса.</w:t>
      </w:r>
    </w:p>
    <w:p>
      <w:pPr>
        <w:numPr>
          <w:ilvl w:val="0"/>
          <w:numId w:val="1007"/>
        </w:numPr>
      </w:pPr>
      <w:r>
        <w:t xml:space="preserve">Запустили из консоли в фоновом режиме редактор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, определили идентификатор процесса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 </w:t>
      </w:r>
      <w:r>
        <w:t xml:space="preserve">несколькими способами (Рис. 7):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ps | grep "gedit"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jobs -l</w:t>
      </w:r>
    </w:p>
    <w:p>
      <w:pPr>
        <w:pStyle w:val="CaptionedFigure"/>
      </w:pPr>
      <w:bookmarkStart w:id="48" w:name="fig:fig07"/>
      <w:r>
        <w:drawing>
          <wp:inline>
            <wp:extent cx="5334000" cy="2790921"/>
            <wp:effectExtent b="0" l="0" r="0" t="0"/>
            <wp:docPr descr="Рис. 7: Определение индектификатора процесса." title="" id="46" name="Picture"/>
            <a:graphic>
              <a:graphicData uri="http://schemas.openxmlformats.org/drawingml/2006/picture">
                <pic:pic>
                  <pic:nvPicPr>
                    <pic:cNvPr descr="image/image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Определение индектификатора процесса.</w:t>
      </w:r>
    </w:p>
    <w:p>
      <w:pPr>
        <w:numPr>
          <w:ilvl w:val="0"/>
          <w:numId w:val="1009"/>
        </w:numPr>
        <w:pStyle w:val="Compact"/>
      </w:pPr>
      <w:r>
        <w:t xml:space="preserve">Прочли справку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команды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и использовали ее для завершения процесса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 </w:t>
      </w:r>
      <w:r>
        <w:t xml:space="preserve">(Рис. 8 и 9).</w:t>
      </w:r>
    </w:p>
    <w:p>
      <w:pPr>
        <w:pStyle w:val="CaptionedFigure"/>
      </w:pPr>
      <w:bookmarkStart w:id="52" w:name="fig:fig08"/>
      <w:r>
        <w:drawing>
          <wp:inline>
            <wp:extent cx="5334000" cy="1755422"/>
            <wp:effectExtent b="0" l="0" r="0" t="0"/>
            <wp:docPr descr="Рис. 8: Справка man по команде kill." title="" id="50" name="Picture"/>
            <a:graphic>
              <a:graphicData uri="http://schemas.openxmlformats.org/drawingml/2006/picture">
                <pic:pic>
                  <pic:nvPicPr>
                    <pic:cNvPr descr="image/image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Справка man по команде kill.</w:t>
      </w:r>
    </w:p>
    <w:p>
      <w:pPr>
        <w:pStyle w:val="CaptionedFigure"/>
      </w:pPr>
      <w:bookmarkStart w:id="56" w:name="fig:fig09"/>
      <w:r>
        <w:drawing>
          <wp:inline>
            <wp:extent cx="5232400" cy="711200"/>
            <wp:effectExtent b="0" l="0" r="0" t="0"/>
            <wp:docPr descr="Рис. 9: Заверешение процесса gedit." title="" id="54" name="Picture"/>
            <a:graphic>
              <a:graphicData uri="http://schemas.openxmlformats.org/drawingml/2006/picture">
                <pic:pic>
                  <pic:nvPicPr>
                    <pic:cNvPr descr="image/image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Заверешение процесса gedit.</w:t>
      </w:r>
    </w:p>
    <w:p>
      <w:pPr>
        <w:numPr>
          <w:ilvl w:val="0"/>
          <w:numId w:val="1010"/>
        </w:numPr>
        <w:pStyle w:val="Compact"/>
      </w:pPr>
      <w:r>
        <w:t xml:space="preserve">Выполнили команды df и du, предварительно получив более подробную информацию об этих командах, с помощью команды man (Рис. 10).</w:t>
      </w:r>
    </w:p>
    <w:p>
      <w:pPr>
        <w:pStyle w:val="CaptionedFigure"/>
      </w:pPr>
      <w:bookmarkStart w:id="60" w:name="fig:fig10"/>
      <w:r>
        <w:drawing>
          <wp:inline>
            <wp:extent cx="5334000" cy="3033622"/>
            <wp:effectExtent b="0" l="0" r="0" t="0"/>
            <wp:docPr descr="Рис. 10: Работа команд df и du." title="" id="58" name="Picture"/>
            <a:graphic>
              <a:graphicData uri="http://schemas.openxmlformats.org/drawingml/2006/picture">
                <pic:pic>
                  <pic:nvPicPr>
                    <pic:cNvPr descr="image/image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Работа команд df и du.</w:t>
      </w:r>
    </w:p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вывели имена всех директорий, имеющихся в домашнем каталоге (Рис. 11)</w:t>
      </w:r>
    </w:p>
    <w:p>
      <w:pPr>
        <w:pStyle w:val="CaptionedFigure"/>
      </w:pPr>
      <w:bookmarkStart w:id="64" w:name="fig:fig11"/>
      <w:r>
        <w:drawing>
          <wp:inline>
            <wp:extent cx="5334000" cy="2708671"/>
            <wp:effectExtent b="0" l="0" r="0" t="0"/>
            <wp:docPr descr="Рис. 11: Список всех директорий домашнего каталога." title="" id="62" name="Picture"/>
            <a:graphic>
              <a:graphicData uri="http://schemas.openxmlformats.org/drawingml/2006/picture">
                <pic:pic>
                  <pic:nvPicPr>
                    <pic:cNvPr descr="image/image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Список всех директорий домашнего каталога.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познакомились с возможностями записи и фальтрации текстовых данных, перенаправлению потоков ввода/вывода, управлению процессами и работы с дисками.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Данила Андреевич Стариков</dc:creator>
  <dc:language>ru-RU</dc:language>
  <cp:keywords/>
  <dcterms:created xsi:type="dcterms:W3CDTF">2023-03-17T14:46:43Z</dcterms:created>
  <dcterms:modified xsi:type="dcterms:W3CDTF">2023-03-17T14:46:43Z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