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4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№7.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Данила</w:t>
      </w:r>
      <w:r>
        <w:t xml:space="preserve"> </w:t>
      </w:r>
      <w:r>
        <w:t xml:space="preserve">Андреевич</w:t>
      </w:r>
      <w:r>
        <w:t xml:space="preserve"> </w:t>
      </w:r>
      <w:r>
        <w:t xml:space="preserve">Стариков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12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93" w:name="заданиe-по-mc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Заданиe по mc</w:t>
      </w:r>
    </w:p>
    <w:p>
      <w:pPr>
        <w:numPr>
          <w:ilvl w:val="0"/>
          <w:numId w:val="1001"/>
        </w:numPr>
        <w:pStyle w:val="Compact"/>
      </w:pPr>
      <w:r>
        <w:t xml:space="preserve">Изучили информацию о mc, вызвав в командной строке</w:t>
      </w:r>
      <w:r>
        <w:t xml:space="preserve"> </w:t>
      </w:r>
      <w:r>
        <w:rPr>
          <w:rStyle w:val="VerbatimChar"/>
        </w:rPr>
        <w:t xml:space="preserve">man mc</w:t>
      </w:r>
      <w:r>
        <w:t xml:space="preserve"> </w:t>
      </w:r>
      <w:r>
        <w:t xml:space="preserve">(Рис. 1).</w:t>
      </w:r>
    </w:p>
    <w:p>
      <w:pPr>
        <w:pStyle w:val="CaptionedFigure"/>
      </w:pPr>
      <w:bookmarkStart w:id="24" w:name="fig:fig01"/>
      <w:r>
        <w:drawing>
          <wp:inline>
            <wp:extent cx="5334000" cy="1726882"/>
            <wp:effectExtent b="0" l="0" r="0" t="0"/>
            <wp:docPr descr="Рис. 1: Man по команде mc." title="" id="22" name="Picture"/>
            <a:graphic>
              <a:graphicData uri="http://schemas.openxmlformats.org/drawingml/2006/picture">
                <pic:pic>
                  <pic:nvPicPr>
                    <pic:cNvPr descr="image/image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Man по команде mc.</w:t>
      </w:r>
    </w:p>
    <w:p>
      <w:pPr>
        <w:numPr>
          <w:ilvl w:val="0"/>
          <w:numId w:val="1002"/>
        </w:numPr>
        <w:pStyle w:val="Compact"/>
      </w:pPr>
      <w:r>
        <w:t xml:space="preserve">Запустили из командной строки</w:t>
      </w:r>
      <w:r>
        <w:t xml:space="preserve"> </w:t>
      </w:r>
      <w:r>
        <w:rPr>
          <w:rStyle w:val="VerbatimChar"/>
        </w:rPr>
        <w:t xml:space="preserve">mc</w:t>
      </w:r>
      <w:r>
        <w:t xml:space="preserve">, изучите его структуру и меню (Рис. 2).</w:t>
      </w:r>
    </w:p>
    <w:p>
      <w:pPr>
        <w:pStyle w:val="CaptionedFigure"/>
      </w:pPr>
      <w:bookmarkStart w:id="28" w:name="fig:fig02"/>
      <w:r>
        <w:drawing>
          <wp:inline>
            <wp:extent cx="5334000" cy="2468512"/>
            <wp:effectExtent b="0" l="0" r="0" t="0"/>
            <wp:docPr descr="Рис. 2: Рабочее пространство mc." title="" id="26" name="Picture"/>
            <a:graphic>
              <a:graphicData uri="http://schemas.openxmlformats.org/drawingml/2006/picture">
                <pic:pic>
                  <pic:nvPicPr>
                    <pic:cNvPr descr="image/image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8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Рабочее пространство mc.</w:t>
      </w:r>
    </w:p>
    <w:p>
      <w:pPr>
        <w:numPr>
          <w:ilvl w:val="0"/>
          <w:numId w:val="1003"/>
        </w:numPr>
        <w:pStyle w:val="Compact"/>
      </w:pPr>
      <w:r>
        <w:t xml:space="preserve">Выполнили несколько операций в</w:t>
      </w:r>
      <w:r>
        <w:t xml:space="preserve"> </w:t>
      </w:r>
      <w:r>
        <w:rPr>
          <w:rStyle w:val="VerbatimChar"/>
        </w:rPr>
        <w:t xml:space="preserve">mc</w:t>
      </w:r>
      <w:r>
        <w:t xml:space="preserve">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 (Рис. 3, 4):</w:t>
      </w:r>
    </w:p>
    <w:p>
      <w:pPr>
        <w:pStyle w:val="CaptionedFigure"/>
      </w:pPr>
      <w:bookmarkStart w:id="32" w:name="fig:fig03"/>
      <w:r>
        <w:drawing>
          <wp:inline>
            <wp:extent cx="5334000" cy="2468512"/>
            <wp:effectExtent b="0" l="0" r="0" t="0"/>
            <wp:docPr descr="Рис. 3: Получение информации о правах доступа к файлу." title="" id="30" name="Picture"/>
            <a:graphic>
              <a:graphicData uri="http://schemas.openxmlformats.org/drawingml/2006/picture">
                <pic:pic>
                  <pic:nvPicPr>
                    <pic:cNvPr descr="image/image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8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Получение информации о правах доступа к файлу.</w:t>
      </w:r>
    </w:p>
    <w:p>
      <w:pPr>
        <w:pStyle w:val="CaptionedFigure"/>
      </w:pPr>
      <w:bookmarkStart w:id="36" w:name="fig:fig031"/>
      <w:r>
        <w:drawing>
          <wp:inline>
            <wp:extent cx="5334000" cy="2468512"/>
            <wp:effectExtent b="0" l="0" r="0" t="0"/>
            <wp:docPr descr="Рис. 4: Выделение нескольких файлов." title="" id="34" name="Picture"/>
            <a:graphic>
              <a:graphicData uri="http://schemas.openxmlformats.org/drawingml/2006/picture">
                <pic:pic>
                  <pic:nvPicPr>
                    <pic:cNvPr descr="image/image03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8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Выделение нескольких файлов.</w:t>
      </w:r>
    </w:p>
    <w:p>
      <w:pPr>
        <w:numPr>
          <w:ilvl w:val="0"/>
          <w:numId w:val="1004"/>
        </w:numPr>
        <w:pStyle w:val="Compact"/>
      </w:pPr>
      <w:r>
        <w:t xml:space="preserve">Выполнили основные команды меню левой (или правой) панели (Рис. 5).</w:t>
      </w:r>
    </w:p>
    <w:p>
      <w:pPr>
        <w:pStyle w:val="CaptionedFigure"/>
      </w:pPr>
      <w:bookmarkStart w:id="40" w:name="fig:fig32"/>
      <w:r>
        <w:drawing>
          <wp:inline>
            <wp:extent cx="5334000" cy="2468512"/>
            <wp:effectExtent b="0" l="0" r="0" t="0"/>
            <wp:docPr descr="Рис. 5: Команда меню “Левая панель”." title="" id="38" name="Picture"/>
            <a:graphic>
              <a:graphicData uri="http://schemas.openxmlformats.org/drawingml/2006/picture">
                <pic:pic>
                  <pic:nvPicPr>
                    <pic:cNvPr descr="image/image32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8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Команда меню</w:t>
      </w:r>
      <w:r>
        <w:t xml:space="preserve"> </w:t>
      </w:r>
      <w:r>
        <w:t xml:space="preserve">“</w:t>
      </w:r>
      <w:r>
        <w:t xml:space="preserve">Левая панель</w:t>
      </w:r>
      <w:r>
        <w:t xml:space="preserve">”</w:t>
      </w:r>
      <w:r>
        <w:t xml:space="preserve">.</w:t>
      </w:r>
    </w:p>
    <w:p>
      <w:pPr>
        <w:numPr>
          <w:ilvl w:val="0"/>
          <w:numId w:val="1005"/>
        </w:numPr>
        <w:pStyle w:val="Compact"/>
      </w:pPr>
      <w:r>
        <w:t xml:space="preserve">Используя возможности подменю</w:t>
      </w:r>
      <w:r>
        <w:t xml:space="preserve"> </w:t>
      </w:r>
      <w:r>
        <w:rPr>
          <w:iCs/>
          <w:i/>
          <w:bCs/>
          <w:b/>
        </w:rPr>
        <w:t xml:space="preserve">Файл</w:t>
      </w:r>
      <w:r>
        <w:t xml:space="preserve">, выполнили:</w:t>
      </w:r>
    </w:p>
    <w:p>
      <w:pPr>
        <w:numPr>
          <w:ilvl w:val="0"/>
          <w:numId w:val="1006"/>
        </w:numPr>
        <w:pStyle w:val="Compact"/>
      </w:pPr>
      <w:r>
        <w:t xml:space="preserve">просмотр содержимого текстового файла (Рис. 6);</w:t>
      </w:r>
    </w:p>
    <w:p>
      <w:pPr>
        <w:pStyle w:val="CaptionedFigure"/>
      </w:pPr>
      <w:bookmarkStart w:id="44" w:name="fig:fig05"/>
      <w:r>
        <w:drawing>
          <wp:inline>
            <wp:extent cx="5334000" cy="2468512"/>
            <wp:effectExtent b="0" l="0" r="0" t="0"/>
            <wp:docPr descr="Рис. 6: Просмотр содержимого файла." title="" id="42" name="Picture"/>
            <a:graphic>
              <a:graphicData uri="http://schemas.openxmlformats.org/drawingml/2006/picture">
                <pic:pic>
                  <pic:nvPicPr>
                    <pic:cNvPr descr="image/image0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8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Просмотр содержимого файла.</w:t>
      </w:r>
    </w:p>
    <w:p>
      <w:pPr>
        <w:numPr>
          <w:ilvl w:val="0"/>
          <w:numId w:val="1007"/>
        </w:numPr>
        <w:pStyle w:val="Compact"/>
      </w:pPr>
      <w:r>
        <w:t xml:space="preserve">редактирование содержимого текстового файла (без сохранения результатов редактирования) (Рис. 7);</w:t>
      </w:r>
    </w:p>
    <w:p>
      <w:pPr>
        <w:pStyle w:val="CaptionedFigure"/>
      </w:pPr>
      <w:bookmarkStart w:id="48" w:name="fig:fig06"/>
      <w:r>
        <w:drawing>
          <wp:inline>
            <wp:extent cx="5334000" cy="2468512"/>
            <wp:effectExtent b="0" l="0" r="0" t="0"/>
            <wp:docPr descr="Рис. 7: Редактирование файла." title="" id="46" name="Picture"/>
            <a:graphic>
              <a:graphicData uri="http://schemas.openxmlformats.org/drawingml/2006/picture">
                <pic:pic>
                  <pic:nvPicPr>
                    <pic:cNvPr descr="image/image0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8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Редактирование файла.</w:t>
      </w:r>
    </w:p>
    <w:p>
      <w:pPr>
        <w:numPr>
          <w:ilvl w:val="0"/>
          <w:numId w:val="1008"/>
        </w:numPr>
        <w:pStyle w:val="Compact"/>
      </w:pPr>
      <w:r>
        <w:t xml:space="preserve">создание каталога (Рис. 8);</w:t>
      </w:r>
    </w:p>
    <w:p>
      <w:pPr>
        <w:pStyle w:val="CaptionedFigure"/>
      </w:pPr>
      <w:bookmarkStart w:id="52" w:name="fig:fig07"/>
      <w:r>
        <w:drawing>
          <wp:inline>
            <wp:extent cx="5334000" cy="2468512"/>
            <wp:effectExtent b="0" l="0" r="0" t="0"/>
            <wp:docPr descr="Рис. 8: Создание каталога." title="" id="50" name="Picture"/>
            <a:graphic>
              <a:graphicData uri="http://schemas.openxmlformats.org/drawingml/2006/picture">
                <pic:pic>
                  <pic:nvPicPr>
                    <pic:cNvPr descr="image/image0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8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Создание каталога.</w:t>
      </w:r>
    </w:p>
    <w:p>
      <w:pPr>
        <w:numPr>
          <w:ilvl w:val="0"/>
          <w:numId w:val="1009"/>
        </w:numPr>
        <w:pStyle w:val="Compact"/>
      </w:pPr>
      <w:r>
        <w:t xml:space="preserve">копирование в файлов в созданный каталог (Рис. 9).</w:t>
      </w:r>
    </w:p>
    <w:p>
      <w:pPr>
        <w:pStyle w:val="CaptionedFigure"/>
      </w:pPr>
      <w:bookmarkStart w:id="56" w:name="fig:fig08"/>
      <w:r>
        <w:drawing>
          <wp:inline>
            <wp:extent cx="5334000" cy="2468512"/>
            <wp:effectExtent b="0" l="0" r="0" t="0"/>
            <wp:docPr descr="Рис. 9: Копирование файла в созданный каталог." title="" id="54" name="Picture"/>
            <a:graphic>
              <a:graphicData uri="http://schemas.openxmlformats.org/drawingml/2006/picture">
                <pic:pic>
                  <pic:nvPicPr>
                    <pic:cNvPr descr="image/image0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8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Копирование файла в созданный каталог.</w:t>
      </w:r>
    </w:p>
    <w:p>
      <w:pPr>
        <w:numPr>
          <w:ilvl w:val="0"/>
          <w:numId w:val="1010"/>
        </w:numPr>
        <w:pStyle w:val="Compact"/>
      </w:pPr>
      <w:r>
        <w:t xml:space="preserve">С помощью соответствующих средств подменю</w:t>
      </w:r>
      <w:r>
        <w:t xml:space="preserve"> </w:t>
      </w:r>
      <w:r>
        <w:rPr>
          <w:iCs/>
          <w:i/>
          <w:bCs/>
          <w:b/>
        </w:rPr>
        <w:t xml:space="preserve">Команда</w:t>
      </w:r>
      <w:r>
        <w:t xml:space="preserve"> </w:t>
      </w:r>
      <w:r>
        <w:t xml:space="preserve">осуществили:</w:t>
      </w:r>
    </w:p>
    <w:p>
      <w:pPr>
        <w:numPr>
          <w:ilvl w:val="0"/>
          <w:numId w:val="1011"/>
        </w:numPr>
        <w:pStyle w:val="Compact"/>
      </w:pPr>
      <w:r>
        <w:t xml:space="preserve">поиск в файловой системе файла с заданными условиями (имя файла:</w:t>
      </w:r>
      <w:r>
        <w:t xml:space="preserve"> </w:t>
      </w:r>
      <w:r>
        <w:rPr>
          <w:rStyle w:val="VerbatimChar"/>
        </w:rPr>
        <w:t xml:space="preserve">*.md</w:t>
      </w:r>
      <w:r>
        <w:t xml:space="preserve">, нутри содержит:</w:t>
      </w:r>
      <w:r>
        <w:t xml:space="preserve"> </w:t>
      </w:r>
      <w:r>
        <w:rPr>
          <w:rStyle w:val="VerbatimChar"/>
        </w:rPr>
        <w:t xml:space="preserve">Стариков</w:t>
      </w:r>
      <w:r>
        <w:t xml:space="preserve">) (Рис. 10 и 11);</w:t>
      </w:r>
    </w:p>
    <w:p>
      <w:pPr>
        <w:pStyle w:val="CaptionedFigure"/>
      </w:pPr>
      <w:bookmarkStart w:id="60" w:name="fig:fig09"/>
      <w:r>
        <w:drawing>
          <wp:inline>
            <wp:extent cx="5334000" cy="2468512"/>
            <wp:effectExtent b="0" l="0" r="0" t="0"/>
            <wp:docPr descr="Рис. 10: Меню “поиск файла”." title="" id="58" name="Picture"/>
            <a:graphic>
              <a:graphicData uri="http://schemas.openxmlformats.org/drawingml/2006/picture">
                <pic:pic>
                  <pic:nvPicPr>
                    <pic:cNvPr descr="image/image0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8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Меню</w:t>
      </w:r>
      <w:r>
        <w:t xml:space="preserve"> </w:t>
      </w:r>
      <w:r>
        <w:t xml:space="preserve">“</w:t>
      </w:r>
      <w:r>
        <w:t xml:space="preserve">поиск файла</w:t>
      </w:r>
      <w:r>
        <w:t xml:space="preserve">”</w:t>
      </w:r>
      <w:r>
        <w:t xml:space="preserve">.</w:t>
      </w:r>
    </w:p>
    <w:p>
      <w:pPr>
        <w:pStyle w:val="CaptionedFigure"/>
      </w:pPr>
      <w:bookmarkStart w:id="64" w:name="fig:fig10"/>
      <w:r>
        <w:drawing>
          <wp:inline>
            <wp:extent cx="5334000" cy="2468512"/>
            <wp:effectExtent b="0" l="0" r="0" t="0"/>
            <wp:docPr descr="Рис. 11: Найденные файлы." title="" id="62" name="Picture"/>
            <a:graphic>
              <a:graphicData uri="http://schemas.openxmlformats.org/drawingml/2006/picture">
                <pic:pic>
                  <pic:nvPicPr>
                    <pic:cNvPr descr="image/image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8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Найденные файлы.</w:t>
      </w:r>
    </w:p>
    <w:p>
      <w:pPr>
        <w:numPr>
          <w:ilvl w:val="0"/>
          <w:numId w:val="1012"/>
        </w:numPr>
        <w:pStyle w:val="Compact"/>
      </w:pPr>
      <w:r>
        <w:t xml:space="preserve">выбор и повторение одной из предыдущих команд (Рис. 12);</w:t>
      </w:r>
    </w:p>
    <w:p>
      <w:pPr>
        <w:pStyle w:val="CaptionedFigure"/>
      </w:pPr>
      <w:bookmarkStart w:id="68" w:name="fig:fig11"/>
      <w:r>
        <w:drawing>
          <wp:inline>
            <wp:extent cx="5334000" cy="2468512"/>
            <wp:effectExtent b="0" l="0" r="0" t="0"/>
            <wp:docPr descr="Рис. 12: Список ранее использованных команд." title="" id="66" name="Picture"/>
            <a:graphic>
              <a:graphicData uri="http://schemas.openxmlformats.org/drawingml/2006/picture">
                <pic:pic>
                  <pic:nvPicPr>
                    <pic:cNvPr descr="image/image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8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Список ранее использованных команд.</w:t>
      </w:r>
    </w:p>
    <w:p>
      <w:pPr>
        <w:numPr>
          <w:ilvl w:val="0"/>
          <w:numId w:val="1013"/>
        </w:numPr>
        <w:pStyle w:val="Compact"/>
      </w:pPr>
      <w:r>
        <w:t xml:space="preserve">переход в домашний каталог (Рис. 13);</w:t>
      </w:r>
    </w:p>
    <w:p>
      <w:pPr>
        <w:pStyle w:val="CaptionedFigure"/>
      </w:pPr>
      <w:bookmarkStart w:id="72" w:name="fig:fig12"/>
      <w:r>
        <w:drawing>
          <wp:inline>
            <wp:extent cx="5334000" cy="2468512"/>
            <wp:effectExtent b="0" l="0" r="0" t="0"/>
            <wp:docPr descr="Рис. 13: Дерево каталогов." title="" id="70" name="Picture"/>
            <a:graphic>
              <a:graphicData uri="http://schemas.openxmlformats.org/drawingml/2006/picture">
                <pic:pic>
                  <pic:nvPicPr>
                    <pic:cNvPr descr="image/image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8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Дерево каталогов.</w:t>
      </w:r>
    </w:p>
    <w:p>
      <w:pPr>
        <w:numPr>
          <w:ilvl w:val="0"/>
          <w:numId w:val="1014"/>
        </w:numPr>
        <w:pStyle w:val="Compact"/>
      </w:pPr>
      <w:r>
        <w:t xml:space="preserve">анализ файла меню и файла расширений (Рис. 14 и 15).</w:t>
      </w:r>
    </w:p>
    <w:p>
      <w:pPr>
        <w:pStyle w:val="CaptionedFigure"/>
      </w:pPr>
      <w:bookmarkStart w:id="76" w:name="fig:fig13"/>
      <w:r>
        <w:drawing>
          <wp:inline>
            <wp:extent cx="5334000" cy="2468512"/>
            <wp:effectExtent b="0" l="0" r="0" t="0"/>
            <wp:docPr descr="Рис. 14: Файл настройки меню." title="" id="74" name="Picture"/>
            <a:graphic>
              <a:graphicData uri="http://schemas.openxmlformats.org/drawingml/2006/picture">
                <pic:pic>
                  <pic:nvPicPr>
                    <pic:cNvPr descr="image/image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8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Файл настройки меню.</w:t>
      </w:r>
    </w:p>
    <w:p>
      <w:pPr>
        <w:pStyle w:val="CaptionedFigure"/>
      </w:pPr>
      <w:bookmarkStart w:id="80" w:name="fig:fig14"/>
      <w:r>
        <w:drawing>
          <wp:inline>
            <wp:extent cx="5334000" cy="2468512"/>
            <wp:effectExtent b="0" l="0" r="0" t="0"/>
            <wp:docPr descr="Рис. 15: Файл настройки расширений." title="" id="78" name="Picture"/>
            <a:graphic>
              <a:graphicData uri="http://schemas.openxmlformats.org/drawingml/2006/picture">
                <pic:pic>
                  <pic:nvPicPr>
                    <pic:cNvPr descr="image/image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8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Файл настройки расширений.</w:t>
      </w:r>
    </w:p>
    <w:p>
      <w:pPr>
        <w:numPr>
          <w:ilvl w:val="0"/>
          <w:numId w:val="1015"/>
        </w:numPr>
        <w:pStyle w:val="Compact"/>
      </w:pPr>
      <w:r>
        <w:t xml:space="preserve">Вызвали подменю</w:t>
      </w:r>
      <w:r>
        <w:t xml:space="preserve"> </w:t>
      </w:r>
      <w:r>
        <w:rPr>
          <w:iCs/>
          <w:i/>
          <w:bCs/>
          <w:b/>
        </w:rPr>
        <w:t xml:space="preserve">Настройки</w:t>
      </w:r>
      <w:r>
        <w:t xml:space="preserve"> </w:t>
      </w:r>
      <w:r>
        <w:t xml:space="preserve">и освоили операции, определяющие структуру экрана</w:t>
      </w:r>
      <w:r>
        <w:t xml:space="preserve"> </w:t>
      </w:r>
      <w:r>
        <w:rPr>
          <w:rStyle w:val="VerbatimChar"/>
        </w:rPr>
        <w:t xml:space="preserve">mc</w:t>
      </w:r>
      <w:r>
        <w:t xml:space="preserve"> </w:t>
      </w:r>
      <w:r>
        <w:t xml:space="preserve">(Full screen, Double Width, Show Hidden Files и т.д.) (Рис. 16, 17, 18).</w:t>
      </w:r>
    </w:p>
    <w:p>
      <w:pPr>
        <w:pStyle w:val="CaptionedFigure"/>
      </w:pPr>
      <w:bookmarkStart w:id="84" w:name="fig:fig15"/>
      <w:r>
        <w:drawing>
          <wp:inline>
            <wp:extent cx="5334000" cy="2468512"/>
            <wp:effectExtent b="0" l="0" r="0" t="0"/>
            <wp:docPr descr="Рис. 16: Подменю настройки." title="" id="82" name="Picture"/>
            <a:graphic>
              <a:graphicData uri="http://schemas.openxmlformats.org/drawingml/2006/picture">
                <pic:pic>
                  <pic:nvPicPr>
                    <pic:cNvPr descr="image/image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8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Подменю настройки.</w:t>
      </w:r>
    </w:p>
    <w:p>
      <w:pPr>
        <w:pStyle w:val="CaptionedFigure"/>
      </w:pPr>
      <w:bookmarkStart w:id="88" w:name="fig:fig16"/>
      <w:r>
        <w:drawing>
          <wp:inline>
            <wp:extent cx="5334000" cy="2468512"/>
            <wp:effectExtent b="0" l="0" r="0" t="0"/>
            <wp:docPr descr="Рис. 17: Параметры конфигурации." title="" id="86" name="Picture"/>
            <a:graphic>
              <a:graphicData uri="http://schemas.openxmlformats.org/drawingml/2006/picture">
                <pic:pic>
                  <pic:nvPicPr>
                    <pic:cNvPr descr="image/image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8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Параметры конфигурации.</w:t>
      </w:r>
    </w:p>
    <w:p>
      <w:pPr>
        <w:pStyle w:val="CaptionedFigure"/>
      </w:pPr>
      <w:bookmarkStart w:id="92" w:name="fig:fig17"/>
      <w:r>
        <w:drawing>
          <wp:inline>
            <wp:extent cx="5334000" cy="2468512"/>
            <wp:effectExtent b="0" l="0" r="0" t="0"/>
            <wp:docPr descr="Рис. 18: Настройка панели." title="" id="90" name="Picture"/>
            <a:graphic>
              <a:graphicData uri="http://schemas.openxmlformats.org/drawingml/2006/picture">
                <pic:pic>
                  <pic:nvPicPr>
                    <pic:cNvPr descr="image/image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8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Настройка панели.</w:t>
      </w:r>
    </w:p>
    <w:bookmarkEnd w:id="93"/>
    <w:bookmarkStart w:id="126" w:name="задание-по-встроенному-редактору-mc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Задание по встроенному редактору mc</w:t>
      </w:r>
    </w:p>
    <w:p>
      <w:pPr>
        <w:numPr>
          <w:ilvl w:val="0"/>
          <w:numId w:val="1016"/>
        </w:numPr>
      </w:pPr>
      <w:r>
        <w:t xml:space="preserve">Создали текстовой файл</w:t>
      </w:r>
      <w:r>
        <w:t xml:space="preserve"> </w:t>
      </w:r>
      <w:r>
        <w:rPr>
          <w:rStyle w:val="VerbatimChar"/>
        </w:rPr>
        <w:t xml:space="preserve">text.txt</w:t>
      </w:r>
      <w:r>
        <w:t xml:space="preserve"> </w:t>
      </w:r>
      <w:r>
        <w:t xml:space="preserve">(Рис. 19).</w:t>
      </w:r>
    </w:p>
    <w:p>
      <w:pPr>
        <w:numPr>
          <w:ilvl w:val="0"/>
          <w:numId w:val="1016"/>
        </w:numPr>
      </w:pPr>
      <w:r>
        <w:t xml:space="preserve">Открыли этот файл с помощью встроенного в</w:t>
      </w:r>
      <w:r>
        <w:t xml:space="preserve"> </w:t>
      </w:r>
      <w:r>
        <w:rPr>
          <w:rStyle w:val="VerbatimChar"/>
        </w:rPr>
        <w:t xml:space="preserve">mc</w:t>
      </w:r>
      <w:r>
        <w:t xml:space="preserve"> </w:t>
      </w:r>
      <w:r>
        <w:t xml:space="preserve">редактора (Рис. 19).</w:t>
      </w:r>
    </w:p>
    <w:p>
      <w:pPr>
        <w:pStyle w:val="CaptionedFigure"/>
      </w:pPr>
      <w:bookmarkStart w:id="97" w:name="fig:fig18"/>
      <w:r>
        <w:drawing>
          <wp:inline>
            <wp:extent cx="5334000" cy="2468512"/>
            <wp:effectExtent b="0" l="0" r="0" t="0"/>
            <wp:docPr descr="Рис. 19: Новый файл text.txt." title="" id="95" name="Picture"/>
            <a:graphic>
              <a:graphicData uri="http://schemas.openxmlformats.org/drawingml/2006/picture">
                <pic:pic>
                  <pic:nvPicPr>
                    <pic:cNvPr descr="image/image18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8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19: Новый файл text.txt.</w:t>
      </w:r>
    </w:p>
    <w:p>
      <w:pPr>
        <w:numPr>
          <w:ilvl w:val="0"/>
          <w:numId w:val="1017"/>
        </w:numPr>
        <w:pStyle w:val="Compact"/>
      </w:pPr>
      <w:r>
        <w:t xml:space="preserve">Вставили в открытый файл небольшой фрагмент текста, скопированный из любого другого файла или Интернета (Рис. 20).</w:t>
      </w:r>
    </w:p>
    <w:p>
      <w:pPr>
        <w:pStyle w:val="CaptionedFigure"/>
      </w:pPr>
      <w:bookmarkStart w:id="101" w:name="fig:fig19"/>
      <w:r>
        <w:drawing>
          <wp:inline>
            <wp:extent cx="5334000" cy="2468512"/>
            <wp:effectExtent b="0" l="0" r="0" t="0"/>
            <wp:docPr descr="Рис. 20: В файл вставлен фрагмент текста." title="" id="99" name="Picture"/>
            <a:graphic>
              <a:graphicData uri="http://schemas.openxmlformats.org/drawingml/2006/picture">
                <pic:pic>
                  <pic:nvPicPr>
                    <pic:cNvPr descr="image/image19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8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20: В файл вставлен фрагмент текста.</w:t>
      </w:r>
    </w:p>
    <w:p>
      <w:pPr>
        <w:numPr>
          <w:ilvl w:val="0"/>
          <w:numId w:val="1018"/>
        </w:numPr>
        <w:pStyle w:val="Compact"/>
      </w:pPr>
      <w:r>
        <w:t xml:space="preserve">Проделали с текстом следующие манипуляции, используя горячие клавиши:</w:t>
      </w:r>
    </w:p>
    <w:p>
      <w:pPr>
        <w:numPr>
          <w:ilvl w:val="0"/>
          <w:numId w:val="1019"/>
        </w:numPr>
        <w:pStyle w:val="Compact"/>
      </w:pPr>
      <w:r>
        <w:t xml:space="preserve">Удалили строку текста (Рис. 21).</w:t>
      </w:r>
    </w:p>
    <w:p>
      <w:pPr>
        <w:pStyle w:val="CaptionedFigure"/>
      </w:pPr>
      <w:bookmarkStart w:id="105" w:name="fig:fig20"/>
      <w:r>
        <w:drawing>
          <wp:inline>
            <wp:extent cx="5334000" cy="2468512"/>
            <wp:effectExtent b="0" l="0" r="0" t="0"/>
            <wp:docPr descr="Рис. 21: Удалена одна строка." title="" id="103" name="Picture"/>
            <a:graphic>
              <a:graphicData uri="http://schemas.openxmlformats.org/drawingml/2006/picture">
                <pic:pic>
                  <pic:nvPicPr>
                    <pic:cNvPr descr="image/image20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8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21: Удалена одна строка.</w:t>
      </w:r>
    </w:p>
    <w:p>
      <w:pPr>
        <w:numPr>
          <w:ilvl w:val="0"/>
          <w:numId w:val="1020"/>
        </w:numPr>
        <w:pStyle w:val="Compact"/>
      </w:pPr>
      <w:r>
        <w:t xml:space="preserve">Выделили фрагмент текста и скопировали его на новую строку (Рис. 22).</w:t>
      </w:r>
    </w:p>
    <w:p>
      <w:pPr>
        <w:pStyle w:val="CaptionedFigure"/>
      </w:pPr>
      <w:bookmarkStart w:id="109" w:name="fig:fig21"/>
      <w:r>
        <w:drawing>
          <wp:inline>
            <wp:extent cx="5334000" cy="2468512"/>
            <wp:effectExtent b="0" l="0" r="0" t="0"/>
            <wp:docPr descr="Рис. 22: Копирование выделенного фрагмента на новую строку." title="" id="107" name="Picture"/>
            <a:graphic>
              <a:graphicData uri="http://schemas.openxmlformats.org/drawingml/2006/picture">
                <pic:pic>
                  <pic:nvPicPr>
                    <pic:cNvPr descr="image/image21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8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22: Копирование выделенного фрагмента на новую строку.</w:t>
      </w:r>
    </w:p>
    <w:p>
      <w:pPr>
        <w:numPr>
          <w:ilvl w:val="0"/>
          <w:numId w:val="1021"/>
        </w:numPr>
        <w:pStyle w:val="Compact"/>
      </w:pPr>
      <w:r>
        <w:t xml:space="preserve">Выделили фрагмент текста и перенесли его на новую строку (Рис. 23).</w:t>
      </w:r>
    </w:p>
    <w:p>
      <w:pPr>
        <w:pStyle w:val="CaptionedFigure"/>
      </w:pPr>
      <w:bookmarkStart w:id="113" w:name="fig:fig211"/>
      <w:r>
        <w:drawing>
          <wp:inline>
            <wp:extent cx="5334000" cy="2468512"/>
            <wp:effectExtent b="0" l="0" r="0" t="0"/>
            <wp:docPr descr="Рис. 23: Перенос выделенного фрагмента на новую строку." title="" id="111" name="Picture"/>
            <a:graphic>
              <a:graphicData uri="http://schemas.openxmlformats.org/drawingml/2006/picture">
                <pic:pic>
                  <pic:nvPicPr>
                    <pic:cNvPr descr="image/image211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8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23: Перенос выделенного фрагмента на новую строку.</w:t>
      </w:r>
    </w:p>
    <w:p>
      <w:pPr>
        <w:numPr>
          <w:ilvl w:val="0"/>
          <w:numId w:val="1022"/>
        </w:numPr>
      </w:pPr>
      <w:r>
        <w:t xml:space="preserve">Сохранили файл.</w:t>
      </w:r>
    </w:p>
    <w:p>
      <w:pPr>
        <w:numPr>
          <w:ilvl w:val="0"/>
          <w:numId w:val="1022"/>
        </w:numPr>
      </w:pPr>
      <w:r>
        <w:t xml:space="preserve">Отменили последнее действие (Рис. 24).</w:t>
      </w:r>
    </w:p>
    <w:p>
      <w:pPr>
        <w:pStyle w:val="CaptionedFigure"/>
      </w:pPr>
      <w:bookmarkStart w:id="117" w:name="fig:fig22"/>
      <w:r>
        <w:drawing>
          <wp:inline>
            <wp:extent cx="5334000" cy="2468512"/>
            <wp:effectExtent b="0" l="0" r="0" t="0"/>
            <wp:docPr descr="Рис. 24: Отмена последнего действия (копирование выделенного фрагмента)." title="" id="115" name="Picture"/>
            <a:graphic>
              <a:graphicData uri="http://schemas.openxmlformats.org/drawingml/2006/picture">
                <pic:pic>
                  <pic:nvPicPr>
                    <pic:cNvPr descr="image/image2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8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Рис. 24: Отмена последнего действия (копирование выделенного фрагмента).</w:t>
      </w:r>
    </w:p>
    <w:p>
      <w:pPr>
        <w:numPr>
          <w:ilvl w:val="0"/>
          <w:numId w:val="1023"/>
        </w:numPr>
      </w:pPr>
      <w:r>
        <w:t xml:space="preserve">Перешли в конец файла и написали некоторый текст (Рис. 25).</w:t>
      </w:r>
    </w:p>
    <w:p>
      <w:pPr>
        <w:numPr>
          <w:ilvl w:val="0"/>
          <w:numId w:val="1023"/>
        </w:numPr>
      </w:pPr>
      <w:r>
        <w:t xml:space="preserve">Перешли в начало файла (нажав комбинацию клавиш) и напишите некоторый текст (Рис. 25).</w:t>
      </w:r>
    </w:p>
    <w:p>
      <w:pPr>
        <w:pStyle w:val="CaptionedFigure"/>
      </w:pPr>
      <w:bookmarkStart w:id="121" w:name="fig:fig23"/>
      <w:r>
        <w:drawing>
          <wp:inline>
            <wp:extent cx="5334000" cy="2468512"/>
            <wp:effectExtent b="0" l="0" r="0" t="0"/>
            <wp:docPr descr="Рис. 25: Добавление текста в начало и конец файла." title="" id="119" name="Picture"/>
            <a:graphic>
              <a:graphicData uri="http://schemas.openxmlformats.org/drawingml/2006/picture">
                <pic:pic>
                  <pic:nvPicPr>
                    <pic:cNvPr descr="image/image23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8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Рис. 25: Добавление текста в начало и конец файла.</w:t>
      </w:r>
    </w:p>
    <w:p>
      <w:pPr>
        <w:numPr>
          <w:ilvl w:val="0"/>
          <w:numId w:val="1024"/>
        </w:numPr>
        <w:pStyle w:val="Compact"/>
      </w:pPr>
      <w:r>
        <w:t xml:space="preserve">Сохранили и закрыли файл.</w:t>
      </w:r>
    </w:p>
    <w:p>
      <w:pPr>
        <w:numPr>
          <w:ilvl w:val="0"/>
          <w:numId w:val="1025"/>
        </w:numPr>
      </w:pPr>
      <w:r>
        <w:t xml:space="preserve">Открыли файл с исходным текстом на языке программирования</w:t>
      </w:r>
      <w:r>
        <w:t xml:space="preserve"> </w:t>
      </w:r>
      <w:r>
        <w:rPr>
          <w:rStyle w:val="VerbatimChar"/>
        </w:rPr>
        <w:t xml:space="preserve">asm</w:t>
      </w:r>
      <w:r>
        <w:t xml:space="preserve"> </w:t>
      </w:r>
      <w:r>
        <w:t xml:space="preserve">(Рис. 26).</w:t>
      </w:r>
    </w:p>
    <w:p>
      <w:pPr>
        <w:numPr>
          <w:ilvl w:val="0"/>
          <w:numId w:val="1025"/>
        </w:numPr>
      </w:pPr>
      <w:r>
        <w:t xml:space="preserve">Используя меню редактора, включили подсветку синтаксиса (Рис. 26).</w:t>
      </w:r>
    </w:p>
    <w:p>
      <w:pPr>
        <w:pStyle w:val="CaptionedFigure"/>
      </w:pPr>
      <w:bookmarkStart w:id="125" w:name="fig:fig24"/>
      <w:r>
        <w:drawing>
          <wp:inline>
            <wp:extent cx="5334000" cy="2468512"/>
            <wp:effectExtent b="0" l="0" r="0" t="0"/>
            <wp:docPr descr="Рис. 26: Подсветка синтаксиса в редактора mcedit." title="" id="123" name="Picture"/>
            <a:graphic>
              <a:graphicData uri="http://schemas.openxmlformats.org/drawingml/2006/picture">
                <pic:pic>
                  <pic:nvPicPr>
                    <pic:cNvPr descr="image/image2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8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Рис. 26: Подсветка синтаксиса в редактора mcedit.</w:t>
      </w:r>
    </w:p>
    <w:bookmarkEnd w:id="126"/>
    <w:bookmarkEnd w:id="127"/>
    <w:bookmarkStart w:id="12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рамках лабораторной работы получили практические навыки работы с оболочкой Midnight Commander и его встроенным текстовым редактором.</w:t>
      </w:r>
    </w:p>
    <w:bookmarkEnd w:id="1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№7.</dc:title>
  <dc:creator>Данила Андреевич Стариков</dc:creator>
  <dc:language>ru-RU</dc:language>
  <cp:keywords/>
  <dcterms:created xsi:type="dcterms:W3CDTF">2023-03-24T13:35:02Z</dcterms:created>
  <dcterms:modified xsi:type="dcterms:W3CDTF">2023-03-24T13:35:02Z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False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