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78.png" ContentType="image/png"/>
  <Override PartName="/word/media/rId7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Вошли в систему с полученными учётными данными и убедитесь, что 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121667"/>
            <wp:effectExtent b="0" l="0" r="0" t="0"/>
            <wp:docPr descr="Проверка режима работы SELinux.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SELinux.</w:t>
      </w:r>
    </w:p>
    <w:p>
      <w:pPr>
        <w:numPr>
          <w:ilvl w:val="0"/>
          <w:numId w:val="1002"/>
        </w:numPr>
        <w:pStyle w:val="Compact"/>
      </w:pPr>
      <w:r>
        <w:t xml:space="preserve">Обратились с помощью браузера к веб-серверу, запущенному на компьютере, и убедились, что последний работает (Рис. 2):</w:t>
      </w:r>
    </w:p>
    <w:p>
      <w:pPr>
        <w:pStyle w:val="SourceCode"/>
      </w:pPr>
      <w:r>
        <w:rPr>
          <w:rStyle w:val="VerbatimChar"/>
        </w:rPr>
        <w:t xml:space="preserve">service httpd status</w:t>
      </w:r>
    </w:p>
    <w:p>
      <w:pPr>
        <w:pStyle w:val="CaptionedFigure"/>
      </w:pPr>
      <w:r>
        <w:drawing>
          <wp:inline>
            <wp:extent cx="3733800" cy="1965770"/>
            <wp:effectExtent b="0" l="0" r="0" t="0"/>
            <wp:docPr descr="Проверка режима работы httpd.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режима работы httpd.</w:t>
      </w:r>
    </w:p>
    <w:p>
      <w:pPr>
        <w:numPr>
          <w:ilvl w:val="0"/>
          <w:numId w:val="1003"/>
        </w:numPr>
        <w:pStyle w:val="Compact"/>
      </w:pPr>
      <w:r>
        <w:t xml:space="preserve">Нашли веб-сервер Apache в списке процессов, определили его контекст безопасности (Рис. 3)</w:t>
      </w:r>
    </w:p>
    <w:p>
      <w:pPr>
        <w:pStyle w:val="SourceCode"/>
      </w:pPr>
      <w:r>
        <w:rPr>
          <w:rStyle w:val="VerbatimChar"/>
        </w:rPr>
        <w:t xml:space="preserve">ps auxZ | grep httpd</w:t>
      </w:r>
    </w:p>
    <w:p>
      <w:pPr>
        <w:pStyle w:val="CaptionedFigure"/>
      </w:pPr>
      <w:r>
        <w:drawing>
          <wp:inline>
            <wp:extent cx="3733800" cy="1226904"/>
            <wp:effectExtent b="0" l="0" r="0" t="0"/>
            <wp:docPr descr="Список всех связанных с httpd процессов.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всех связанных с httpd процессов.</w:t>
      </w:r>
    </w:p>
    <w:p>
      <w:pPr>
        <w:numPr>
          <w:ilvl w:val="0"/>
          <w:numId w:val="1004"/>
        </w:numPr>
        <w:pStyle w:val="Compact"/>
      </w:pPr>
      <w:r>
        <w:t xml:space="preserve">Посмотрели текущее состояние переключателей SELinux для Apache с помощью команды (Рис. 4)</w:t>
      </w:r>
    </w:p>
    <w:p>
      <w:pPr>
        <w:pStyle w:val="SourceCode"/>
      </w:pPr>
      <w:r>
        <w:rPr>
          <w:rStyle w:val="VerbatimChar"/>
        </w:rPr>
        <w:t xml:space="preserve">sestatus -b httpd</w:t>
      </w:r>
    </w:p>
    <w:p>
      <w:pPr>
        <w:pStyle w:val="FirstParagraph"/>
      </w:pPr>
      <w:r>
        <w:t xml:space="preserve">Обратили внимание, что многие из них находятся в положении «off».</w:t>
      </w:r>
    </w:p>
    <w:p>
      <w:pPr>
        <w:pStyle w:val="CaptionedFigure"/>
      </w:pPr>
      <w:r>
        <w:drawing>
          <wp:inline>
            <wp:extent cx="3733800" cy="2854973"/>
            <wp:effectExtent b="0" l="0" r="0" t="0"/>
            <wp:docPr descr="Фрагмент справки текущих состояний httpd.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Фрагмент справки текущих состояний httpd.</w:t>
      </w:r>
    </w:p>
    <w:p>
      <w:pPr>
        <w:numPr>
          <w:ilvl w:val="0"/>
          <w:numId w:val="1005"/>
        </w:numPr>
        <w:pStyle w:val="Compact"/>
      </w:pPr>
      <w:r>
        <w:t xml:space="preserve">Посмотрели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, также определили множество пользователей, ролей, типов (Рис. 5).</w:t>
      </w:r>
      <w:r>
        <w:t xml:space="preserve"> </w:t>
      </w:r>
      <w:r>
        <w:t xml:space="preserve">Пользователей – 8, ролей – 15, типов – 5135.</w:t>
      </w:r>
    </w:p>
    <w:p>
      <w:pPr>
        <w:pStyle w:val="CaptionedFigure"/>
      </w:pPr>
      <w:r>
        <w:drawing>
          <wp:inline>
            <wp:extent cx="3733800" cy="3560004"/>
            <wp:effectExtent b="0" l="0" r="0" t="0"/>
            <wp:docPr descr="Статистика по политике httpd.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Статистика по политике httpd.</w:t>
      </w:r>
    </w:p>
    <w:p>
      <w:pPr>
        <w:numPr>
          <w:ilvl w:val="0"/>
          <w:numId w:val="1006"/>
        </w:numPr>
        <w:pStyle w:val="Compact"/>
      </w:pPr>
      <w:r>
        <w:t xml:space="preserve">Определили тип файлов и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 (Рис. 6)</w:t>
      </w:r>
    </w:p>
    <w:p>
      <w:pPr>
        <w:pStyle w:val="SourceCode"/>
      </w:pPr>
      <w:r>
        <w:rPr>
          <w:rStyle w:val="VerbatimChar"/>
        </w:rPr>
        <w:t xml:space="preserve">ls -lZ /var/www</w:t>
      </w:r>
    </w:p>
    <w:p>
      <w:pPr>
        <w:pStyle w:val="CaptionedFigure"/>
      </w:pPr>
      <w:r>
        <w:drawing>
          <wp:inline>
            <wp:extent cx="3733800" cy="620349"/>
            <wp:effectExtent b="0" l="0" r="0" t="0"/>
            <wp:docPr descr="Информация о содержимом каталога /var/www .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содержимом каталога /var/www .</w:t>
      </w:r>
    </w:p>
    <w:p>
      <w:pPr>
        <w:numPr>
          <w:ilvl w:val="0"/>
          <w:numId w:val="1007"/>
        </w:numPr>
        <w:pStyle w:val="Compact"/>
      </w:pPr>
      <w:r>
        <w:t xml:space="preserve">Определили тип файлов, находящихся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(Рис. 7):</w:t>
      </w:r>
    </w:p>
    <w:p>
      <w:pPr>
        <w:pStyle w:val="SourceCode"/>
      </w:pPr>
      <w:r>
        <w:rPr>
          <w:rStyle w:val="VerbatimChar"/>
        </w:rPr>
        <w:t xml:space="preserve">ls -lZ /var/www/html</w:t>
      </w:r>
    </w:p>
    <w:p>
      <w:pPr>
        <w:pStyle w:val="CaptionedFigure"/>
      </w:pPr>
      <w:r>
        <w:drawing>
          <wp:inline>
            <wp:extent cx="3733800" cy="342741"/>
            <wp:effectExtent b="0" l="0" r="0" t="0"/>
            <wp:docPr descr="Информация о содержимом каталога /var/www/html .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содержимом каталога /var/www/html .</w:t>
      </w:r>
    </w:p>
    <w:p>
      <w:pPr>
        <w:numPr>
          <w:ilvl w:val="0"/>
          <w:numId w:val="1008"/>
        </w:numPr>
      </w:pPr>
      <w:r>
        <w:t xml:space="preserve">Определили круг пользователей, которым разрешено создание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</w:t>
      </w:r>
      <w:r>
        <w:t xml:space="preserve"> </w:t>
      </w:r>
      <w:r>
        <w:t xml:space="preserve">Только пользователи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имеют право создавать файлы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Создали от имени суперпользователя html-файл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следующего содержания (Рис. 8):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CaptionedFigure"/>
      </w:pPr>
      <w:r>
        <w:drawing>
          <wp:inline>
            <wp:extent cx="3733800" cy="1989671"/>
            <wp:effectExtent b="0" l="0" r="0" t="0"/>
            <wp:docPr descr="Создание файла test.html.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test.html.</w:t>
      </w:r>
    </w:p>
    <w:p>
      <w:pPr>
        <w:numPr>
          <w:ilvl w:val="0"/>
          <w:numId w:val="1009"/>
        </w:numPr>
        <w:pStyle w:val="Compact"/>
      </w:pPr>
      <w:r>
        <w:t xml:space="preserve">Проверили контекст созданного вами файла. По умолчанию файлам присваивается контекст</w:t>
      </w:r>
      <w:r>
        <w:t xml:space="preserve"> </w:t>
      </w:r>
      <w:r>
        <w:rPr>
          <w:rStyle w:val="VerbatimChar"/>
        </w:rPr>
        <w:t xml:space="preserve">unconfined_u:object_u:httpd_sys_content_t:s0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Проверка контекста test.html.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контекста test.html.</w:t>
      </w:r>
    </w:p>
    <w:p>
      <w:pPr>
        <w:numPr>
          <w:ilvl w:val="0"/>
          <w:numId w:val="1010"/>
        </w:numPr>
        <w:pStyle w:val="Compact"/>
      </w:pPr>
      <w:r>
        <w:t xml:space="preserve">Обратились к файлу через веб-сервер, введя в браузере адрес</w:t>
      </w:r>
      <w:r>
        <w:t xml:space="preserve"> </w:t>
      </w:r>
      <w:r>
        <w:rPr>
          <w:rStyle w:val="VerbatimChar"/>
        </w:rPr>
        <w:t xml:space="preserve">http://127.0.0.1/test.html</w:t>
      </w:r>
      <w:r>
        <w:t xml:space="preserve">. Убедились, что файл был успешно отображён.</w:t>
      </w:r>
    </w:p>
    <w:p>
      <w:pPr>
        <w:pStyle w:val="CaptionedFigure"/>
      </w:pPr>
      <w:r>
        <w:drawing>
          <wp:inline>
            <wp:extent cx="3733800" cy="2273001"/>
            <wp:effectExtent b="0" l="0" r="0" t="0"/>
            <wp:docPr descr="Открытие файла через веб-браузер.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Открытие файла через веб-браузер.</w:t>
      </w:r>
    </w:p>
    <w:p>
      <w:pPr>
        <w:numPr>
          <w:ilvl w:val="0"/>
          <w:numId w:val="1011"/>
        </w:numPr>
        <w:pStyle w:val="Compact"/>
      </w:pPr>
      <w:r>
        <w:t xml:space="preserve">Изучили справку man httpd_selinux и выяснили, какие контексты файлов определены для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. Сопоставили их с типом файла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 </w:t>
      </w:r>
      <w:r>
        <w:t xml:space="preserve">(Рис. 9).</w:t>
      </w:r>
    </w:p>
    <w:p>
      <w:pPr>
        <w:pStyle w:val="SourceCode"/>
      </w:pPr>
      <w:r>
        <w:rPr>
          <w:rStyle w:val="VerbatimChar"/>
        </w:rPr>
        <w:t xml:space="preserve">ls -Z /var/www/html/test.html</w:t>
      </w:r>
    </w:p>
    <w:p>
      <w:pPr>
        <w:numPr>
          <w:ilvl w:val="0"/>
          <w:numId w:val="1012"/>
        </w:numPr>
        <w:pStyle w:val="Compact"/>
      </w:pPr>
      <w:r>
        <w:t xml:space="preserve">Изменили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(Рис. 11):</w:t>
      </w:r>
    </w:p>
    <w:p>
      <w:pPr>
        <w:pStyle w:val="SourceCode"/>
      </w:pPr>
      <w:r>
        <w:rPr>
          <w:rStyle w:val="VerbatimChar"/>
        </w:rPr>
        <w:t xml:space="preserve">chcon -t samba_share_t /var/www/html/test.html</w:t>
      </w:r>
      <w:r>
        <w:br/>
      </w:r>
      <w:r>
        <w:rPr>
          <w:rStyle w:val="VerbatimChar"/>
        </w:rPr>
        <w:t xml:space="preserve">ls -Z /var/www/html/test.html </w:t>
      </w:r>
    </w:p>
    <w:p>
      <w:pPr>
        <w:pStyle w:val="CaptionedFigure"/>
      </w:pPr>
      <w:r>
        <w:drawing>
          <wp:inline>
            <wp:extent cx="3733800" cy="447767"/>
            <wp:effectExtent b="0" l="0" r="0" t="0"/>
            <wp:docPr descr="Изменение контекста файла test.html." title="" id="52" name="Picture"/>
            <a:graphic>
              <a:graphicData uri="http://schemas.openxmlformats.org/drawingml/2006/picture">
                <pic:pic>
                  <pic:nvPicPr>
                    <pic:cNvPr descr="image/image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контекста файла test.html.</w:t>
      </w:r>
    </w:p>
    <w:p>
      <w:pPr>
        <w:numPr>
          <w:ilvl w:val="0"/>
          <w:numId w:val="1013"/>
        </w:numPr>
        <w:pStyle w:val="Compact"/>
      </w:pPr>
      <w:r>
        <w:t xml:space="preserve">Попробовали ещё раз получить доступ к файлу через веб-сервер, введя в браузере адрес</w:t>
      </w:r>
      <w:r>
        <w:t xml:space="preserve"> </w:t>
      </w:r>
      <w:r>
        <w:rPr>
          <w:rStyle w:val="VerbatimChar"/>
        </w:rPr>
        <w:t xml:space="preserve">http://127.0.0.1/test.html</w:t>
      </w:r>
      <w:r>
        <w:t xml:space="preserve">. Получили сообщение об ошибке (Рис. 12):</w:t>
      </w:r>
    </w:p>
    <w:p>
      <w:pPr>
        <w:pStyle w:val="SourceCode"/>
      </w:pPr>
      <w:r>
        <w:rPr>
          <w:rStyle w:val="VerbatimChar"/>
        </w:rPr>
        <w:t xml:space="preserve">Forbidden</w:t>
      </w:r>
      <w:r>
        <w:br/>
      </w:r>
      <w:r>
        <w:rPr>
          <w:rStyle w:val="VerbatimChar"/>
        </w:rPr>
        <w:t xml:space="preserve">You don't have permission to access /test.html on this server.</w:t>
      </w:r>
    </w:p>
    <w:p>
      <w:pPr>
        <w:pStyle w:val="CaptionedFigure"/>
      </w:pPr>
      <w:r>
        <w:drawing>
          <wp:inline>
            <wp:extent cx="3733800" cy="2121940"/>
            <wp:effectExtent b="0" l="0" r="0" t="0"/>
            <wp:docPr descr="Попытка открытия файла через веб-браузер." title="" id="55" name="Picture"/>
            <a:graphic>
              <a:graphicData uri="http://schemas.openxmlformats.org/drawingml/2006/picture">
                <pic:pic>
                  <pic:nvPicPr>
                    <pic:cNvPr descr="image/image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открытия файла через веб-браузер.</w:t>
      </w:r>
    </w:p>
    <w:p>
      <w:pPr>
        <w:numPr>
          <w:ilvl w:val="0"/>
          <w:numId w:val="1014"/>
        </w:numPr>
        <w:pStyle w:val="Compact"/>
      </w:pPr>
      <w:r>
        <w:t xml:space="preserve">Проанализировали ситуацию. Почему файл не был отображён, если права доступа позволяют читать этот файл любому пользователю?</w:t>
      </w:r>
    </w:p>
    <w:p>
      <w:pPr>
        <w:pStyle w:val="SourceCode"/>
      </w:pPr>
      <w:r>
        <w:rPr>
          <w:rStyle w:val="VerbatimChar"/>
        </w:rPr>
        <w:t xml:space="preserve">ls -l /var/www/html/test.html</w:t>
      </w:r>
    </w:p>
    <w:p>
      <w:pPr>
        <w:pStyle w:val="FirstParagraph"/>
      </w:pPr>
      <w:r>
        <w:t xml:space="preserve">Просмотрите log-файлы веб-сервера Apache. Также просмотрите системный лог-файл Рис. 13):</w:t>
      </w:r>
    </w:p>
    <w:p>
      <w:pPr>
        <w:pStyle w:val="SourceCode"/>
      </w:pPr>
      <w:r>
        <w:rPr>
          <w:rStyle w:val="VerbatimChar"/>
        </w:rPr>
        <w:t xml:space="preserve">tail /var/log/messages</w:t>
      </w:r>
    </w:p>
    <w:p>
      <w:pPr>
        <w:pStyle w:val="CaptionedFigure"/>
      </w:pPr>
      <w:r>
        <w:drawing>
          <wp:inline>
            <wp:extent cx="3733800" cy="1208081"/>
            <wp:effectExtent b="0" l="0" r="0" t="0"/>
            <wp:docPr descr="Просмотр логов веб-сервера." title="" id="58" name="Picture"/>
            <a:graphic>
              <a:graphicData uri="http://schemas.openxmlformats.org/drawingml/2006/picture">
                <pic:pic>
                  <pic:nvPicPr>
                    <pic:cNvPr descr="image/image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логов веб-сервера.</w:t>
      </w:r>
    </w:p>
    <w:p>
      <w:pPr>
        <w:pStyle w:val="BodyText"/>
      </w:pPr>
      <w:r>
        <w:t xml:space="preserve">SELinux отказывает в доступе к файлу, так как нет соответствующего контекста безопасности.</w:t>
      </w:r>
    </w:p>
    <w:p>
      <w:pPr>
        <w:numPr>
          <w:ilvl w:val="0"/>
          <w:numId w:val="1015"/>
        </w:numPr>
      </w:pPr>
      <w:r>
        <w:t xml:space="preserve">Попробовали запустить веб-сервер Apache на прослушивание ТСР-порта 81. Для этого в файле</w:t>
      </w:r>
      <w:r>
        <w:t xml:space="preserve"> </w:t>
      </w:r>
      <w:r>
        <w:rPr>
          <w:rStyle w:val="VerbatimChar"/>
        </w:rPr>
        <w:t xml:space="preserve">/etc/httpd/httpd.conf</w:t>
      </w:r>
      <w:r>
        <w:t xml:space="preserve"> </w:t>
      </w:r>
      <w:r>
        <w:t xml:space="preserve">найдите строчку</w:t>
      </w:r>
      <w:r>
        <w:t xml:space="preserve"> </w:t>
      </w:r>
      <w:r>
        <w:rPr>
          <w:rStyle w:val="VerbatimChar"/>
        </w:rPr>
        <w:t xml:space="preserve">Listen 80</w:t>
      </w:r>
      <w:r>
        <w:t xml:space="preserve"> </w:t>
      </w:r>
      <w:r>
        <w:t xml:space="preserve">и замените её на</w:t>
      </w:r>
      <w:r>
        <w:t xml:space="preserve"> </w:t>
      </w:r>
      <w:r>
        <w:rPr>
          <w:rStyle w:val="VerbatimChar"/>
        </w:rPr>
        <w:t xml:space="preserve">Listen 81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Выполнили перезапуск веб-сервера Apache. Произошёл сбой (Рис. 14).</w:t>
      </w:r>
    </w:p>
    <w:p>
      <w:pPr>
        <w:pStyle w:val="CaptionedFigure"/>
      </w:pPr>
      <w:r>
        <w:drawing>
          <wp:inline>
            <wp:extent cx="3733800" cy="2133600"/>
            <wp:effectExtent b="0" l="0" r="0" t="0"/>
            <wp:docPr descr="Ошибка при попытке открытия файла через веб-браузер." title="" id="61" name="Picture"/>
            <a:graphic>
              <a:graphicData uri="http://schemas.openxmlformats.org/drawingml/2006/picture">
                <pic:pic>
                  <pic:nvPicPr>
                    <pic:cNvPr descr="image/image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при попытке открытия файла через веб-браузер.</w:t>
      </w:r>
    </w:p>
    <w:p>
      <w:pPr>
        <w:numPr>
          <w:ilvl w:val="0"/>
          <w:numId w:val="1016"/>
        </w:numPr>
        <w:pStyle w:val="Compact"/>
      </w:pPr>
      <w:r>
        <w:t xml:space="preserve">Проанализировали лог-файлы (Рис. 15 - 17):</w:t>
      </w:r>
    </w:p>
    <w:p>
      <w:pPr>
        <w:pStyle w:val="SourceCode"/>
      </w:pPr>
      <w:r>
        <w:rPr>
          <w:rStyle w:val="VerbatimChar"/>
        </w:rPr>
        <w:t xml:space="preserve">tail -nl /var/log/messages</w:t>
      </w:r>
    </w:p>
    <w:p>
      <w:pPr>
        <w:pStyle w:val="FirstParagraph"/>
      </w:pPr>
      <w:r>
        <w:t xml:space="preserve">Просмотрели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 выяснили, в каких файлах появились записи.</w:t>
      </w:r>
    </w:p>
    <w:p>
      <w:pPr>
        <w:pStyle w:val="CaptionedFigure"/>
      </w:pPr>
      <w:r>
        <w:drawing>
          <wp:inline>
            <wp:extent cx="3733800" cy="1272148"/>
            <wp:effectExtent b="0" l="0" r="0" t="0"/>
            <wp:docPr descr="Просмотр /var/log/messages." title="" id="64" name="Picture"/>
            <a:graphic>
              <a:graphicData uri="http://schemas.openxmlformats.org/drawingml/2006/picture">
                <pic:pic>
                  <pic:nvPicPr>
                    <pic:cNvPr descr="image/image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/var/log/messages.</w:t>
      </w:r>
    </w:p>
    <w:p>
      <w:pPr>
        <w:pStyle w:val="CaptionedFigure"/>
      </w:pPr>
      <w:r>
        <w:drawing>
          <wp:inline>
            <wp:extent cx="3733800" cy="1805257"/>
            <wp:effectExtent b="0" l="0" r="0" t="0"/>
            <wp:docPr descr="Просмотр /var/log/httpd/error_log." title="" id="67" name="Picture"/>
            <a:graphic>
              <a:graphicData uri="http://schemas.openxmlformats.org/drawingml/2006/picture">
                <pic:pic>
                  <pic:nvPicPr>
                    <pic:cNvPr descr="image/image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/var/log/httpd/error_log.</w:t>
      </w:r>
    </w:p>
    <w:p>
      <w:pPr>
        <w:pStyle w:val="CaptionedFigure"/>
      </w:pPr>
      <w:r>
        <w:drawing>
          <wp:inline>
            <wp:extent cx="3733800" cy="2045473"/>
            <wp:effectExtent b="0" l="0" r="0" t="0"/>
            <wp:docPr descr="Просмотр /var/log/audit/audit.log." title="" id="70" name="Picture"/>
            <a:graphic>
              <a:graphicData uri="http://schemas.openxmlformats.org/drawingml/2006/picture">
                <pic:pic>
                  <pic:nvPicPr>
                    <pic:cNvPr descr="image/image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/var/log/audit/audit.log.</w:t>
      </w:r>
    </w:p>
    <w:p>
      <w:pPr>
        <w:numPr>
          <w:ilvl w:val="0"/>
          <w:numId w:val="1017"/>
        </w:numPr>
        <w:pStyle w:val="Compact"/>
      </w:pPr>
      <w:r>
        <w:t xml:space="preserve">Выполнили команду (Рис. 18)</w:t>
      </w:r>
    </w:p>
    <w:p>
      <w:pPr>
        <w:pStyle w:val="SourceCode"/>
      </w:pPr>
      <w:r>
        <w:rPr>
          <w:rStyle w:val="VerbatimChar"/>
        </w:rPr>
        <w:t xml:space="preserve">semanage port -a -t http_port_t -р tcp 81</w:t>
      </w:r>
    </w:p>
    <w:p>
      <w:pPr>
        <w:pStyle w:val="FirstParagraph"/>
      </w:pPr>
      <w:r>
        <w:t xml:space="preserve">После этого проверили список портов командой</w:t>
      </w:r>
    </w:p>
    <w:p>
      <w:pPr>
        <w:pStyle w:val="SourceCode"/>
      </w:pPr>
      <w:r>
        <w:rPr>
          <w:rStyle w:val="VerbatimChar"/>
        </w:rPr>
        <w:t xml:space="preserve">semanage port -l | grep http_port_t</w:t>
      </w:r>
    </w:p>
    <w:p>
      <w:pPr>
        <w:pStyle w:val="FirstParagraph"/>
      </w:pPr>
      <w:r>
        <w:t xml:space="preserve">Убедились, что порт 81 появился в списке.</w:t>
      </w:r>
    </w:p>
    <w:p>
      <w:pPr>
        <w:pStyle w:val="CaptionedFigure"/>
      </w:pPr>
      <w:r>
        <w:drawing>
          <wp:inline>
            <wp:extent cx="3733800" cy="268618"/>
            <wp:effectExtent b="0" l="0" r="0" t="0"/>
            <wp:docPr descr="Настройка прослушивания порта 81." title="" id="73" name="Picture"/>
            <a:graphic>
              <a:graphicData uri="http://schemas.openxmlformats.org/drawingml/2006/picture">
                <pic:pic>
                  <pic:nvPicPr>
                    <pic:cNvPr descr="image/image1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прослушивания порта 81.</w:t>
      </w:r>
    </w:p>
    <w:p>
      <w:pPr>
        <w:numPr>
          <w:ilvl w:val="0"/>
          <w:numId w:val="1018"/>
        </w:numPr>
        <w:pStyle w:val="Compact"/>
      </w:pPr>
      <w:r>
        <w:t xml:space="preserve">Вернули контекст</w:t>
      </w:r>
      <w:r>
        <w:t xml:space="preserve"> </w:t>
      </w:r>
      <w:r>
        <w:rPr>
          <w:rStyle w:val="VerbatimChar"/>
        </w:rPr>
        <w:t xml:space="preserve">httpd_sys_cоntent_t</w:t>
      </w:r>
      <w:r>
        <w:t xml:space="preserve"> </w:t>
      </w:r>
      <w:r>
        <w:t xml:space="preserve">к файлу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(Рис. 19):</w:t>
      </w:r>
    </w:p>
    <w:p>
      <w:p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CaptionedFigure"/>
      </w:pPr>
      <w:r>
        <w:drawing>
          <wp:inline>
            <wp:extent cx="3733800" cy="112785"/>
            <wp:effectExtent b="0" l="0" r="0" t="0"/>
            <wp:docPr descr="Возвращение нужного контекста файлу test.html." title="" id="76" name="Picture"/>
            <a:graphic>
              <a:graphicData uri="http://schemas.openxmlformats.org/drawingml/2006/picture">
                <pic:pic>
                  <pic:nvPicPr>
                    <pic:cNvPr descr="image/image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Возвращение нужного контекста файлу test.html.</w:t>
      </w:r>
    </w:p>
    <w:p>
      <w:pPr>
        <w:pStyle w:val="BodyText"/>
      </w:pPr>
      <w:r>
        <w:t xml:space="preserve">После этого попробуйте получить доступ к файлу через веб-сервер, введя в браузере адрес</w:t>
      </w:r>
      <w:r>
        <w:t xml:space="preserve"> </w:t>
      </w:r>
      <w:r>
        <w:rPr>
          <w:rStyle w:val="VerbatimChar"/>
        </w:rPr>
        <w:t xml:space="preserve">http://127.0.0.1:81/test.html</w:t>
      </w:r>
      <w:r>
        <w:t xml:space="preserve">. Вы должны увидеть содержимое файла — слово «test» (Рис. 20).</w:t>
      </w:r>
    </w:p>
    <w:p>
      <w:pPr>
        <w:pStyle w:val="CaptionedFigure"/>
      </w:pPr>
      <w:r>
        <w:drawing>
          <wp:inline>
            <wp:extent cx="3733800" cy="2144511"/>
            <wp:effectExtent b="0" l="0" r="0" t="0"/>
            <wp:docPr descr="Открытие файла через веб-браузер на порте 81." title="" id="79" name="Picture"/>
            <a:graphic>
              <a:graphicData uri="http://schemas.openxmlformats.org/drawingml/2006/picture">
                <pic:pic>
                  <pic:nvPicPr>
                    <pic:cNvPr descr="image/image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Открытие файла через веб-браузер на порте 81.</w:t>
      </w:r>
    </w:p>
    <w:p>
      <w:pPr>
        <w:numPr>
          <w:ilvl w:val="0"/>
          <w:numId w:val="1019"/>
        </w:numPr>
      </w:pPr>
      <w:r>
        <w:t xml:space="preserve">Исправили обратно конфигурационный файл apache, вернув</w:t>
      </w:r>
      <w:r>
        <w:t xml:space="preserve"> </w:t>
      </w:r>
      <w:r>
        <w:rPr>
          <w:rStyle w:val="VerbatimChar"/>
        </w:rPr>
        <w:t xml:space="preserve">Listen 80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Удалили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rm /var/www/html/test.html</w:t>
      </w:r>
    </w:p>
    <w:p>
      <w:pPr>
        <w:pStyle w:val="FirstParagraph"/>
      </w:pPr>
      <w:r>
        <w:t xml:space="preserve">Более подробно о SELinux можно прочитать в книге</w:t>
      </w:r>
      <w:r>
        <w:t xml:space="preserve"> </w:t>
      </w:r>
      <w:r>
        <w:t xml:space="preserve">[1]</w:t>
      </w:r>
      <w:r>
        <w:t xml:space="preserve">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развили навыки администрирования ОС Linux, получили первое практическое знакомство с технологией SELinux и проверили работу SELinux на практике совместно с веб-сервером Apache.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83" w:name="ref-se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Vermeulen S. SELinux System Administration. Second Edition. Packt Publishing, 2016. 300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Стариков Данила Андреевич</dc:creator>
  <dc:language>ru-RU</dc:language>
  <cp:keywords/>
  <dcterms:created xsi:type="dcterms:W3CDTF">2024-04-27T11:21:14Z</dcterms:created>
  <dcterms:modified xsi:type="dcterms:W3CDTF">2024-04-27T11:21:14Z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