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8EAF2" w14:textId="77777777" w:rsidR="00C677EA" w:rsidRDefault="001E6EF7">
      <w:pPr>
        <w:spacing w:after="80"/>
      </w:pPr>
      <w:r>
        <w:rPr>
          <w:b/>
          <w:bCs/>
          <w:color w:val="1F4E79"/>
          <w:sz w:val="48"/>
          <w:szCs w:val="48"/>
        </w:rPr>
        <w:t>Business Requirements Document</w:t>
      </w:r>
    </w:p>
    <w:p w14:paraId="2D2A4777" w14:textId="77777777" w:rsidR="00C677EA" w:rsidRDefault="001E6EF7">
      <w:pPr>
        <w:spacing w:after="200"/>
      </w:pPr>
      <w:r>
        <w:rPr>
          <w:color w:val="444441"/>
          <w:sz w:val="28"/>
          <w:szCs w:val="28"/>
        </w:rPr>
        <w:t>Reducing Stock-Outs in a Retail Chain Using Sales and Inventory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677EA" w14:paraId="1B2617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47C51" w14:textId="77777777" w:rsidR="00C677EA" w:rsidRDefault="001E6EF7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21255" w14:textId="77777777" w:rsidR="00C677EA" w:rsidRDefault="001E6EF7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677EA" w14:paraId="335E06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91409" w14:textId="77777777" w:rsidR="00C677EA" w:rsidRDefault="001E6EF7">
            <w:r>
              <w:rPr>
                <w:color w:val="2C2C2A"/>
                <w:sz w:val="20"/>
                <w:szCs w:val="20"/>
              </w:rPr>
              <w:t>Document reference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27277" w14:textId="77777777" w:rsidR="00C677EA" w:rsidRDefault="001E6EF7">
            <w:r>
              <w:rPr>
                <w:color w:val="2C2C2A"/>
                <w:sz w:val="20"/>
                <w:szCs w:val="20"/>
              </w:rPr>
              <w:t>BRD-001</w:t>
            </w:r>
          </w:p>
        </w:tc>
      </w:tr>
      <w:tr w:rsidR="00C677EA" w14:paraId="3AFFA7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A18A3" w14:textId="77777777" w:rsidR="00C677EA" w:rsidRDefault="001E6EF7">
            <w:r>
              <w:rPr>
                <w:color w:val="2C2C2A"/>
                <w:sz w:val="20"/>
                <w:szCs w:val="20"/>
              </w:rPr>
              <w:t>Version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00294" w14:textId="77777777" w:rsidR="00C677EA" w:rsidRDefault="001E6EF7">
            <w:r>
              <w:rPr>
                <w:color w:val="2C2C2A"/>
                <w:sz w:val="20"/>
                <w:szCs w:val="20"/>
              </w:rPr>
              <w:t>1.0</w:t>
            </w:r>
          </w:p>
        </w:tc>
      </w:tr>
      <w:tr w:rsidR="00C677EA" w14:paraId="2E09B5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095B9" w14:textId="77777777" w:rsidR="00C677EA" w:rsidRDefault="001E6EF7">
            <w:r>
              <w:rPr>
                <w:color w:val="2C2C2A"/>
                <w:sz w:val="20"/>
                <w:szCs w:val="20"/>
              </w:rPr>
              <w:t>Date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CE067" w14:textId="77777777" w:rsidR="00C677EA" w:rsidRDefault="001E6EF7">
            <w:r>
              <w:rPr>
                <w:color w:val="2C2C2A"/>
                <w:sz w:val="20"/>
                <w:szCs w:val="20"/>
              </w:rPr>
              <w:t>May 2026</w:t>
            </w:r>
          </w:p>
        </w:tc>
      </w:tr>
      <w:tr w:rsidR="00C677EA" w14:paraId="7EE27B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68570" w14:textId="77777777" w:rsidR="00C677EA" w:rsidRDefault="001E6EF7">
            <w:r>
              <w:rPr>
                <w:color w:val="2C2C2A"/>
                <w:sz w:val="20"/>
                <w:szCs w:val="20"/>
              </w:rPr>
              <w:t>Author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A01C3" w14:textId="77777777" w:rsidR="00C677EA" w:rsidRDefault="001E6EF7">
            <w:r>
              <w:rPr>
                <w:color w:val="2C2C2A"/>
                <w:sz w:val="20"/>
                <w:szCs w:val="20"/>
              </w:rPr>
              <w:t>Business Analyst — Portfolio Project</w:t>
            </w:r>
          </w:p>
        </w:tc>
      </w:tr>
      <w:tr w:rsidR="00C677EA" w14:paraId="64E228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B0418" w14:textId="77777777" w:rsidR="00C677EA" w:rsidRDefault="001E6EF7">
            <w:r>
              <w:rPr>
                <w:color w:val="2C2C2A"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8FBD6" w14:textId="77777777" w:rsidR="00C677EA" w:rsidRDefault="001E6EF7">
            <w:r>
              <w:rPr>
                <w:color w:val="2C2C2A"/>
                <w:sz w:val="20"/>
                <w:szCs w:val="20"/>
              </w:rPr>
              <w:t>Draft</w:t>
            </w:r>
          </w:p>
        </w:tc>
      </w:tr>
    </w:tbl>
    <w:p w14:paraId="53479F19" w14:textId="77777777" w:rsidR="00C677EA" w:rsidRDefault="00C677EA">
      <w:pPr>
        <w:spacing w:before="320"/>
      </w:pPr>
    </w:p>
    <w:p w14:paraId="7DAF6DFA" w14:textId="77777777" w:rsidR="00C677EA" w:rsidRDefault="001E6EF7">
      <w:pPr>
        <w:pStyle w:val="Heading1"/>
        <w:shd w:val="clear" w:color="auto" w:fill="1F4E79"/>
        <w:ind w:left="120" w:right="120"/>
      </w:pPr>
      <w:r>
        <w:t>1. Executive Summary</w:t>
      </w:r>
    </w:p>
    <w:p w14:paraId="4E1AFF3D" w14:textId="77777777" w:rsidR="00C677EA" w:rsidRDefault="001E6EF7">
      <w:pPr>
        <w:spacing w:before="60" w:after="60"/>
      </w:pPr>
      <w:r>
        <w:rPr>
          <w:color w:val="2C2C2A"/>
        </w:rPr>
        <w:t>This document defines the business requirements for a data analytics initiative aimed at reducing stock-out events across a retail chain operating five stores in four regions. The project analyses 73,100 daily inventory records spannin</w:t>
      </w:r>
      <w:r>
        <w:rPr>
          <w:color w:val="2C2C2A"/>
        </w:rPr>
        <w:t>g 20 products across five categories — Groceries, Toys, Electronics, Furniture, and Clothing.</w:t>
      </w:r>
    </w:p>
    <w:p w14:paraId="7CBEA4E4" w14:textId="77777777" w:rsidR="00C677EA" w:rsidRDefault="00C677EA">
      <w:pPr>
        <w:spacing w:before="80"/>
      </w:pPr>
    </w:p>
    <w:p w14:paraId="38C8C7F3" w14:textId="77777777" w:rsidR="00C677EA" w:rsidRDefault="001E6EF7">
      <w:pPr>
        <w:spacing w:before="60" w:after="60"/>
      </w:pPr>
      <w:r>
        <w:rPr>
          <w:color w:val="2C2C2A"/>
        </w:rPr>
        <w:t>Current analysis of the dataset reveals that 33% of daily records show low stock risk (inventory below 1.5x units sold) and 37.8% show overstock conditions — ind</w:t>
      </w:r>
      <w:r>
        <w:rPr>
          <w:color w:val="2C2C2A"/>
        </w:rPr>
        <w:t>icating systemic misalignment between replenishment decisions and actual demand. This initiative will deliver a set of analytical findings and recommendations to guide operational improvements.</w:t>
      </w:r>
    </w:p>
    <w:p w14:paraId="09AB7858" w14:textId="77777777" w:rsidR="00C677EA" w:rsidRDefault="00C677EA">
      <w:pPr>
        <w:spacing w:before="200"/>
      </w:pPr>
    </w:p>
    <w:p w14:paraId="12346AE3" w14:textId="77777777" w:rsidR="00C677EA" w:rsidRDefault="001E6EF7">
      <w:pPr>
        <w:pStyle w:val="Heading1"/>
        <w:shd w:val="clear" w:color="auto" w:fill="1F4E79"/>
        <w:ind w:left="120" w:right="120"/>
      </w:pPr>
      <w:r>
        <w:t>2. Business Context</w:t>
      </w:r>
    </w:p>
    <w:p w14:paraId="7FF552AA" w14:textId="77777777" w:rsidR="00C677EA" w:rsidRDefault="001E6EF7">
      <w:pPr>
        <w:pStyle w:val="Heading2"/>
        <w:pBdr>
          <w:bottom w:val="single" w:sz="4" w:space="1" w:color="2E75B6"/>
        </w:pBdr>
      </w:pPr>
      <w:r>
        <w:t>2.1 Problem statement</w:t>
      </w:r>
    </w:p>
    <w:p w14:paraId="0171398D" w14:textId="77777777" w:rsidR="00C677EA" w:rsidRDefault="001E6EF7">
      <w:pPr>
        <w:spacing w:before="60" w:after="60"/>
      </w:pPr>
      <w:r>
        <w:rPr>
          <w:color w:val="2C2C2A"/>
        </w:rPr>
        <w:t>The retail chain ex</w:t>
      </w:r>
      <w:r>
        <w:rPr>
          <w:color w:val="2C2C2A"/>
        </w:rPr>
        <w:t>periences inventory imbalances at the product and store level. Stock-out events result in lost sales and poor customer experience, while overstock ties up working capital and risks markdown losses. The existing demand forecasting model shows a mean absolut</w:t>
      </w:r>
      <w:r>
        <w:rPr>
          <w:color w:val="2C2C2A"/>
        </w:rPr>
        <w:t>e error that, when combined with static reorder quantities, fails to account for demand drivers such as seasonality, promotional activity, and weather conditions.</w:t>
      </w:r>
    </w:p>
    <w:p w14:paraId="6FB97803" w14:textId="77777777" w:rsidR="00C677EA" w:rsidRDefault="00C677EA">
      <w:pPr>
        <w:spacing w:before="120"/>
      </w:pPr>
    </w:p>
    <w:p w14:paraId="393E0839" w14:textId="77777777" w:rsidR="00C677EA" w:rsidRDefault="001E6EF7">
      <w:pPr>
        <w:pStyle w:val="Heading2"/>
        <w:pBdr>
          <w:bottom w:val="single" w:sz="4" w:space="1" w:color="2E75B6"/>
        </w:pBdr>
      </w:pPr>
      <w:r>
        <w:t>2.2 Data quality finding</w:t>
      </w:r>
    </w:p>
    <w:p w14:paraId="7B0BA006" w14:textId="08071320" w:rsidR="00414316" w:rsidRDefault="001E6EF7" w:rsidP="00414316">
      <w:pPr>
        <w:spacing w:before="60" w:after="60"/>
      </w:pPr>
      <w:r>
        <w:rPr>
          <w:color w:val="A32D2D"/>
        </w:rPr>
        <w:t xml:space="preserve">During initial data profiling, a data quality issue was identified: the Demand Forecast field contains negative values (minimum: -10.07), which are not operationally valid. These records must be excluded from forecast accuracy calculations and flagged for </w:t>
      </w:r>
      <w:r>
        <w:rPr>
          <w:color w:val="A32D2D"/>
        </w:rPr>
        <w:t>investigation with the source system owner before any production use of this dataset.</w:t>
      </w:r>
    </w:p>
    <w:p w14:paraId="0F29E6EB" w14:textId="77777777" w:rsidR="00C677EA" w:rsidRDefault="001E6EF7">
      <w:pPr>
        <w:pStyle w:val="Heading2"/>
        <w:pBdr>
          <w:bottom w:val="single" w:sz="4" w:space="1" w:color="2E75B6"/>
        </w:pBdr>
      </w:pPr>
      <w:r>
        <w:t>2.3 Business objective</w:t>
      </w:r>
    </w:p>
    <w:p w14:paraId="558C7506" w14:textId="77777777" w:rsidR="00C677EA" w:rsidRDefault="001E6EF7">
      <w:pPr>
        <w:spacing w:before="60" w:after="60"/>
      </w:pPr>
      <w:r>
        <w:rPr>
          <w:color w:val="2C2C2A"/>
        </w:rPr>
        <w:t>To identify the key drivers of stock imbalance and produce data-backed recommendations that enable the operations and supply chain teams to reduce low-stock risk events by improving replenishment timing and forecast accuracy.</w:t>
      </w:r>
    </w:p>
    <w:p w14:paraId="0872551A" w14:textId="77777777" w:rsidR="00C677EA" w:rsidRDefault="00C677EA">
      <w:pPr>
        <w:spacing w:before="200"/>
      </w:pPr>
    </w:p>
    <w:p w14:paraId="25378BD5" w14:textId="77777777" w:rsidR="00C677EA" w:rsidRDefault="001E6EF7">
      <w:pPr>
        <w:pStyle w:val="Heading1"/>
        <w:shd w:val="clear" w:color="auto" w:fill="1F4E79"/>
        <w:ind w:left="120" w:right="120"/>
      </w:pPr>
      <w:r>
        <w:t>3. Stakeholders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C677EA" w14:paraId="5855DD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C257F" w14:textId="77777777" w:rsidR="00C677EA" w:rsidRDefault="001E6EF7"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75F0B" w14:textId="77777777" w:rsidR="00C677EA" w:rsidRDefault="001E6EF7">
            <w:r>
              <w:rPr>
                <w:b/>
                <w:bCs/>
                <w:color w:val="FFFFFF"/>
                <w:sz w:val="20"/>
                <w:szCs w:val="20"/>
              </w:rPr>
              <w:t>R</w:t>
            </w:r>
            <w:r>
              <w:rPr>
                <w:b/>
                <w:bCs/>
                <w:color w:val="FFFFFF"/>
                <w:sz w:val="20"/>
                <w:szCs w:val="20"/>
              </w:rPr>
              <w:t>ole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5DDAD" w14:textId="77777777" w:rsidR="00C677EA" w:rsidRDefault="001E6EF7">
            <w:r>
              <w:rPr>
                <w:b/>
                <w:bCs/>
                <w:color w:val="FFFFFF"/>
                <w:sz w:val="20"/>
                <w:szCs w:val="20"/>
              </w:rPr>
              <w:t>Interest in project</w:t>
            </w:r>
          </w:p>
        </w:tc>
      </w:tr>
      <w:tr w:rsidR="00C677EA" w14:paraId="5A941B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19B20" w14:textId="77777777" w:rsidR="00C677EA" w:rsidRDefault="001E6EF7">
            <w:r>
              <w:rPr>
                <w:color w:val="2C2C2A"/>
                <w:sz w:val="20"/>
                <w:szCs w:val="20"/>
              </w:rPr>
              <w:t>Store Operations Manager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91535" w14:textId="77777777" w:rsidR="00C677EA" w:rsidRDefault="001E6EF7">
            <w:r>
              <w:rPr>
                <w:color w:val="2C2C2A"/>
                <w:sz w:val="20"/>
                <w:szCs w:val="20"/>
              </w:rPr>
              <w:t>Primary user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F7263" w14:textId="77777777" w:rsidR="00C677EA" w:rsidRDefault="001E6EF7">
            <w:r>
              <w:rPr>
                <w:color w:val="2C2C2A"/>
                <w:sz w:val="20"/>
                <w:szCs w:val="20"/>
              </w:rPr>
              <w:t>Identify which products and stores are at risk of stock-out and act on replenishment alerts</w:t>
            </w:r>
          </w:p>
        </w:tc>
      </w:tr>
      <w:tr w:rsidR="00C677EA" w14:paraId="32D29B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0E288" w14:textId="77777777" w:rsidR="00C677EA" w:rsidRDefault="001E6EF7">
            <w:r>
              <w:rPr>
                <w:color w:val="2C2C2A"/>
                <w:sz w:val="20"/>
                <w:szCs w:val="20"/>
              </w:rPr>
              <w:t>Supply Chain Planner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F6919" w14:textId="77777777" w:rsidR="00C677EA" w:rsidRDefault="001E6EF7">
            <w:r>
              <w:rPr>
                <w:color w:val="2C2C2A"/>
                <w:sz w:val="20"/>
                <w:szCs w:val="20"/>
              </w:rPr>
              <w:t>Primary user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FE14A" w14:textId="77777777" w:rsidR="00C677EA" w:rsidRDefault="001E6EF7">
            <w:r>
              <w:rPr>
                <w:color w:val="2C2C2A"/>
                <w:sz w:val="20"/>
                <w:szCs w:val="20"/>
              </w:rPr>
              <w:t>Improve demand forecast accuracy to reduce over- and under-ordering</w:t>
            </w:r>
          </w:p>
        </w:tc>
      </w:tr>
      <w:tr w:rsidR="00C677EA" w14:paraId="7C8C4B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2036F" w14:textId="77777777" w:rsidR="00C677EA" w:rsidRDefault="001E6EF7">
            <w:r>
              <w:rPr>
                <w:color w:val="2C2C2A"/>
                <w:sz w:val="20"/>
                <w:szCs w:val="20"/>
              </w:rPr>
              <w:t>Category Manager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A9ACE" w14:textId="77777777" w:rsidR="00C677EA" w:rsidRDefault="001E6EF7">
            <w:r>
              <w:rPr>
                <w:color w:val="2C2C2A"/>
                <w:sz w:val="20"/>
                <w:szCs w:val="20"/>
              </w:rPr>
              <w:t>Primary user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1B6BE" w14:textId="77777777" w:rsidR="00C677EA" w:rsidRDefault="001E6EF7">
            <w:r>
              <w:rPr>
                <w:color w:val="2C2C2A"/>
                <w:sz w:val="20"/>
                <w:szCs w:val="20"/>
              </w:rPr>
              <w:t>Ensure adequate stock ahead of promotions and seasonal peaks</w:t>
            </w:r>
          </w:p>
        </w:tc>
      </w:tr>
      <w:tr w:rsidR="00C677EA" w14:paraId="1770EA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0E01B" w14:textId="77777777" w:rsidR="00C677EA" w:rsidRDefault="001E6EF7">
            <w:r>
              <w:rPr>
                <w:color w:val="2C2C2A"/>
                <w:sz w:val="20"/>
                <w:szCs w:val="20"/>
              </w:rPr>
              <w:t>Pricing Analyst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229C7" w14:textId="77777777" w:rsidR="00C677EA" w:rsidRDefault="001E6EF7">
            <w:r>
              <w:rPr>
                <w:color w:val="2C2C2A"/>
                <w:sz w:val="20"/>
                <w:szCs w:val="20"/>
              </w:rPr>
              <w:t>Secondary user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97315" w14:textId="77777777" w:rsidR="00C677EA" w:rsidRDefault="001E6EF7">
            <w:r>
              <w:rPr>
                <w:color w:val="2C2C2A"/>
                <w:sz w:val="20"/>
                <w:szCs w:val="20"/>
              </w:rPr>
              <w:t>Understand competitor pricing gaps that may affect demand patterns</w:t>
            </w:r>
          </w:p>
        </w:tc>
      </w:tr>
      <w:tr w:rsidR="00C677EA" w14:paraId="06E5CC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FBC7D" w14:textId="77777777" w:rsidR="00C677EA" w:rsidRDefault="001E6EF7">
            <w:r>
              <w:rPr>
                <w:color w:val="2C2C2A"/>
                <w:sz w:val="20"/>
                <w:szCs w:val="20"/>
              </w:rPr>
              <w:t>Operations Director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EDFD3" w14:textId="77777777" w:rsidR="00C677EA" w:rsidRDefault="001E6EF7">
            <w:r>
              <w:rPr>
                <w:color w:val="2C2C2A"/>
                <w:sz w:val="20"/>
                <w:szCs w:val="20"/>
              </w:rPr>
              <w:t>Executive sponsor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D8861" w14:textId="77777777" w:rsidR="00C677EA" w:rsidRDefault="001E6EF7">
            <w:r>
              <w:rPr>
                <w:color w:val="2C2C2A"/>
                <w:sz w:val="20"/>
                <w:szCs w:val="20"/>
              </w:rPr>
              <w:t>Strategic overview of stock balance across all stores and regions</w:t>
            </w:r>
          </w:p>
        </w:tc>
      </w:tr>
    </w:tbl>
    <w:p w14:paraId="38D7AE00" w14:textId="77777777" w:rsidR="00C677EA" w:rsidRDefault="00C677EA">
      <w:pPr>
        <w:spacing w:before="200"/>
      </w:pPr>
    </w:p>
    <w:p w14:paraId="453AF7F0" w14:textId="77777777" w:rsidR="00C677EA" w:rsidRDefault="001E6EF7">
      <w:pPr>
        <w:pStyle w:val="Heading1"/>
        <w:shd w:val="clear" w:color="auto" w:fill="1F4E79"/>
        <w:ind w:left="120" w:right="120"/>
      </w:pPr>
      <w:r>
        <w:t>4. Scope</w:t>
      </w:r>
    </w:p>
    <w:p w14:paraId="02468609" w14:textId="77777777" w:rsidR="00C677EA" w:rsidRDefault="001E6EF7">
      <w:pPr>
        <w:pStyle w:val="Heading2"/>
        <w:pBdr>
          <w:bottom w:val="single" w:sz="4" w:space="1" w:color="2E75B6"/>
        </w:pBdr>
      </w:pPr>
      <w:r>
        <w:t>4.1 In scope</w:t>
      </w:r>
    </w:p>
    <w:p w14:paraId="6690C48F" w14:textId="77777777" w:rsidR="00C677EA" w:rsidRDefault="001E6EF7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Analysis of all 73,100 daily inventory records across 5 stores, 20 products, and 5 categories</w:t>
      </w:r>
    </w:p>
    <w:p w14:paraId="5AD1921E" w14:textId="77777777" w:rsidR="00C677EA" w:rsidRDefault="001E6EF7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Identification of low-stock risk events using the threshold: Inventory Level &lt; Units Sold x 1.5</w:t>
      </w:r>
    </w:p>
    <w:p w14:paraId="34DF7685" w14:textId="77777777" w:rsidR="00C677EA" w:rsidRDefault="001E6EF7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Identification of overstock events using the threshold: Inventory Level &gt; Demand Forecast x 2.5</w:t>
      </w:r>
    </w:p>
    <w:p w14:paraId="7BD29C30" w14:textId="77777777" w:rsidR="00C677EA" w:rsidRDefault="001E6EF7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Forecast accuracy analysis by season and category (excluding neg</w:t>
      </w:r>
      <w:r>
        <w:rPr>
          <w:color w:val="2C2C2A"/>
        </w:rPr>
        <w:t>ative forecast values)</w:t>
      </w:r>
    </w:p>
    <w:p w14:paraId="59BECF67" w14:textId="77777777" w:rsidR="00C677EA" w:rsidRDefault="001E6EF7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Impact analysis of holiday and promotional days on inventory levels</w:t>
      </w:r>
    </w:p>
    <w:p w14:paraId="082786E7" w14:textId="77777777" w:rsidR="00C677EA" w:rsidRDefault="001E6EF7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Regional and category-level summary for the Operations Director</w:t>
      </w:r>
    </w:p>
    <w:p w14:paraId="6F6EEF48" w14:textId="77777777" w:rsidR="00C677EA" w:rsidRDefault="001E6EF7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A dashboard or summary report with actionable recommendations</w:t>
      </w:r>
    </w:p>
    <w:p w14:paraId="0DDE932C" w14:textId="77777777" w:rsidR="00C677EA" w:rsidRDefault="00C677EA">
      <w:pPr>
        <w:spacing w:before="120"/>
      </w:pPr>
    </w:p>
    <w:p w14:paraId="2EC0B5C2" w14:textId="77777777" w:rsidR="00C677EA" w:rsidRDefault="001E6EF7">
      <w:pPr>
        <w:pStyle w:val="Heading2"/>
        <w:pBdr>
          <w:bottom w:val="single" w:sz="4" w:space="1" w:color="2E75B6"/>
        </w:pBdr>
      </w:pPr>
      <w:r>
        <w:t>4.2 Out of scope</w:t>
      </w:r>
    </w:p>
    <w:p w14:paraId="3209A4DA" w14:textId="77777777" w:rsidR="00C677EA" w:rsidRDefault="001E6EF7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Real-time or live data integration with store POS systems</w:t>
      </w:r>
    </w:p>
    <w:p w14:paraId="3705FCB6" w14:textId="77777777" w:rsidR="00C677EA" w:rsidRDefault="001E6EF7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Changes to the underlying demand forecasting model or algorithm</w:t>
      </w:r>
    </w:p>
    <w:p w14:paraId="7BBCB0D3" w14:textId="77777777" w:rsidR="00C677EA" w:rsidRDefault="001E6EF7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Supplier lead time or logistics analysis</w:t>
      </w:r>
    </w:p>
    <w:p w14:paraId="10D87F46" w14:textId="77777777" w:rsidR="00C677EA" w:rsidRDefault="001E6EF7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Customer-level or transaction-level sales data</w:t>
      </w:r>
    </w:p>
    <w:p w14:paraId="5C975434" w14:textId="77777777" w:rsidR="00C677EA" w:rsidRDefault="00C677EA">
      <w:pPr>
        <w:spacing w:before="200"/>
      </w:pPr>
    </w:p>
    <w:p w14:paraId="34863C70" w14:textId="77777777" w:rsidR="00C677EA" w:rsidRDefault="001E6EF7">
      <w:pPr>
        <w:pStyle w:val="Heading1"/>
        <w:shd w:val="clear" w:color="auto" w:fill="1F4E79"/>
        <w:ind w:left="120" w:right="120"/>
      </w:pPr>
      <w:r>
        <w:t>5. Functional Requirements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100"/>
        <w:gridCol w:w="5460"/>
        <w:gridCol w:w="1000"/>
      </w:tblGrid>
      <w:tr w:rsidR="00C677EA" w14:paraId="0EA49A6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95D98" w14:textId="77777777" w:rsidR="00C677EA" w:rsidRDefault="001E6EF7">
            <w:r>
              <w:rPr>
                <w:b/>
                <w:bCs/>
                <w:color w:val="FFFFFF"/>
                <w:sz w:val="20"/>
                <w:szCs w:val="20"/>
              </w:rPr>
              <w:t>Req. 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85FF1" w14:textId="77777777" w:rsidR="00C677EA" w:rsidRDefault="001E6EF7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ref.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58494" w14:textId="77777777" w:rsidR="00C677EA" w:rsidRDefault="001E6EF7">
            <w:r>
              <w:rPr>
                <w:b/>
                <w:bCs/>
                <w:color w:val="FFFFFF"/>
                <w:sz w:val="20"/>
                <w:szCs w:val="20"/>
              </w:rPr>
              <w:t>Requirement description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C0E7D" w14:textId="77777777" w:rsidR="00C677EA" w:rsidRDefault="001E6EF7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C677EA" w14:paraId="5D30BCC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3C505" w14:textId="77777777" w:rsidR="00C677EA" w:rsidRDefault="001E6EF7">
            <w:r>
              <w:rPr>
                <w:color w:val="2C2C2A"/>
                <w:sz w:val="20"/>
                <w:szCs w:val="20"/>
              </w:rPr>
              <w:t>FR-01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A30BB" w14:textId="77777777" w:rsidR="00C677EA" w:rsidRDefault="001E6EF7">
            <w:r>
              <w:rPr>
                <w:color w:val="2C2C2A"/>
                <w:sz w:val="20"/>
                <w:szCs w:val="20"/>
              </w:rPr>
              <w:t>US-01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163B" w14:textId="77777777" w:rsidR="00C677EA" w:rsidRDefault="001E6EF7">
            <w:r>
              <w:rPr>
                <w:color w:val="2C2C2A"/>
                <w:sz w:val="20"/>
                <w:szCs w:val="20"/>
              </w:rPr>
              <w:t>System shall flag daily records where Inventory Level is below 1.5x Units Sold as low stock risk, filterable by Store ID and Category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D93EE" w14:textId="77777777" w:rsidR="00C677EA" w:rsidRDefault="001E6EF7">
            <w:r>
              <w:rPr>
                <w:color w:val="2C2C2A"/>
                <w:sz w:val="20"/>
                <w:szCs w:val="20"/>
              </w:rPr>
              <w:t>High</w:t>
            </w:r>
          </w:p>
        </w:tc>
      </w:tr>
      <w:tr w:rsidR="00C677EA" w14:paraId="0CA1E92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7ECE8" w14:textId="77777777" w:rsidR="00C677EA" w:rsidRDefault="001E6EF7">
            <w:r>
              <w:rPr>
                <w:color w:val="2C2C2A"/>
                <w:sz w:val="20"/>
                <w:szCs w:val="20"/>
              </w:rPr>
              <w:t>FR-02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84391" w14:textId="77777777" w:rsidR="00C677EA" w:rsidRDefault="001E6EF7">
            <w:r>
              <w:rPr>
                <w:color w:val="2C2C2A"/>
                <w:sz w:val="20"/>
                <w:szCs w:val="20"/>
              </w:rPr>
              <w:t>US-02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4EFDC" w14:textId="77777777" w:rsidR="00C677EA" w:rsidRDefault="001E6EF7">
            <w:r>
              <w:rPr>
                <w:color w:val="2C2C2A"/>
                <w:sz w:val="20"/>
                <w:szCs w:val="20"/>
              </w:rPr>
              <w:t>System shall calculate mean absolute forecast error (|Demand Forecast - Units Sold|) grouped by Seasonality and Category, excluding negative forecast values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2B11F" w14:textId="77777777" w:rsidR="00C677EA" w:rsidRDefault="001E6EF7">
            <w:r>
              <w:rPr>
                <w:color w:val="2C2C2A"/>
                <w:sz w:val="20"/>
                <w:szCs w:val="20"/>
              </w:rPr>
              <w:t>High</w:t>
            </w:r>
          </w:p>
        </w:tc>
      </w:tr>
      <w:tr w:rsidR="00C677EA" w14:paraId="7653402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B2104" w14:textId="77777777" w:rsidR="00C677EA" w:rsidRDefault="001E6EF7">
            <w:r>
              <w:rPr>
                <w:color w:val="2C2C2A"/>
                <w:sz w:val="20"/>
                <w:szCs w:val="20"/>
              </w:rPr>
              <w:lastRenderedPageBreak/>
              <w:t>FR-03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E5CBD" w14:textId="77777777" w:rsidR="00C677EA" w:rsidRDefault="001E6EF7">
            <w:r>
              <w:rPr>
                <w:color w:val="2C2C2A"/>
                <w:sz w:val="20"/>
                <w:szCs w:val="20"/>
              </w:rPr>
              <w:t>US-03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880AC" w14:textId="77777777" w:rsidR="00C677EA" w:rsidRDefault="001E6EF7">
            <w:r>
              <w:rPr>
                <w:color w:val="2C2C2A"/>
                <w:sz w:val="20"/>
                <w:szCs w:val="20"/>
              </w:rPr>
              <w:t>System shall compare average Inventory Level and Units Sold on promotional days (Holiday/Promotion = 1) versus standard days, broken down by Category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D214D" w14:textId="77777777" w:rsidR="00C677EA" w:rsidRDefault="001E6EF7">
            <w:r>
              <w:rPr>
                <w:color w:val="2C2C2A"/>
                <w:sz w:val="20"/>
                <w:szCs w:val="20"/>
              </w:rPr>
              <w:t>High</w:t>
            </w:r>
          </w:p>
        </w:tc>
      </w:tr>
      <w:tr w:rsidR="00C677EA" w14:paraId="67BA6CA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0959E" w14:textId="77777777" w:rsidR="00C677EA" w:rsidRDefault="001E6EF7">
            <w:r>
              <w:rPr>
                <w:color w:val="2C2C2A"/>
                <w:sz w:val="20"/>
                <w:szCs w:val="20"/>
              </w:rPr>
              <w:t>FR-04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8C802" w14:textId="77777777" w:rsidR="00C677EA" w:rsidRDefault="001E6EF7">
            <w:r>
              <w:rPr>
                <w:color w:val="2C2C2A"/>
                <w:sz w:val="20"/>
                <w:szCs w:val="20"/>
              </w:rPr>
              <w:t>US-04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DC713" w14:textId="77777777" w:rsidR="00C677EA" w:rsidRDefault="001E6EF7">
            <w:r>
              <w:rPr>
                <w:color w:val="2C2C2A"/>
                <w:sz w:val="20"/>
                <w:szCs w:val="20"/>
              </w:rPr>
              <w:t>System shall calculate the price differential (Price - Competitor Pricing) by Region and Category, highlighting products more than 15% below competitor price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AEF47" w14:textId="77777777" w:rsidR="00C677EA" w:rsidRDefault="001E6EF7">
            <w:r>
              <w:rPr>
                <w:color w:val="2C2C2A"/>
                <w:sz w:val="20"/>
                <w:szCs w:val="20"/>
              </w:rPr>
              <w:t>Medium</w:t>
            </w:r>
          </w:p>
        </w:tc>
      </w:tr>
      <w:tr w:rsidR="00C677EA" w14:paraId="5BD7BBE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73827" w14:textId="77777777" w:rsidR="00C677EA" w:rsidRDefault="001E6EF7">
            <w:r>
              <w:rPr>
                <w:color w:val="2C2C2A"/>
                <w:sz w:val="20"/>
                <w:szCs w:val="20"/>
              </w:rPr>
              <w:t>FR-05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2292D" w14:textId="77777777" w:rsidR="00C677EA" w:rsidRDefault="001E6EF7">
            <w:r>
              <w:rPr>
                <w:color w:val="2C2C2A"/>
                <w:sz w:val="20"/>
                <w:szCs w:val="20"/>
              </w:rPr>
              <w:t>US-05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28AAC" w14:textId="77777777" w:rsidR="00C677EA" w:rsidRDefault="001E6EF7">
            <w:r>
              <w:rPr>
                <w:color w:val="2C2C2A"/>
                <w:sz w:val="20"/>
                <w:szCs w:val="20"/>
              </w:rPr>
              <w:t>System shall produce a summary view of % low-stock and % overstock events per Store ID and Region, filterable by date range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ED4D6" w14:textId="77777777" w:rsidR="00C677EA" w:rsidRDefault="001E6EF7">
            <w:r>
              <w:rPr>
                <w:color w:val="2C2C2A"/>
                <w:sz w:val="20"/>
                <w:szCs w:val="20"/>
              </w:rPr>
              <w:t>High</w:t>
            </w:r>
          </w:p>
        </w:tc>
      </w:tr>
      <w:tr w:rsidR="00C677EA" w14:paraId="6F22426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F9208" w14:textId="77777777" w:rsidR="00C677EA" w:rsidRDefault="001E6EF7">
            <w:r>
              <w:rPr>
                <w:color w:val="2C2C2A"/>
                <w:sz w:val="20"/>
                <w:szCs w:val="20"/>
              </w:rPr>
              <w:t>FR-06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2414E" w14:textId="77777777" w:rsidR="00C677EA" w:rsidRDefault="001E6EF7">
            <w:r>
              <w:rPr>
                <w:color w:val="2C2C2A"/>
                <w:sz w:val="20"/>
                <w:szCs w:val="20"/>
              </w:rPr>
              <w:t>DQ-01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025AD" w14:textId="77777777" w:rsidR="00C677EA" w:rsidRDefault="001E6EF7">
            <w:r>
              <w:rPr>
                <w:color w:val="2C2C2A"/>
                <w:sz w:val="20"/>
                <w:szCs w:val="20"/>
              </w:rPr>
              <w:t>System shall exclude and report the count of records where Demand Forecast is negative, flagging these as a data quality issue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23D9B" w14:textId="77777777" w:rsidR="00C677EA" w:rsidRDefault="001E6EF7">
            <w:r>
              <w:rPr>
                <w:color w:val="2C2C2A"/>
                <w:sz w:val="20"/>
                <w:szCs w:val="20"/>
              </w:rPr>
              <w:t>High</w:t>
            </w:r>
          </w:p>
        </w:tc>
      </w:tr>
    </w:tbl>
    <w:p w14:paraId="1059E36D" w14:textId="77777777" w:rsidR="00C677EA" w:rsidRDefault="00C677EA">
      <w:pPr>
        <w:spacing w:before="200"/>
      </w:pPr>
    </w:p>
    <w:p w14:paraId="6376920E" w14:textId="77777777" w:rsidR="00C677EA" w:rsidRDefault="001E6EF7">
      <w:pPr>
        <w:pStyle w:val="Heading1"/>
        <w:shd w:val="clear" w:color="auto" w:fill="1F4E79"/>
        <w:ind w:left="120" w:right="120"/>
      </w:pPr>
      <w:r>
        <w:t>6. Data Requirements</w:t>
      </w:r>
    </w:p>
    <w:p w14:paraId="56CE0B89" w14:textId="77777777" w:rsidR="00C677EA" w:rsidRDefault="001E6EF7">
      <w:pPr>
        <w:pStyle w:val="Heading2"/>
        <w:pBdr>
          <w:bottom w:val="single" w:sz="4" w:space="1" w:color="2E75B6"/>
        </w:pBdr>
      </w:pPr>
      <w:r>
        <w:t>6.1 Source dataset</w:t>
      </w:r>
    </w:p>
    <w:p w14:paraId="399D688D" w14:textId="77777777" w:rsidR="00C677EA" w:rsidRDefault="001E6EF7">
      <w:pPr>
        <w:spacing w:before="60" w:after="60"/>
      </w:pPr>
      <w:r>
        <w:rPr>
          <w:color w:val="2C2C2A"/>
        </w:rPr>
        <w:t>Dataset: Retail Store Inventory Forecasting Dataset (Kaggle)</w:t>
      </w:r>
    </w:p>
    <w:p w14:paraId="66C0C4A2" w14:textId="77777777" w:rsidR="00C677EA" w:rsidRDefault="001E6EF7">
      <w:pPr>
        <w:spacing w:before="60" w:after="60"/>
      </w:pPr>
      <w:r>
        <w:rPr>
          <w:color w:val="2C2C2A"/>
        </w:rPr>
        <w:t>Records: 73,100 rows | Time period: 2022 onwards | Format: CSV</w:t>
      </w:r>
    </w:p>
    <w:p w14:paraId="0C446BC6" w14:textId="77777777" w:rsidR="00C677EA" w:rsidRDefault="00C677EA">
      <w:pPr>
        <w:spacing w:before="120"/>
      </w:pPr>
    </w:p>
    <w:p w14:paraId="37E73424" w14:textId="77777777" w:rsidR="00C677EA" w:rsidRDefault="001E6EF7">
      <w:pPr>
        <w:pStyle w:val="Heading2"/>
        <w:pBdr>
          <w:bottom w:val="single" w:sz="4" w:space="1" w:color="2E75B6"/>
        </w:pBdr>
      </w:pPr>
      <w:r>
        <w:t>6.2 Key fields and business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6160"/>
      </w:tblGrid>
      <w:tr w:rsidR="00C677EA" w14:paraId="0326D8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81F2C" w14:textId="77777777" w:rsidR="00C677EA" w:rsidRDefault="001E6EF7"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0A983" w14:textId="77777777" w:rsidR="00C677EA" w:rsidRDefault="001E6EF7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3C7DB" w14:textId="77777777" w:rsidR="00C677EA" w:rsidRDefault="001E6EF7">
            <w:r>
              <w:rPr>
                <w:b/>
                <w:bCs/>
                <w:color w:val="FFFFFF"/>
                <w:sz w:val="20"/>
                <w:szCs w:val="20"/>
              </w:rPr>
              <w:t>Business definition</w:t>
            </w:r>
          </w:p>
        </w:tc>
      </w:tr>
      <w:tr w:rsidR="00C677EA" w14:paraId="7703E5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B4D1C" w14:textId="77777777" w:rsidR="00C677EA" w:rsidRDefault="001E6EF7">
            <w:r>
              <w:rPr>
                <w:color w:val="2C2C2A"/>
                <w:sz w:val="20"/>
                <w:szCs w:val="20"/>
              </w:rPr>
              <w:t>Inventory Level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9CB3E" w14:textId="77777777" w:rsidR="00C677EA" w:rsidRDefault="001E6EF7">
            <w:r>
              <w:rPr>
                <w:color w:val="2C2C2A"/>
                <w:sz w:val="20"/>
                <w:szCs w:val="20"/>
              </w:rPr>
              <w:t>Integer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6F076" w14:textId="77777777" w:rsidR="00C677EA" w:rsidRDefault="001E6EF7">
            <w:r>
              <w:rPr>
                <w:color w:val="2C2C2A"/>
                <w:sz w:val="20"/>
                <w:szCs w:val="20"/>
              </w:rPr>
              <w:t>Units on-hand at point of measurement. Core KPI for stock risk assessment.</w:t>
            </w:r>
          </w:p>
        </w:tc>
      </w:tr>
      <w:tr w:rsidR="00C677EA" w14:paraId="47E0AA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9FB63" w14:textId="77777777" w:rsidR="00C677EA" w:rsidRDefault="001E6EF7">
            <w:r>
              <w:rPr>
                <w:color w:val="2C2C2A"/>
                <w:sz w:val="20"/>
                <w:szCs w:val="20"/>
              </w:rPr>
              <w:t>Units Sold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DE9E6" w14:textId="77777777" w:rsidR="00C677EA" w:rsidRDefault="001E6EF7">
            <w:r>
              <w:rPr>
                <w:color w:val="2C2C2A"/>
                <w:sz w:val="20"/>
                <w:szCs w:val="20"/>
              </w:rPr>
              <w:t>Integer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2C372" w14:textId="77777777" w:rsidR="00C677EA" w:rsidRDefault="001E6EF7">
            <w:r>
              <w:rPr>
                <w:color w:val="2C2C2A"/>
                <w:sz w:val="20"/>
                <w:szCs w:val="20"/>
              </w:rPr>
              <w:t>Actual demand fulfilled in the period. Used as proxy for true demand.</w:t>
            </w:r>
          </w:p>
        </w:tc>
      </w:tr>
      <w:tr w:rsidR="00C677EA" w14:paraId="7EF5CD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24D87" w14:textId="77777777" w:rsidR="00C677EA" w:rsidRDefault="001E6EF7">
            <w:r>
              <w:rPr>
                <w:color w:val="2C2C2A"/>
                <w:sz w:val="20"/>
                <w:szCs w:val="20"/>
              </w:rPr>
              <w:t>Demand Forecast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4F528" w14:textId="77777777" w:rsidR="00C677EA" w:rsidRDefault="001E6EF7">
            <w:r>
              <w:rPr>
                <w:color w:val="2C2C2A"/>
                <w:sz w:val="20"/>
                <w:szCs w:val="20"/>
              </w:rPr>
              <w:t>Float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DD373" w14:textId="77777777" w:rsidR="00C677EA" w:rsidRDefault="001E6EF7">
            <w:r>
              <w:rPr>
                <w:color w:val="2C2C2A"/>
                <w:sz w:val="20"/>
                <w:szCs w:val="20"/>
              </w:rPr>
              <w:t>Model-predicted demand. Contains data quality issue (negative values — see Section 2.2).</w:t>
            </w:r>
          </w:p>
        </w:tc>
      </w:tr>
      <w:tr w:rsidR="00C677EA" w14:paraId="16E60A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5AE2D" w14:textId="77777777" w:rsidR="00C677EA" w:rsidRDefault="001E6EF7">
            <w:r>
              <w:rPr>
                <w:color w:val="2C2C2A"/>
                <w:sz w:val="20"/>
                <w:szCs w:val="20"/>
              </w:rPr>
              <w:t>Units Ordered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7D262" w14:textId="77777777" w:rsidR="00C677EA" w:rsidRDefault="001E6EF7">
            <w:r>
              <w:rPr>
                <w:color w:val="2C2C2A"/>
                <w:sz w:val="20"/>
                <w:szCs w:val="20"/>
              </w:rPr>
              <w:t>Integer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ED1DD" w14:textId="77777777" w:rsidR="00C677EA" w:rsidRDefault="001E6EF7">
            <w:r>
              <w:rPr>
                <w:color w:val="2C2C2A"/>
                <w:sz w:val="20"/>
                <w:szCs w:val="20"/>
              </w:rPr>
              <w:t>Replenishment quantity. Used to assess alignment of ordering with actual demand.</w:t>
            </w:r>
          </w:p>
        </w:tc>
      </w:tr>
      <w:tr w:rsidR="00C677EA" w14:paraId="6D6383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B4DF8" w14:textId="77777777" w:rsidR="00C677EA" w:rsidRDefault="001E6EF7">
            <w:r>
              <w:rPr>
                <w:color w:val="2C2C2A"/>
                <w:sz w:val="20"/>
                <w:szCs w:val="20"/>
              </w:rPr>
              <w:t>Holiday/Promotion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AF06C" w14:textId="77777777" w:rsidR="00C677EA" w:rsidRDefault="001E6EF7">
            <w:r>
              <w:rPr>
                <w:color w:val="2C2C2A"/>
                <w:sz w:val="20"/>
                <w:szCs w:val="20"/>
              </w:rPr>
              <w:t>Binary (0/1)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62419" w14:textId="77777777" w:rsidR="00C677EA" w:rsidRDefault="001E6EF7">
            <w:r>
              <w:rPr>
                <w:color w:val="2C2C2A"/>
                <w:sz w:val="20"/>
                <w:szCs w:val="20"/>
              </w:rPr>
              <w:t>Flag indicating an active promotion or public holiday. Key demand driver.</w:t>
            </w:r>
          </w:p>
        </w:tc>
      </w:tr>
      <w:tr w:rsidR="00C677EA" w14:paraId="741FFB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39269" w14:textId="77777777" w:rsidR="00C677EA" w:rsidRDefault="001E6EF7">
            <w:r>
              <w:rPr>
                <w:color w:val="2C2C2A"/>
                <w:sz w:val="20"/>
                <w:szCs w:val="20"/>
              </w:rPr>
              <w:t>Seasonality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47845" w14:textId="77777777" w:rsidR="00C677EA" w:rsidRDefault="001E6EF7">
            <w:r>
              <w:rPr>
                <w:color w:val="2C2C2A"/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DCC3" w14:textId="77777777" w:rsidR="00C677EA" w:rsidRDefault="001E6EF7">
            <w:r>
              <w:rPr>
                <w:color w:val="2C2C2A"/>
                <w:sz w:val="20"/>
                <w:szCs w:val="20"/>
              </w:rPr>
              <w:t>Season label: Spring, Summer, Autumn, Winter. Used to group forecast accuracy analysis.</w:t>
            </w:r>
          </w:p>
        </w:tc>
      </w:tr>
      <w:tr w:rsidR="00C677EA" w14:paraId="1E1669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7300F" w14:textId="77777777" w:rsidR="00C677EA" w:rsidRDefault="001E6EF7">
            <w:r>
              <w:rPr>
                <w:color w:val="2C2C2A"/>
                <w:sz w:val="20"/>
                <w:szCs w:val="20"/>
              </w:rPr>
              <w:t>Competitor Pricing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B6E03" w14:textId="77777777" w:rsidR="00C677EA" w:rsidRDefault="001E6EF7">
            <w:r>
              <w:rPr>
                <w:color w:val="2C2C2A"/>
                <w:sz w:val="20"/>
                <w:szCs w:val="20"/>
              </w:rPr>
              <w:t>Float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85CA2" w14:textId="77777777" w:rsidR="00C677EA" w:rsidRDefault="001E6EF7">
            <w:r>
              <w:rPr>
                <w:color w:val="2C2C2A"/>
                <w:sz w:val="20"/>
                <w:szCs w:val="20"/>
              </w:rPr>
              <w:t>Rival store price for equivalent product. Used in price gap analysis.</w:t>
            </w:r>
          </w:p>
        </w:tc>
      </w:tr>
    </w:tbl>
    <w:p w14:paraId="5CE4B03D" w14:textId="77777777" w:rsidR="00C677EA" w:rsidRDefault="00C677EA">
      <w:pPr>
        <w:spacing w:before="200"/>
      </w:pPr>
    </w:p>
    <w:p w14:paraId="4C49EFCC" w14:textId="77777777" w:rsidR="00C677EA" w:rsidRDefault="001E6EF7">
      <w:pPr>
        <w:pStyle w:val="Heading1"/>
        <w:shd w:val="clear" w:color="auto" w:fill="1F4E79"/>
        <w:ind w:left="120" w:right="120"/>
      </w:pPr>
      <w:r>
        <w:t>7. Assumptions and Constraints</w:t>
      </w:r>
    </w:p>
    <w:p w14:paraId="4B814491" w14:textId="77777777" w:rsidR="00C677EA" w:rsidRDefault="001E6EF7">
      <w:pPr>
        <w:pStyle w:val="Heading2"/>
        <w:pBdr>
          <w:bottom w:val="single" w:sz="4" w:space="1" w:color="2E75B6"/>
        </w:pBdr>
      </w:pPr>
      <w:r>
        <w:t>7.1 Assumptions</w:t>
      </w:r>
    </w:p>
    <w:p w14:paraId="39305840" w14:textId="77777777" w:rsidR="00C677EA" w:rsidRDefault="001E6EF7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The dataset is representative of typical trading patterns across all five stores</w:t>
      </w:r>
    </w:p>
    <w:p w14:paraId="0EB66678" w14:textId="77777777" w:rsidR="00C677EA" w:rsidRDefault="001E6EF7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Units Sold is used as a proxy for true customer demand (i.e. no unrecorded lost sales)</w:t>
      </w:r>
    </w:p>
    <w:p w14:paraId="0685CD8F" w14:textId="77777777" w:rsidR="00C677EA" w:rsidRDefault="001E6EF7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lastRenderedPageBreak/>
        <w:t>The 1.5x inventory threshold for low-stock risk is agreed with operations stakeholders a</w:t>
      </w:r>
      <w:r>
        <w:rPr>
          <w:color w:val="2C2C2A"/>
        </w:rPr>
        <w:t>s a working definition for this analysis</w:t>
      </w:r>
    </w:p>
    <w:p w14:paraId="562B90C2" w14:textId="77777777" w:rsidR="00C677EA" w:rsidRDefault="001E6EF7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All monetary values are in GBP (£)</w:t>
      </w:r>
    </w:p>
    <w:p w14:paraId="605D49F3" w14:textId="77777777" w:rsidR="00C677EA" w:rsidRDefault="00C677EA">
      <w:pPr>
        <w:spacing w:before="120"/>
      </w:pPr>
    </w:p>
    <w:p w14:paraId="75EAE98F" w14:textId="77777777" w:rsidR="00C677EA" w:rsidRDefault="001E6EF7">
      <w:pPr>
        <w:pStyle w:val="Heading2"/>
        <w:pBdr>
          <w:bottom w:val="single" w:sz="4" w:space="1" w:color="2E75B6"/>
        </w:pBdr>
      </w:pPr>
      <w:r>
        <w:t>7.2 Constraints</w:t>
      </w:r>
    </w:p>
    <w:p w14:paraId="500EFD92" w14:textId="77777777" w:rsidR="00C677EA" w:rsidRDefault="001E6EF7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Analysis is limited to the fields available in the source CSV — no additional data sources are in scope</w:t>
      </w:r>
    </w:p>
    <w:p w14:paraId="6A22B629" w14:textId="77777777" w:rsidR="00C677EA" w:rsidRDefault="001E6EF7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Negative Demand Forecast values must be excluded from any forecast accuracy metric</w:t>
      </w:r>
    </w:p>
    <w:p w14:paraId="50B320DB" w14:textId="77777777" w:rsidR="00C677EA" w:rsidRDefault="001E6EF7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 xml:space="preserve">No live or real-time data connection is available for this portfolio </w:t>
      </w:r>
      <w:r>
        <w:rPr>
          <w:color w:val="2C2C2A"/>
        </w:rPr>
        <w:t>project</w:t>
      </w:r>
    </w:p>
    <w:p w14:paraId="030042DC" w14:textId="77777777" w:rsidR="00C677EA" w:rsidRDefault="00C677EA">
      <w:pPr>
        <w:spacing w:before="200"/>
      </w:pPr>
    </w:p>
    <w:p w14:paraId="3C11A878" w14:textId="77777777" w:rsidR="00C677EA" w:rsidRDefault="001E6EF7">
      <w:pPr>
        <w:pStyle w:val="Heading1"/>
        <w:shd w:val="clear" w:color="auto" w:fill="1F4E79"/>
        <w:ind w:left="120" w:right="120"/>
      </w:pPr>
      <w:r>
        <w:t>8. Success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00"/>
        <w:gridCol w:w="2760"/>
      </w:tblGrid>
      <w:tr w:rsidR="00C677EA" w14:paraId="023BDB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8E66E" w14:textId="77777777" w:rsidR="00C677EA" w:rsidRDefault="001E6EF7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CC47C" w14:textId="77777777" w:rsidR="00C677EA" w:rsidRDefault="001E6EF7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A7733" w14:textId="77777777" w:rsidR="00C677EA" w:rsidRDefault="001E6EF7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C677EA" w14:paraId="7AA9DF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1E1EC" w14:textId="77777777" w:rsidR="00C677EA" w:rsidRDefault="001E6EF7">
            <w:r>
              <w:rPr>
                <w:color w:val="2C2C2A"/>
                <w:sz w:val="20"/>
                <w:szCs w:val="20"/>
              </w:rPr>
              <w:t>Low-stock identification rate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4FBB2" w14:textId="77777777" w:rsidR="00C677EA" w:rsidRDefault="001E6EF7">
            <w:r>
              <w:rPr>
                <w:color w:val="2C2C2A"/>
                <w:sz w:val="20"/>
                <w:szCs w:val="20"/>
              </w:rPr>
              <w:t>% of low-stock risk records correctly flagged by the analysis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8A7CB" w14:textId="77777777" w:rsidR="00C677EA" w:rsidRDefault="001E6EF7">
            <w:r>
              <w:rPr>
                <w:color w:val="2C2C2A"/>
                <w:sz w:val="20"/>
                <w:szCs w:val="20"/>
              </w:rPr>
              <w:t>100% of records meeting threshold criteria flagged</w:t>
            </w:r>
          </w:p>
        </w:tc>
      </w:tr>
      <w:tr w:rsidR="00C677EA" w14:paraId="6D67B9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49A2A" w14:textId="77777777" w:rsidR="00C677EA" w:rsidRDefault="001E6EF7">
            <w:r>
              <w:rPr>
                <w:color w:val="2C2C2A"/>
                <w:sz w:val="20"/>
                <w:szCs w:val="20"/>
              </w:rPr>
              <w:t>Forecast accuracy by segment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B3A2A" w14:textId="77777777" w:rsidR="00C677EA" w:rsidRDefault="001E6EF7">
            <w:r>
              <w:rPr>
                <w:color w:val="2C2C2A"/>
                <w:sz w:val="20"/>
                <w:szCs w:val="20"/>
              </w:rPr>
              <w:t>Mean absolute error calculated per category and season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32F3A" w14:textId="77777777" w:rsidR="00C677EA" w:rsidRDefault="001E6EF7">
            <w:r>
              <w:rPr>
                <w:color w:val="2C2C2A"/>
                <w:sz w:val="20"/>
                <w:szCs w:val="20"/>
              </w:rPr>
              <w:t>Breakdown produced for all 5 categories x 4 seasons</w:t>
            </w:r>
          </w:p>
        </w:tc>
      </w:tr>
      <w:tr w:rsidR="00C677EA" w14:paraId="2608E1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DD5FC" w14:textId="77777777" w:rsidR="00C677EA" w:rsidRDefault="001E6EF7">
            <w:r>
              <w:rPr>
                <w:color w:val="2C2C2A"/>
                <w:sz w:val="20"/>
                <w:szCs w:val="20"/>
              </w:rPr>
              <w:t>Promotional impact analysis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6F1CC" w14:textId="77777777" w:rsidR="00C677EA" w:rsidRDefault="001E6EF7">
            <w:r>
              <w:rPr>
                <w:color w:val="2C2C2A"/>
                <w:sz w:val="20"/>
                <w:szCs w:val="20"/>
              </w:rPr>
              <w:t>Avg. inventory delta on p</w:t>
            </w:r>
            <w:r>
              <w:rPr>
                <w:color w:val="2C2C2A"/>
                <w:sz w:val="20"/>
                <w:szCs w:val="20"/>
              </w:rPr>
              <w:t>r</w:t>
            </w:r>
            <w:r>
              <w:rPr>
                <w:color w:val="2C2C2A"/>
                <w:sz w:val="20"/>
                <w:szCs w:val="20"/>
              </w:rPr>
              <w:t>omo vs non-promo days by category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7035D" w14:textId="77777777" w:rsidR="00C677EA" w:rsidRDefault="001E6EF7">
            <w:r>
              <w:rPr>
                <w:color w:val="2C2C2A"/>
                <w:sz w:val="20"/>
                <w:szCs w:val="20"/>
              </w:rPr>
              <w:t>Completed for all 5 product categories</w:t>
            </w:r>
          </w:p>
        </w:tc>
      </w:tr>
      <w:tr w:rsidR="00C677EA" w14:paraId="1B4335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1E978" w14:textId="77777777" w:rsidR="00C677EA" w:rsidRDefault="001E6EF7">
            <w:r>
              <w:rPr>
                <w:color w:val="2C2C2A"/>
                <w:sz w:val="20"/>
                <w:szCs w:val="20"/>
              </w:rPr>
              <w:t>Summary dashboard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67C88" w14:textId="77777777" w:rsidR="00C677EA" w:rsidRDefault="001E6EF7">
            <w:r>
              <w:rPr>
                <w:color w:val="2C2C2A"/>
                <w:sz w:val="20"/>
                <w:szCs w:val="20"/>
              </w:rPr>
              <w:t>Single-view report for Operations Director covering all stores and regions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44260" w14:textId="77777777" w:rsidR="00C677EA" w:rsidRDefault="001E6EF7">
            <w:r>
              <w:rPr>
                <w:color w:val="2C2C2A"/>
                <w:sz w:val="20"/>
                <w:szCs w:val="20"/>
              </w:rPr>
              <w:t>Delivered as dashboard or 4-5 slide deck</w:t>
            </w:r>
          </w:p>
        </w:tc>
      </w:tr>
      <w:tr w:rsidR="00C677EA" w14:paraId="055211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A1D71" w14:textId="77777777" w:rsidR="00C677EA" w:rsidRDefault="001E6EF7">
            <w:r>
              <w:rPr>
                <w:color w:val="2C2C2A"/>
                <w:sz w:val="20"/>
                <w:szCs w:val="20"/>
              </w:rPr>
              <w:t>Data quality documentation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87AA6" w14:textId="77777777" w:rsidR="00C677EA" w:rsidRDefault="001E6EF7">
            <w:r>
              <w:rPr>
                <w:color w:val="2C2C2A"/>
                <w:sz w:val="20"/>
                <w:szCs w:val="20"/>
              </w:rPr>
              <w:t>Count and % of records with invalid Demand Forecast values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62338" w14:textId="77777777" w:rsidR="00C677EA" w:rsidRDefault="001E6EF7">
            <w:r>
              <w:rPr>
                <w:color w:val="2C2C2A"/>
                <w:sz w:val="20"/>
                <w:szCs w:val="20"/>
              </w:rPr>
              <w:t>Documented in findings with recommended remediation action</w:t>
            </w:r>
          </w:p>
        </w:tc>
      </w:tr>
    </w:tbl>
    <w:p w14:paraId="3870AD32" w14:textId="77777777" w:rsidR="00C677EA" w:rsidRDefault="00C677EA">
      <w:pPr>
        <w:spacing w:before="200"/>
      </w:pPr>
    </w:p>
    <w:p w14:paraId="55B12889" w14:textId="77777777" w:rsidR="00C677EA" w:rsidRDefault="001E6EF7">
      <w:pPr>
        <w:pStyle w:val="Heading1"/>
        <w:shd w:val="clear" w:color="auto" w:fill="1F4E79"/>
        <w:ind w:left="120" w:right="120"/>
      </w:pPr>
      <w:r>
        <w:t>9. Document Sign-Off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160"/>
      </w:tblGrid>
      <w:tr w:rsidR="00C677EA" w14:paraId="6CED86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CF3A7" w14:textId="77777777" w:rsidR="00C677EA" w:rsidRDefault="001E6EF7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C0603" w14:textId="77777777" w:rsidR="00C677EA" w:rsidRDefault="001E6EF7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F91B4" w14:textId="77777777" w:rsidR="00C677EA" w:rsidRDefault="001E6EF7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5A6D2" w14:textId="77777777" w:rsidR="00C677EA" w:rsidRDefault="001E6EF7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C677EA" w14:paraId="3B707D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38FA1" w14:textId="77777777" w:rsidR="00C677EA" w:rsidRDefault="001E6EF7">
            <w:r>
              <w:rPr>
                <w:color w:val="2C2C2A"/>
                <w:sz w:val="20"/>
                <w:szCs w:val="20"/>
              </w:rPr>
              <w:t>Business Analyst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A011B" w14:textId="77777777" w:rsidR="00C677EA" w:rsidRDefault="00C677EA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95F1F" w14:textId="77777777" w:rsidR="00C677EA" w:rsidRDefault="00C677EA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2FAE8" w14:textId="77777777" w:rsidR="00C677EA" w:rsidRDefault="00C677EA"/>
        </w:tc>
      </w:tr>
      <w:tr w:rsidR="00C677EA" w14:paraId="2A5D4D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CAFC8" w14:textId="77777777" w:rsidR="00C677EA" w:rsidRDefault="001E6EF7">
            <w:r>
              <w:rPr>
                <w:color w:val="2C2C2A"/>
                <w:sz w:val="20"/>
                <w:szCs w:val="20"/>
              </w:rPr>
              <w:t>Operations Director (Sponsor)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082A4" w14:textId="77777777" w:rsidR="00C677EA" w:rsidRDefault="00C677EA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0B881" w14:textId="77777777" w:rsidR="00C677EA" w:rsidRDefault="00C677EA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2E810" w14:textId="77777777" w:rsidR="00C677EA" w:rsidRDefault="00C677EA"/>
        </w:tc>
      </w:tr>
      <w:tr w:rsidR="00C677EA" w14:paraId="265ABA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49DEB" w14:textId="77777777" w:rsidR="00C677EA" w:rsidRDefault="001E6EF7">
            <w:r>
              <w:rPr>
                <w:color w:val="2C2C2A"/>
                <w:sz w:val="20"/>
                <w:szCs w:val="20"/>
              </w:rPr>
              <w:t>Supply Chain Lead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B2479" w14:textId="77777777" w:rsidR="00C677EA" w:rsidRDefault="00C677EA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32993" w14:textId="77777777" w:rsidR="00C677EA" w:rsidRDefault="00C677EA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EAA5E" w14:textId="77777777" w:rsidR="00C677EA" w:rsidRDefault="00C677EA"/>
        </w:tc>
      </w:tr>
    </w:tbl>
    <w:p w14:paraId="01AA1A3B" w14:textId="77777777" w:rsidR="00C677EA" w:rsidRDefault="00C677EA">
      <w:pPr>
        <w:spacing w:before="200"/>
      </w:pPr>
    </w:p>
    <w:p w14:paraId="75BCFF61" w14:textId="77777777" w:rsidR="00C677EA" w:rsidRDefault="001E6EF7">
      <w:pPr>
        <w:spacing w:before="60" w:after="60"/>
      </w:pPr>
      <w:r>
        <w:rPr>
          <w:color w:val="888888"/>
        </w:rPr>
        <w:t>End of document.</w:t>
      </w:r>
    </w:p>
    <w:sectPr w:rsidR="00C677E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4AF22C" w14:textId="77777777" w:rsidR="001E6EF7" w:rsidRDefault="001E6EF7">
      <w:r>
        <w:separator/>
      </w:r>
    </w:p>
  </w:endnote>
  <w:endnote w:type="continuationSeparator" w:id="0">
    <w:p w14:paraId="4286DCAA" w14:textId="77777777" w:rsidR="001E6EF7" w:rsidRDefault="001E6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739B9" w14:textId="77777777" w:rsidR="00C677EA" w:rsidRDefault="001E6EF7">
    <w:pPr>
      <w:pBdr>
        <w:top w:val="single" w:sz="4" w:space="1" w:color="2E75B6"/>
      </w:pBdr>
      <w:jc w:val="right"/>
    </w:pPr>
    <w:r>
      <w:rPr>
        <w:color w:val="888888"/>
        <w:sz w:val="18"/>
        <w:szCs w:val="18"/>
      </w:rPr>
      <w:t xml:space="preserve">Confidential — BA Portfolio Project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1431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BF027F" w14:textId="77777777" w:rsidR="001E6EF7" w:rsidRDefault="001E6EF7">
      <w:r>
        <w:separator/>
      </w:r>
    </w:p>
  </w:footnote>
  <w:footnote w:type="continuationSeparator" w:id="0">
    <w:p w14:paraId="4F8EAF4A" w14:textId="77777777" w:rsidR="001E6EF7" w:rsidRDefault="001E6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7CD27" w14:textId="77777777" w:rsidR="00C677EA" w:rsidRDefault="001E6EF7">
    <w:pPr>
      <w:pBdr>
        <w:bottom w:val="single" w:sz="4" w:space="1" w:color="2E75B6"/>
      </w:pBdr>
    </w:pPr>
    <w:r>
      <w:rPr>
        <w:color w:val="888888"/>
        <w:sz w:val="18"/>
        <w:szCs w:val="18"/>
      </w:rPr>
      <w:t xml:space="preserve">BUSINESS REQUIREMENTS DOCUMENT  |  </w:t>
    </w:r>
    <w:r>
      <w:rPr>
        <w:b/>
        <w:bCs/>
        <w:color w:val="888888"/>
        <w:sz w:val="18"/>
        <w:szCs w:val="18"/>
      </w:rPr>
      <w:t>Retail Inventory Stock-Out Reduction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168F8"/>
    <w:multiLevelType w:val="hybridMultilevel"/>
    <w:tmpl w:val="8D268AA2"/>
    <w:lvl w:ilvl="0" w:tplc="F744B03A">
      <w:start w:val="1"/>
      <w:numFmt w:val="bullet"/>
      <w:lvlText w:val="●"/>
      <w:lvlJc w:val="left"/>
      <w:pPr>
        <w:ind w:left="720" w:hanging="360"/>
      </w:pPr>
    </w:lvl>
    <w:lvl w:ilvl="1" w:tplc="247E6D60">
      <w:start w:val="1"/>
      <w:numFmt w:val="bullet"/>
      <w:lvlText w:val="○"/>
      <w:lvlJc w:val="left"/>
      <w:pPr>
        <w:ind w:left="1440" w:hanging="360"/>
      </w:pPr>
    </w:lvl>
    <w:lvl w:ilvl="2" w:tplc="7BE8E90C">
      <w:start w:val="1"/>
      <w:numFmt w:val="bullet"/>
      <w:lvlText w:val="■"/>
      <w:lvlJc w:val="left"/>
      <w:pPr>
        <w:ind w:left="2160" w:hanging="360"/>
      </w:pPr>
    </w:lvl>
    <w:lvl w:ilvl="3" w:tplc="3462FE02">
      <w:start w:val="1"/>
      <w:numFmt w:val="bullet"/>
      <w:lvlText w:val="●"/>
      <w:lvlJc w:val="left"/>
      <w:pPr>
        <w:ind w:left="2880" w:hanging="360"/>
      </w:pPr>
    </w:lvl>
    <w:lvl w:ilvl="4" w:tplc="36C214B4">
      <w:start w:val="1"/>
      <w:numFmt w:val="bullet"/>
      <w:lvlText w:val="○"/>
      <w:lvlJc w:val="left"/>
      <w:pPr>
        <w:ind w:left="3600" w:hanging="360"/>
      </w:pPr>
    </w:lvl>
    <w:lvl w:ilvl="5" w:tplc="AAC61E3A">
      <w:start w:val="1"/>
      <w:numFmt w:val="bullet"/>
      <w:lvlText w:val="■"/>
      <w:lvlJc w:val="left"/>
      <w:pPr>
        <w:ind w:left="4320" w:hanging="360"/>
      </w:pPr>
    </w:lvl>
    <w:lvl w:ilvl="6" w:tplc="0E16A084">
      <w:start w:val="1"/>
      <w:numFmt w:val="bullet"/>
      <w:lvlText w:val="●"/>
      <w:lvlJc w:val="left"/>
      <w:pPr>
        <w:ind w:left="5040" w:hanging="360"/>
      </w:pPr>
    </w:lvl>
    <w:lvl w:ilvl="7" w:tplc="6B040F1C">
      <w:start w:val="1"/>
      <w:numFmt w:val="bullet"/>
      <w:lvlText w:val="●"/>
      <w:lvlJc w:val="left"/>
      <w:pPr>
        <w:ind w:left="5760" w:hanging="360"/>
      </w:pPr>
    </w:lvl>
    <w:lvl w:ilvl="8" w:tplc="F134F1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F624E99"/>
    <w:multiLevelType w:val="hybridMultilevel"/>
    <w:tmpl w:val="2B16362A"/>
    <w:lvl w:ilvl="0" w:tplc="680E74A2">
      <w:start w:val="1"/>
      <w:numFmt w:val="bullet"/>
      <w:lvlText w:val="•"/>
      <w:lvlJc w:val="left"/>
      <w:pPr>
        <w:ind w:left="720" w:hanging="360"/>
      </w:pPr>
    </w:lvl>
    <w:lvl w:ilvl="1" w:tplc="ED9C1050">
      <w:numFmt w:val="decimal"/>
      <w:lvlText w:val=""/>
      <w:lvlJc w:val="left"/>
    </w:lvl>
    <w:lvl w:ilvl="2" w:tplc="3134DD96">
      <w:numFmt w:val="decimal"/>
      <w:lvlText w:val=""/>
      <w:lvlJc w:val="left"/>
    </w:lvl>
    <w:lvl w:ilvl="3" w:tplc="574EE4A2">
      <w:numFmt w:val="decimal"/>
      <w:lvlText w:val=""/>
      <w:lvlJc w:val="left"/>
    </w:lvl>
    <w:lvl w:ilvl="4" w:tplc="A2DEB90E">
      <w:numFmt w:val="decimal"/>
      <w:lvlText w:val=""/>
      <w:lvlJc w:val="left"/>
    </w:lvl>
    <w:lvl w:ilvl="5" w:tplc="F134E2E0">
      <w:numFmt w:val="decimal"/>
      <w:lvlText w:val=""/>
      <w:lvlJc w:val="left"/>
    </w:lvl>
    <w:lvl w:ilvl="6" w:tplc="6AC47DC4">
      <w:numFmt w:val="decimal"/>
      <w:lvlText w:val=""/>
      <w:lvlJc w:val="left"/>
    </w:lvl>
    <w:lvl w:ilvl="7" w:tplc="2F984FA4">
      <w:numFmt w:val="decimal"/>
      <w:lvlText w:val=""/>
      <w:lvlJc w:val="left"/>
    </w:lvl>
    <w:lvl w:ilvl="8" w:tplc="DD409C7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7EA"/>
    <w:rsid w:val="001E6EF7"/>
    <w:rsid w:val="0024289A"/>
    <w:rsid w:val="00414316"/>
    <w:rsid w:val="00C677EA"/>
    <w:rsid w:val="00FA4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80159"/>
  <w15:docId w15:val="{5853D4EF-3A5A-4A77-AD61-66432D734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1041</Words>
  <Characters>5940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HPCL</Company>
  <LinksUpToDate>false</LinksUpToDate>
  <CharactersWithSpaces>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Deepak Banoth</cp:lastModifiedBy>
  <cp:revision>7</cp:revision>
  <dcterms:created xsi:type="dcterms:W3CDTF">2026-05-01T17:12:00Z</dcterms:created>
  <dcterms:modified xsi:type="dcterms:W3CDTF">2026-05-01T22:52:00Z</dcterms:modified>
</cp:coreProperties>
</file>