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Pretendard Variable" w:hAnsi="Pretendard Variable" w:eastAsia="Pretendard Variable"/>
          <w:b/>
          <w:color w:val="1E3A32"/>
          <w:sz w:val="52"/>
        </w:rPr>
        <w:t>솔루션 계획서</w:t>
      </w:r>
    </w:p>
    <w:p>
      <w:pPr>
        <w:spacing w:before="0" w:after="40"/>
      </w:pPr>
      <w:r>
        <w:rPr>
          <w:rFonts w:ascii="Pretendard Variable" w:hAnsi="Pretendard Variable" w:eastAsia="Pretendard Variable"/>
          <w:b w:val="0"/>
          <w:color w:val="4A4A4A"/>
          <w:sz w:val="20"/>
        </w:rPr>
        <w:t>(26.04.10.목 기준)</w:t>
      </w:r>
    </w:p>
    <w:p>
      <w:pPr>
        <w:spacing w:before="0" w:after="200"/>
      </w:pPr>
      <w:r>
        <w:rPr>
          <w:rFonts w:ascii="Pretendard Variable" w:hAnsi="Pretendard Variable" w:eastAsia="Pretendard Variable"/>
          <w:b w:val="0"/>
          <w:color w:val="4A4A4A"/>
          <w:sz w:val="20"/>
        </w:rPr>
        <w:t>맛나치킨 강남점  |  배달앱 매출 최적화 컨설팅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E8F2EC" w:val="clear"/>
            <w:tcBorders>
              <w:right w:val="single" w:sz="4" w:color="AAAAAA" w:space="0"/>
            </w:tcBorders>
          </w:tcPr>
          <w:p>
            <w:pPr>
              <w:spacing w:before="0" w:after="40"/>
              <w:jc w:val="center"/>
            </w:pPr>
            <w:r/>
            <w:r>
              <w:rPr>
                <w:rFonts w:ascii="Pretendard Variable" w:hAnsi="Pretendard Variable" w:eastAsia="Pretendard Variable"/>
                <w:b/>
                <w:color w:val="2B7A4B"/>
                <w:sz w:val="40"/>
              </w:rPr>
              <w:t>250원</w:t>
            </w:r>
          </w:p>
          <w:p>
            <w:pPr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4A4A4A"/>
                <w:sz w:val="17"/>
              </w:rPr>
              <w:t>배민 CPC</w:t>
            </w:r>
          </w:p>
          <w:p>
            <w:pPr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4A4A4A"/>
                <w:sz w:val="16"/>
              </w:rPr>
              <w:t>최소 300원 범위로 인상 필요</w:t>
            </w:r>
          </w:p>
        </w:tc>
        <w:tc>
          <w:tcPr>
            <w:tcW w:type="dxa" w:w="2409"/>
            <w:vAlign w:val="center"/>
            <w:shd w:fill="E8F2EC" w:val="clear"/>
            <w:tcBorders>
              <w:right w:val="single" w:sz="4" w:color="AAAAAA" w:space="0"/>
            </w:tcBorders>
          </w:tcPr>
          <w:p>
            <w:pPr>
              <w:spacing w:before="0" w:after="40"/>
              <w:jc w:val="center"/>
            </w:pPr>
            <w:r/>
            <w:r>
              <w:rPr>
                <w:rFonts w:ascii="Pretendard Variable" w:hAnsi="Pretendard Variable" w:eastAsia="Pretendard Variable"/>
                <w:b/>
                <w:color w:val="2B7A4B"/>
                <w:sz w:val="40"/>
              </w:rPr>
              <w:t>30만원</w:t>
            </w:r>
          </w:p>
          <w:p>
            <w:pPr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4A4A4A"/>
                <w:sz w:val="17"/>
              </w:rPr>
              <w:t>월 광고 예산</w:t>
            </w:r>
          </w:p>
          <w:p>
            <w:pPr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4A4A4A"/>
                <w:sz w:val="16"/>
              </w:rPr>
              <w:t>200만원 이상 확대 권장</w:t>
            </w:r>
          </w:p>
        </w:tc>
        <w:tc>
          <w:tcPr>
            <w:tcW w:type="dxa" w:w="2409"/>
            <w:vAlign w:val="center"/>
            <w:shd w:fill="E8F2EC" w:val="clear"/>
            <w:tcBorders>
              <w:right w:val="single" w:sz="4" w:color="AAAAAA" w:space="0"/>
            </w:tcBorders>
          </w:tcPr>
          <w:p>
            <w:pPr>
              <w:spacing w:before="0" w:after="40"/>
              <w:jc w:val="center"/>
            </w:pPr>
            <w:r/>
            <w:r>
              <w:rPr>
                <w:rFonts w:ascii="Pretendard Variable" w:hAnsi="Pretendard Variable" w:eastAsia="Pretendard Variable"/>
                <w:b/>
                <w:color w:val="2B7A4B"/>
                <w:sz w:val="40"/>
              </w:rPr>
              <w:t>12.5%</w:t>
            </w:r>
          </w:p>
          <w:p>
            <w:pPr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4A4A4A"/>
                <w:sz w:val="17"/>
              </w:rPr>
              <w:t>현재 CVR</w:t>
            </w:r>
          </w:p>
          <w:p>
            <w:pPr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4A4A4A"/>
                <w:sz w:val="16"/>
              </w:rPr>
              <w:t>지역평균 21.0% 대비 40% 하회</w:t>
            </w:r>
          </w:p>
        </w:tc>
        <w:tc>
          <w:tcPr>
            <w:tcW w:type="dxa" w:w="2409"/>
            <w:vAlign w:val="center"/>
            <w:shd w:fill="E8F2EC" w:val="clear"/>
          </w:tcPr>
          <w:p>
            <w:pPr>
              <w:spacing w:before="0" w:after="40"/>
              <w:jc w:val="center"/>
            </w:pPr>
            <w:r/>
            <w:r>
              <w:rPr>
                <w:rFonts w:ascii="Pretendard Variable" w:hAnsi="Pretendard Variable" w:eastAsia="Pretendard Variable"/>
                <w:b/>
                <w:color w:val="2B7A4B"/>
                <w:sz w:val="40"/>
              </w:rPr>
              <w:t>1.8%</w:t>
            </w:r>
          </w:p>
          <w:p>
            <w:pPr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4A4A4A"/>
                <w:sz w:val="17"/>
              </w:rPr>
              <w:t>현재 CTR</w:t>
            </w:r>
          </w:p>
          <w:p>
            <w:pPr>
              <w:jc w:val="center"/>
            </w:pPr>
            <w:r>
              <w:rPr>
                <w:rFonts w:ascii="Pretendard Variable" w:hAnsi="Pretendard Variable" w:eastAsia="Pretendard Variable"/>
                <w:b w:val="0"/>
                <w:color w:val="4A4A4A"/>
                <w:sz w:val="16"/>
              </w:rPr>
              <w:t>2% 이상 기준 미달</w:t>
            </w:r>
          </w:p>
        </w:tc>
      </w:tr>
    </w:tbl>
    <w:p/>
    <w:p>
      <w:pPr>
        <w:spacing w:after="120"/>
      </w:pPr>
      <w:r>
        <w:rPr>
          <w:rFonts w:ascii="Pretendard Variable" w:hAnsi="Pretendard Variable" w:eastAsia="Pretendard Variable"/>
          <w:b/>
          <w:color w:val="1E3A32"/>
          <w:sz w:val="28"/>
        </w:rPr>
        <w:t>그래서, 배달 앱 이렇게 바뀝니다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E3A32" w:val="clear"/>
          </w:tcPr>
          <w:p>
            <w:pPr>
              <w:jc w:val="center"/>
            </w:pPr>
            <w:r/>
            <w:r>
              <w:rPr>
                <w:rFonts w:ascii="Pretendard Variable" w:hAnsi="Pretendard Variable" w:eastAsia="Pretendard Variabl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213"/>
            <w:vAlign w:val="center"/>
            <w:shd w:fill="1E3A32" w:val="clear"/>
          </w:tcPr>
          <w:p>
            <w:pPr>
              <w:jc w:val="center"/>
            </w:pPr>
            <w:r/>
            <w:r>
              <w:rPr>
                <w:rFonts w:ascii="Pretendard Variable" w:hAnsi="Pretendard Variable" w:eastAsia="Pretendard Variable"/>
                <w:b/>
                <w:color w:val="FFFFFF"/>
                <w:sz w:val="18"/>
              </w:rPr>
              <w:t>지금</w:t>
            </w:r>
          </w:p>
        </w:tc>
        <w:tc>
          <w:tcPr>
            <w:tcW w:type="dxa" w:w="3213"/>
            <w:vAlign w:val="center"/>
            <w:shd w:fill="2B7A4B" w:val="clear"/>
          </w:tcPr>
          <w:p>
            <w:pPr>
              <w:jc w:val="center"/>
            </w:pPr>
            <w:r/>
            <w:r>
              <w:rPr>
                <w:rFonts w:ascii="Pretendard Variable" w:hAnsi="Pretendard Variable" w:eastAsia="Pretendard Variable"/>
                <w:b/>
                <w:color w:val="FFFFFF"/>
                <w:sz w:val="18"/>
              </w:rPr>
              <w:t>앞으로</w:t>
            </w:r>
          </w:p>
        </w:tc>
      </w:tr>
      <w:tr>
        <w:tc>
          <w:tcPr>
            <w:tcW w:type="dxa" w:w="3213"/>
            <w:vAlign w:val="center"/>
            <w:shd w:fill="E8F2EC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1E3A32"/>
                <w:sz w:val="18"/>
              </w:rPr>
              <w:t>메뉴판</w:t>
            </w:r>
          </w:p>
        </w:tc>
        <w:tc>
          <w:tcPr>
            <w:tcW w:type="dxa" w:w="3213"/>
            <w:vAlign w:val="center"/>
            <w:shd w:fill="F9F9F9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2B7A4B"/>
                <w:sz w:val="18"/>
              </w:rPr>
              <w:t>후라이드/양념 단품 중심 메뉴, 순살 옵션 매몰, 모음컷·설명문 전무</w:t>
            </w:r>
          </w:p>
        </w:tc>
        <w:tc>
          <w:tcPr>
            <w:tcW w:type="dxa" w:w="3213"/>
            <w:vAlign w:val="center"/>
            <w:shd w:fill="F9F9F9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2B7A4B"/>
                <w:sz w:val="18"/>
              </w:rPr>
              <w:t>순살양념·순살간장 독립메뉴화, 세트메뉴 확대, 리뷰키워드 반영 설명문 추가, 메뉴모음컷 제작</w:t>
            </w:r>
          </w:p>
        </w:tc>
      </w:tr>
      <w:tr>
        <w:tc>
          <w:tcPr>
            <w:tcW w:type="dxa" w:w="3213"/>
            <w:vAlign w:val="center"/>
            <w:shd w:fill="E8F2EC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1E3A32"/>
                <w:sz w:val="18"/>
              </w:rPr>
              <w:t>광고</w:t>
            </w:r>
          </w:p>
        </w:tc>
        <w:tc>
          <w:tcPr>
            <w:tcW w:type="dxa" w:w="3213"/>
            <w:vAlign w:val="center"/>
            <w:shd w:fill="FFFFFF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2B7A4B"/>
                <w:sz w:val="18"/>
              </w:rPr>
              <w:t>CPC 250원(저가), 월예산 30만원(소규모), 플랫폼 1개(배민만) 진입</w:t>
            </w:r>
          </w:p>
        </w:tc>
        <w:tc>
          <w:tcPr>
            <w:tcW w:type="dxa" w:w="3213"/>
            <w:vAlign w:val="center"/>
            <w:shd w:fill="FFFFFF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2B7A4B"/>
                <w:sz w:val="18"/>
              </w:rPr>
              <w:t>CPC 300~400원 범위, 월예산 200만원 이상으로 확대, 쿠팡이츠 신규 진입 추진</w:t>
            </w:r>
          </w:p>
        </w:tc>
      </w:tr>
      <w:tr>
        <w:tc>
          <w:tcPr>
            <w:tcW w:type="dxa" w:w="3213"/>
            <w:vAlign w:val="center"/>
            <w:shd w:fill="E8F2EC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1E3A32"/>
                <w:sz w:val="18"/>
              </w:rPr>
              <w:t>운영</w:t>
            </w:r>
          </w:p>
        </w:tc>
        <w:tc>
          <w:tcPr>
            <w:tcW w:type="dxa" w:w="3213"/>
            <w:vAlign w:val="center"/>
            <w:shd w:fill="F9F9F9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2B7A4B"/>
                <w:sz w:val="18"/>
              </w:rPr>
              <w:t>조리시간 준수율 92%, 최소주문 배민·쿠팡 5,000원 격차, CTR 1.8%→CVR 12.5% 전환 부실</w:t>
            </w:r>
          </w:p>
        </w:tc>
        <w:tc>
          <w:tcPr>
            <w:tcW w:type="dxa" w:w="3213"/>
            <w:vAlign w:val="center"/>
            <w:shd w:fill="F9F9F9" w:val="clear"/>
            <w:tcBorders>
              <w:top w:val="single" w:sz="2" w:color="DDDDDD" w:space="0"/>
              <w:left w:val="single" w:sz="2" w:color="DDDDDD" w:space="0"/>
              <w:bottom w:val="single" w:sz="2" w:color="DDDDDD" w:space="0"/>
              <w:right w:val="single" w:sz="2" w:color="DDDDDD" w:space="0"/>
            </w:tcBorders>
          </w:tcPr>
          <w:p>
            <w:r/>
            <w:r>
              <w:rPr>
                <w:rFonts w:ascii="Pretendard Variable" w:hAnsi="Pretendard Variable" w:eastAsia="Pretendard Variable"/>
                <w:b/>
                <w:color w:val="2B7A4B"/>
                <w:sz w:val="18"/>
              </w:rPr>
              <w:t>조리시간 95% 이상 유지, 최소주문 통일(18,000원), 메뉴판 정비 후 광고 확대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EAF0F8" w:val="clear"/>
            <w:tcBorders>
              <w:top w:val="single" w:sz="4" w:color="1B2D4E" w:space="0"/>
              <w:left w:val="single" w:sz="16" w:color="1B2D4E" w:space="0"/>
              <w:bottom w:val="single" w:sz="4" w:color="1B2D4E" w:space="0"/>
              <w:right w:val="single" w:sz="4" w:color="1B2D4E" w:space="0"/>
            </w:tcBorders>
          </w:tcPr>
          <w:p>
            <w:r/>
            <w:r>
              <w:rPr>
                <w:rFonts w:ascii="Pretendard Variable" w:hAnsi="Pretendard Variable" w:eastAsia="Pretendard Variable"/>
                <w:b w:val="0"/>
                <w:color w:val="1B2D4E"/>
                <w:sz w:val="18"/>
              </w:rPr>
              <w:t>CVR이 지역평균의 60% 수준으로 전환 구조가 실패한 상태입니다. 메뉴판 정비(순살 독립화, 설명문 추가, 모음컷)가 광고 확대보다 선행되어야 하며, 이후 CPC와 예산을 단계적으로 확대하는 것이 핵심입니다.</w:t>
            </w:r>
          </w:p>
        </w:tc>
      </w:tr>
    </w:tbl>
    <w:p/>
    <w:p>
      <w:pPr>
        <w:spacing w:after="200"/>
      </w:pPr>
      <w:r>
        <w:rPr>
          <w:rFonts w:ascii="Pretendard Variable" w:hAnsi="Pretendard Variable" w:eastAsia="Pretendard Variable"/>
          <w:b w:val="0"/>
          <w:i/>
          <w:color w:val="4A4A4A"/>
          <w:sz w:val="17"/>
        </w:rPr>
        <w:t>※ 아래 세부 계획을 검토하신 후, 조정이 필요한 부분을 말씀해주시면 반영하겠습니다.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1E3A32" w:val="clear"/>
          </w:tcPr>
          <w:p>
            <w:r/>
            <w:r>
              <w:rPr>
                <w:rFonts w:ascii="Pretendard Variable" w:hAnsi="Pretendard Variable" w:eastAsia="Pretendard Variable"/>
                <w:b/>
                <w:color w:val="FFFFFF"/>
                <w:sz w:val="20"/>
              </w:rPr>
              <w:t>①  배민 기본 세팅</w:t>
            </w:r>
          </w:p>
        </w:tc>
      </w:tr>
    </w:tbl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1. </w:t>
      </w:r>
      <w:r>
        <w:rPr>
          <w:rFonts w:ascii="Pretendard Variable" w:hAnsi="Pretendard Variable" w:eastAsia="Pretendard Variable"/>
          <w:b/>
          <w:color w:val="1E3A32"/>
          <w:sz w:val="22"/>
        </w:rPr>
        <w:t>순살 양념·간장 독립메뉴화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현재 순살 양념/간장이 옵션으로 매몰되어 있어 고객이 발견하기 어렵습니다.</w:t>
      </w:r>
      <w:r>
        <w:rPr>
          <w:rFonts w:ascii="Pretendard Variable" w:hAnsi="Pretendard Variable" w:eastAsia="Pretendard Variable"/>
          <w:b w:val="0"/>
          <w:sz w:val="18"/>
        </w:rPr>
        <w:t xml:space="preserve"> → 순살양념치킨(19,000원), 순살간장치킨(19,000원)을 독립메뉴로 분리하여 메뉴 가시성 확대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2. </w:t>
      </w:r>
      <w:r>
        <w:rPr>
          <w:rFonts w:ascii="Pretendard Variable" w:hAnsi="Pretendard Variable" w:eastAsia="Pretendard Variable"/>
          <w:b/>
          <w:color w:val="1E3A32"/>
          <w:sz w:val="22"/>
        </w:rPr>
        <w:t>세트메뉴 신규 구성 추가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현재 객단가 24,000원으로 한그릇 카테고리 입점 기준에 미흡합니다.</w:t>
      </w:r>
      <w:r>
        <w:rPr>
          <w:rFonts w:ascii="Pretendard Variable" w:hAnsi="Pretendard Variable" w:eastAsia="Pretendard Variable"/>
          <w:b w:val="0"/>
          <w:sz w:val="18"/>
        </w:rPr>
        <w:t xml:space="preserve"> → 기본세트(치킨+콜라+사이드, 28,000~32,000원) 3종 추가 구성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3. </w:t>
      </w:r>
      <w:r>
        <w:rPr>
          <w:rFonts w:ascii="Pretendard Variable" w:hAnsi="Pretendard Variable" w:eastAsia="Pretendard Variable"/>
          <w:b/>
          <w:color w:val="1E3A32"/>
          <w:sz w:val="22"/>
        </w:rPr>
        <w:t>메뉴모음컷 제작 및 배치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단품 사진만 있어서 메뉴 전체 이미지 어필 불가입니다.</w:t>
      </w:r>
      <w:r>
        <w:rPr>
          <w:rFonts w:ascii="Pretendard Variable" w:hAnsi="Pretendard Variable" w:eastAsia="Pretendard Variable"/>
          <w:b w:val="0"/>
          <w:sz w:val="18"/>
        </w:rPr>
        <w:t xml:space="preserve"> → 대표 3~5종 치킨을 한 컷에 배치한 모음컷 제작 후 메뉴 최상단 배치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4. </w:t>
      </w:r>
      <w:r>
        <w:rPr>
          <w:rFonts w:ascii="Pretendard Variable" w:hAnsi="Pretendard Variable" w:eastAsia="Pretendard Variable"/>
          <w:b/>
          <w:color w:val="1E3A32"/>
          <w:sz w:val="22"/>
        </w:rPr>
        <w:t>리뷰 키워드 반영 설명문 추가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메뉴 설명문이 거의 비어있어서 CTR 1.8%로 저조합니다.</w:t>
      </w:r>
      <w:r>
        <w:rPr>
          <w:rFonts w:ascii="Pretendard Variable" w:hAnsi="Pretendard Variable" w:eastAsia="Pretendard Variable"/>
          <w:b w:val="0"/>
          <w:sz w:val="18"/>
        </w:rPr>
        <w:t xml:space="preserve"> → 각 메뉴에 '바삭바삭', '양많아요', '소스 맛있어요', '가성비' 키워드를 반영한 50자 이상 설명문 추가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후라이드치킨: '바삭한 튀김옷, 부드러운 살, 가성비 최고의 1마리'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양념치킨: '진한 양념 소스가 배어있는 부드러운 살, 양 많아요'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순살치킨: '담백하면서도 한입에 쏙, 소스 맛있어요'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5. </w:t>
      </w:r>
      <w:r>
        <w:rPr>
          <w:rFonts w:ascii="Pretendard Variable" w:hAnsi="Pretendard Variable" w:eastAsia="Pretendard Variable"/>
          <w:b/>
          <w:color w:val="1E3A32"/>
          <w:sz w:val="22"/>
        </w:rPr>
        <w:t>대표메뉴 최상단 배치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리뷰 156개 중 언급이 가장 많은 메뉴를 파악하여 최상단에 배치</w:t>
      </w:r>
      <w:r>
        <w:rPr>
          <w:rFonts w:ascii="Pretendard Variable" w:hAnsi="Pretendard Variable" w:eastAsia="Pretendard Variable"/>
          <w:b w:val="0"/>
          <w:sz w:val="18"/>
        </w:rPr>
        <w:t xml:space="preserve"> → CVR 개선 효과 극대화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6. </w:t>
      </w:r>
      <w:r>
        <w:rPr>
          <w:rFonts w:ascii="Pretendard Variable" w:hAnsi="Pretendard Variable" w:eastAsia="Pretendard Variable"/>
          <w:b/>
          <w:color w:val="1E3A32"/>
          <w:sz w:val="22"/>
        </w:rPr>
        <w:t>최소주문 통일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배민 18,000원 vs 쿠팡이츠 24,000원(미진입)으로 격차가 있습니다.</w:t>
      </w:r>
      <w:r>
        <w:rPr>
          <w:rFonts w:ascii="Pretendard Variable" w:hAnsi="Pretendard Variable" w:eastAsia="Pretendard Variable"/>
          <w:b w:val="0"/>
          <w:sz w:val="18"/>
        </w:rPr>
        <w:t xml:space="preserve"> → 모든 플랫폼 18,000원으로 통일하여 주문 진입장벽 최소화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1E3A32" w:val="clear"/>
          </w:tcPr>
          <w:p>
            <w:r/>
            <w:r>
              <w:rPr>
                <w:rFonts w:ascii="Pretendard Variable" w:hAnsi="Pretendard Variable" w:eastAsia="Pretendard Variable"/>
                <w:b/>
                <w:color w:val="FFFFFF"/>
                <w:sz w:val="20"/>
              </w:rPr>
              <w:t>②  광고 전략: 배민 (CPC)</w:t>
            </w:r>
          </w:p>
        </w:tc>
      </w:tr>
    </w:tbl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1. </w:t>
      </w:r>
      <w:r>
        <w:rPr>
          <w:rFonts w:ascii="Pretendard Variable" w:hAnsi="Pretendard Variable" w:eastAsia="Pretendard Variable"/>
          <w:b/>
          <w:color w:val="1E3A32"/>
          <w:sz w:val="22"/>
        </w:rPr>
        <w:t>CPC 300원 범위로 인상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현재 CPC 250원은 신규 고객 획득 경합에서 불리합니다.</w:t>
      </w:r>
      <w:r>
        <w:rPr>
          <w:rFonts w:ascii="Pretendard Variable" w:hAnsi="Pretendard Variable" w:eastAsia="Pretendard Variable"/>
          <w:b w:val="0"/>
          <w:sz w:val="18"/>
        </w:rPr>
        <w:t xml:space="preserve"> → 메뉴판 정비 완료 후 CPC 300~350원으로 인상하여 노출 개선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2. </w:t>
      </w:r>
      <w:r>
        <w:rPr>
          <w:rFonts w:ascii="Pretendard Variable" w:hAnsi="Pretendard Variable" w:eastAsia="Pretendard Variable"/>
          <w:b/>
          <w:color w:val="1E3A32"/>
          <w:sz w:val="22"/>
        </w:rPr>
        <w:t>월 광고 예산 200만원 이상으로 확대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현재 30만원 예산은 기본 최소 기준 미만입니다. 메뉴판 정비 시점에</w:t>
      </w:r>
      <w:r>
        <w:rPr>
          <w:rFonts w:ascii="Pretendard Variable" w:hAnsi="Pretendard Variable" w:eastAsia="Pretendard Variable"/>
          <w:b w:val="0"/>
          <w:sz w:val="18"/>
        </w:rPr>
        <w:t xml:space="preserve"> → 월 200만원 기본 + 성수기 추가 확대 계획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3. </w:t>
      </w:r>
      <w:r>
        <w:rPr>
          <w:rFonts w:ascii="Pretendard Variable" w:hAnsi="Pretendard Variable" w:eastAsia="Pretendard Variable"/>
          <w:b/>
          <w:color w:val="1E3A32"/>
          <w:sz w:val="22"/>
        </w:rPr>
        <w:t>단계적 예산 확대 로드맵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메뉴판 정비</w:t>
      </w:r>
      <w:r>
        <w:rPr>
          <w:rFonts w:ascii="Pretendard Variable" w:hAnsi="Pretendard Variable" w:eastAsia="Pretendard Variable"/>
          <w:b w:val="0"/>
          <w:sz w:val="18"/>
        </w:rPr>
        <w:t xml:space="preserve"> → CVR 개선 검증 → 예산 확대 순서로 진행합니다.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1단계(1개월): 메뉴판 정비 + CPC 300원 + 월예산 100만원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2단계(2개월): CVR 15% 이상 확인 → 월예산 200만원 확대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3단계(3개월): CVR 17% 이상 확인 → 쿠팡이츠 동시 진입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4. </w:t>
      </w:r>
      <w:r>
        <w:rPr>
          <w:rFonts w:ascii="Pretendard Variable" w:hAnsi="Pretendard Variable" w:eastAsia="Pretendard Variable"/>
          <w:b/>
          <w:color w:val="1E3A32"/>
          <w:sz w:val="22"/>
        </w:rPr>
        <w:t>CTR 저조 원인 분석 및 개선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CTR 1.8%는 메뉴 썸네일/설명 부실로 인한 클릭 유도 부족입니다.</w:t>
      </w:r>
      <w:r>
        <w:rPr>
          <w:rFonts w:ascii="Pretendard Variable" w:hAnsi="Pretendard Variable" w:eastAsia="Pretendard Variable"/>
          <w:b w:val="0"/>
          <w:sz w:val="18"/>
        </w:rPr>
        <w:t xml:space="preserve"> → 메뉴모음컷 + 설명문 추가로 CTR 3% 이상 목표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1E3A32" w:val="clear"/>
          </w:tcPr>
          <w:p>
            <w:r/>
            <w:r>
              <w:rPr>
                <w:rFonts w:ascii="Pretendard Variable" w:hAnsi="Pretendard Variable" w:eastAsia="Pretendard Variable"/>
                <w:b/>
                <w:color w:val="FFFFFF"/>
                <w:sz w:val="20"/>
              </w:rPr>
              <w:t>③  광고 전략: 쿠팡이츠 신규 진입</w:t>
            </w:r>
          </w:p>
        </w:tc>
      </w:tr>
    </w:tbl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1. </w:t>
      </w:r>
      <w:r>
        <w:rPr>
          <w:rFonts w:ascii="Pretendard Variable" w:hAnsi="Pretendard Variable" w:eastAsia="Pretendard Variable"/>
          <w:b/>
          <w:color w:val="1E3A32"/>
          <w:sz w:val="22"/>
        </w:rPr>
        <w:t>쿠팡이츠 신규 진입 기준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배민 메뉴판 정비 + CVR 15% 이상 달성 후 추진하세요.</w:t>
      </w:r>
      <w:r>
        <w:rPr>
          <w:rFonts w:ascii="Pretendard Variable" w:hAnsi="Pretendard Variable" w:eastAsia="Pretendard Variable"/>
          <w:b w:val="0"/>
          <w:sz w:val="18"/>
        </w:rPr>
        <w:t xml:space="preserve"> → 신규주문 CMG 9~11%, 재주문 CMG 4~5% 설정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2. </w:t>
      </w:r>
      <w:r>
        <w:rPr>
          <w:rFonts w:ascii="Pretendard Variable" w:hAnsi="Pretendard Variable" w:eastAsia="Pretendard Variable"/>
          <w:b/>
          <w:color w:val="1E3A32"/>
          <w:sz w:val="22"/>
        </w:rPr>
        <w:t>최소주문 18,000원 통일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배민과 동일하게 18,000원 설정하여 신규 고객 유입 촉진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3. </w:t>
      </w:r>
      <w:r>
        <w:rPr>
          <w:rFonts w:ascii="Pretendard Variable" w:hAnsi="Pretendard Variable" w:eastAsia="Pretendard Variable"/>
          <w:b/>
          <w:color w:val="1E3A32"/>
          <w:sz w:val="22"/>
        </w:rPr>
        <w:t>진입 초기 할인 전략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신규 진입 시</w:t>
      </w:r>
      <w:r>
        <w:rPr>
          <w:rFonts w:ascii="Pretendard Variable" w:hAnsi="Pretendard Variable" w:eastAsia="Pretendard Variable"/>
          <w:b w:val="0"/>
          <w:sz w:val="18"/>
        </w:rPr>
        <w:t xml:space="preserve"> → 첫 주문 3,000~5,000원 할인쿠폰 활용으로 초기 데이터 확보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1E3A32" w:val="clear"/>
          </w:tcPr>
          <w:p>
            <w:r/>
            <w:r>
              <w:rPr>
                <w:rFonts w:ascii="Pretendard Variable" w:hAnsi="Pretendard Variable" w:eastAsia="Pretendard Variable"/>
                <w:b/>
                <w:color w:val="FFFFFF"/>
                <w:sz w:val="20"/>
              </w:rPr>
              <w:t>④  치킨 업종 특수 전략</w:t>
            </w:r>
          </w:p>
        </w:tc>
      </w:tr>
    </w:tbl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1. </w:t>
      </w:r>
      <w:r>
        <w:rPr>
          <w:rFonts w:ascii="Pretendard Variable" w:hAnsi="Pretendard Variable" w:eastAsia="Pretendard Variable"/>
          <w:b/>
          <w:color w:val="1E3A32"/>
          <w:sz w:val="22"/>
        </w:rPr>
        <w:t>맛 단계 옵션 명시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양념/간장 선택 시</w:t>
      </w:r>
      <w:r>
        <w:rPr>
          <w:rFonts w:ascii="Pretendard Variable" w:hAnsi="Pretendard Variable" w:eastAsia="Pretendard Variable"/>
          <w:b w:val="0"/>
          <w:sz w:val="18"/>
        </w:rPr>
        <w:t xml:space="preserve"> → '순한맛', '중간맛', '매운맛' 옵션 추가로 고객 선택 편의성 확대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2. </w:t>
      </w:r>
      <w:r>
        <w:rPr>
          <w:rFonts w:ascii="Pretendard Variable" w:hAnsi="Pretendard Variable" w:eastAsia="Pretendard Variable"/>
          <w:b/>
          <w:color w:val="1E3A32"/>
          <w:sz w:val="22"/>
        </w:rPr>
        <w:t>가성비·양많음 강조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리뷰 키워드인 '양많아요', '가성비'</w:t>
      </w:r>
      <w:r>
        <w:rPr>
          <w:rFonts w:ascii="Pretendard Variable" w:hAnsi="Pretendard Variable" w:eastAsia="Pretendard Variable"/>
          <w:b w:val="0"/>
          <w:sz w:val="18"/>
        </w:rPr>
        <w:t xml:space="preserve"> → 모든 메뉴 설명에 적극 반영하여 가성비 포지셔닝 강화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3. </w:t>
      </w:r>
      <w:r>
        <w:rPr>
          <w:rFonts w:ascii="Pretendard Variable" w:hAnsi="Pretendard Variable" w:eastAsia="Pretendard Variable"/>
          <w:b/>
          <w:color w:val="1E3A32"/>
          <w:sz w:val="22"/>
        </w:rPr>
        <w:t>후라이드 기본 활성화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메뉴 최상단에 후라이드 대표메뉴 배치</w:t>
      </w:r>
      <w:r>
        <w:rPr>
          <w:rFonts w:ascii="Pretendard Variable" w:hAnsi="Pretendard Variable" w:eastAsia="Pretendard Variable"/>
          <w:b w:val="0"/>
          <w:sz w:val="18"/>
        </w:rPr>
        <w:t xml:space="preserve"> → 바삭함 강조로 '기본은 후라이드' 인식 형성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4. </w:t>
      </w:r>
      <w:r>
        <w:rPr>
          <w:rFonts w:ascii="Pretendard Variable" w:hAnsi="Pretendard Variable" w:eastAsia="Pretendard Variable"/>
          <w:b/>
          <w:color w:val="1E3A32"/>
          <w:sz w:val="22"/>
        </w:rPr>
        <w:t>순살 시즈널 메뉴화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순살양념·순살간장 독립화 후</w:t>
      </w:r>
      <w:r>
        <w:rPr>
          <w:rFonts w:ascii="Pretendard Variable" w:hAnsi="Pretendard Variable" w:eastAsia="Pretendard Variable"/>
          <w:b w:val="0"/>
          <w:sz w:val="18"/>
        </w:rPr>
        <w:t xml:space="preserve"> → 계절별 한정 토핑(예: 봄 시즈널 소스)으로 신규성 연출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1E3A32" w:val="clear"/>
          </w:tcPr>
          <w:p>
            <w:r/>
            <w:r>
              <w:rPr>
                <w:rFonts w:ascii="Pretendard Variable" w:hAnsi="Pretendard Variable" w:eastAsia="Pretendard Variable"/>
                <w:b/>
                <w:color w:val="FFFFFF"/>
                <w:sz w:val="20"/>
              </w:rPr>
              <w:t>⑤  수수료 구조</w:t>
            </w:r>
          </w:p>
        </w:tc>
      </w:tr>
    </w:tbl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1. </w:t>
      </w:r>
      <w:r>
        <w:rPr>
          <w:rFonts w:ascii="Pretendard Variable" w:hAnsi="Pretendard Variable" w:eastAsia="Pretendard Variable"/>
          <w:b/>
          <w:color w:val="1E3A32"/>
          <w:sz w:val="22"/>
        </w:rPr>
        <w:t>성과 연동 수수료 제안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현재 월매출 800만원</w:t>
      </w:r>
      <w:r>
        <w:rPr>
          <w:rFonts w:ascii="Pretendard Variable" w:hAnsi="Pretendard Variable" w:eastAsia="Pretendard Variable"/>
          <w:b w:val="0"/>
          <w:sz w:val="18"/>
        </w:rPr>
        <w:t xml:space="preserve"> → 목표 월매출 1,600~2,000만원 설정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기본 수수료: 목표 달성 미시 → 0% (수수료 미발생)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목표1 달성(월 1,600만원): 3% 수수료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목표2 달성(월 2,000만원): 5% 수수료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2. </w:t>
      </w:r>
      <w:r>
        <w:rPr>
          <w:rFonts w:ascii="Pretendard Variable" w:hAnsi="Pretendard Variable" w:eastAsia="Pretendard Variable"/>
          <w:b/>
          <w:color w:val="1E3A32"/>
          <w:sz w:val="22"/>
        </w:rPr>
        <w:t>수수료 미발생 조건 명확화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목표 월 1,600만원 미달성 시 수수료 미발생 조건으로 성과 책임 명시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1E3A32" w:val="clear"/>
          </w:tcPr>
          <w:p>
            <w:r/>
            <w:r>
              <w:rPr>
                <w:rFonts w:ascii="Pretendard Variable" w:hAnsi="Pretendard Variable" w:eastAsia="Pretendard Variable"/>
                <w:b/>
                <w:color w:val="FFFFFF"/>
                <w:sz w:val="20"/>
              </w:rPr>
              <w:t>⑥  한그릇 카테고리 진입 구성</w:t>
            </w:r>
          </w:p>
        </w:tc>
      </w:tr>
    </w:tbl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1. </w:t>
      </w:r>
      <w:r>
        <w:rPr>
          <w:rFonts w:ascii="Pretendard Variable" w:hAnsi="Pretendard Variable" w:eastAsia="Pretendard Variable"/>
          <w:b/>
          <w:color w:val="1E3A32"/>
          <w:sz w:val="22"/>
        </w:rPr>
        <w:t>한그릇 전용 세트 라인업 구성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기본세트(28,000원) + 프리미엄세트(32,000원) 2종 추가</w:t>
      </w:r>
      <w:r>
        <w:rPr>
          <w:rFonts w:ascii="Pretendard Variable" w:hAnsi="Pretendard Variable" w:eastAsia="Pretendard Variable"/>
          <w:b w:val="0"/>
          <w:sz w:val="18"/>
        </w:rPr>
        <w:t xml:space="preserve"> → 객단가 28,000원 이상 달성 시 한그릇 카테고리 입점 자격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2. </w:t>
      </w:r>
      <w:r>
        <w:rPr>
          <w:rFonts w:ascii="Pretendard Variable" w:hAnsi="Pretendard Variable" w:eastAsia="Pretendard Variable"/>
          <w:b/>
          <w:color w:val="1E3A32"/>
          <w:sz w:val="22"/>
        </w:rPr>
        <w:t>한그릇 입점 후 예상 효과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배민 기본(치킨) + 한그릇 2개 카테고리 진입</w:t>
      </w:r>
      <w:r>
        <w:rPr>
          <w:rFonts w:ascii="Pretendard Variable" w:hAnsi="Pretendard Variable" w:eastAsia="Pretendard Variable"/>
          <w:b w:val="0"/>
          <w:sz w:val="18"/>
        </w:rPr>
        <w:t xml:space="preserve"> → 노출 채널 2배 확대, CTR 개선, 신규고객 유입 증가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1E3A32" w:val="clear"/>
          </w:tcPr>
          <w:p>
            <w:r/>
            <w:r>
              <w:rPr>
                <w:rFonts w:ascii="Pretendard Variable" w:hAnsi="Pretendard Variable" w:eastAsia="Pretendard Variable"/>
                <w:b/>
                <w:color w:val="FFFFFF"/>
                <w:sz w:val="20"/>
              </w:rPr>
              <w:t>⑦  운영 원칙</w:t>
            </w:r>
          </w:p>
        </w:tc>
      </w:tr>
    </w:tbl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1. </w:t>
      </w:r>
      <w:r>
        <w:rPr>
          <w:rFonts w:ascii="Pretendard Variable" w:hAnsi="Pretendard Variable" w:eastAsia="Pretendard Variable"/>
          <w:b/>
          <w:color w:val="1E3A32"/>
          <w:sz w:val="22"/>
        </w:rPr>
        <w:t>조리시간 준수율 95% 이상 유지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현재 92%</w:t>
      </w:r>
      <w:r>
        <w:rPr>
          <w:rFonts w:ascii="Pretendard Variable" w:hAnsi="Pretendard Variable" w:eastAsia="Pretendard Variable"/>
          <w:b w:val="0"/>
          <w:sz w:val="18"/>
        </w:rPr>
        <w:t xml:space="preserve"> → 5,000건 기준 월 약 100건 미달성 상태입니다. → 조리 프로세스 개선으로 95% 이상 달성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2. </w:t>
      </w:r>
      <w:r>
        <w:rPr>
          <w:rFonts w:ascii="Pretendard Variable" w:hAnsi="Pretendard Variable" w:eastAsia="Pretendard Variable"/>
          <w:b/>
          <w:color w:val="EE0000"/>
          <w:sz w:val="24"/>
        </w:rPr>
        <w:t>숨김·품절 절대 금지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재고 부족 시에도</w:t>
      </w:r>
      <w:r>
        <w:rPr>
          <w:rFonts w:ascii="Pretendard Variable" w:hAnsi="Pretendard Variable" w:eastAsia="Pretendard Variable"/>
          <w:b w:val="0"/>
          <w:sz w:val="18"/>
        </w:rPr>
        <w:t xml:space="preserve"> → 받아놓고 조정 절차를 거쳐 고객 만족도 유지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3. </w:t>
      </w:r>
      <w:r>
        <w:rPr>
          <w:rFonts w:ascii="Pretendard Variable" w:hAnsi="Pretendard Variable" w:eastAsia="Pretendard Variable"/>
          <w:b/>
          <w:color w:val="EE0000"/>
          <w:sz w:val="24"/>
        </w:rPr>
        <w:t>임시중지 금지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광고 확대 시</w:t>
      </w:r>
      <w:r>
        <w:rPr>
          <w:rFonts w:ascii="Pretendard Variable" w:hAnsi="Pretendard Variable" w:eastAsia="Pretendard Variable"/>
          <w:b w:val="0"/>
          <w:sz w:val="18"/>
        </w:rPr>
        <w:t xml:space="preserve"> → 임시중지로 주문 손실 발생 금지, 충분한 준비 후 광고 시작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4. </w:t>
      </w:r>
      <w:r>
        <w:rPr>
          <w:rFonts w:ascii="Pretendard Variable" w:hAnsi="Pretendard Variable" w:eastAsia="Pretendard Variable"/>
          <w:b/>
          <w:color w:val="1E3A32"/>
          <w:sz w:val="22"/>
        </w:rPr>
        <w:t>접수 응답시간 9초 이하 유지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광고 예산 확대 시</w:t>
      </w:r>
      <w:r>
        <w:rPr>
          <w:rFonts w:ascii="Pretendard Variable" w:hAnsi="Pretendard Variable" w:eastAsia="Pretendard Variable"/>
          <w:b w:val="0"/>
          <w:sz w:val="18"/>
        </w:rPr>
        <w:t xml:space="preserve"> → 피크타임 접수율 집중 관리, 모바일 앱 빠른 응답 체계 구축</w:t>
      </w:r>
    </w:p>
    <w:p>
      <w:pPr>
        <w:spacing w:before="200" w:after="60"/>
      </w:pPr>
      <w:r>
        <w:rPr>
          <w:rFonts w:ascii="Pretendard Variable" w:hAnsi="Pretendard Variable" w:eastAsia="Pretendard Variable"/>
          <w:b/>
          <w:color w:val="2B7A4B"/>
          <w:sz w:val="22"/>
        </w:rPr>
        <w:t xml:space="preserve">5. </w:t>
      </w:r>
      <w:r>
        <w:rPr>
          <w:rFonts w:ascii="Pretendard Variable" w:hAnsi="Pretendard Variable" w:eastAsia="Pretendard Variable"/>
          <w:b/>
          <w:color w:val="1E3A32"/>
          <w:sz w:val="22"/>
        </w:rPr>
        <w:t>품질 기준 명확화</w:t>
      </w:r>
    </w:p>
    <w:p>
      <w:pPr>
        <w:spacing w:before="30" w:after="30"/>
      </w:pPr>
      <w:r>
        <w:rPr>
          <w:rFonts w:ascii="Cambria Math" w:hAnsi="Cambria Math" w:eastAsia="Cambria Math"/>
          <w:b/>
          <w:color w:val="2B7A4B"/>
          <w:sz w:val="18"/>
        </w:rPr>
        <w:t xml:space="preserve">▸ </w:t>
      </w:r>
      <w:r>
        <w:rPr>
          <w:rFonts w:ascii="Pretendard Variable" w:hAnsi="Pretendard Variable" w:eastAsia="Pretendard Variable"/>
          <w:b/>
          <w:color w:val="2B7A4B"/>
          <w:sz w:val="18"/>
        </w:rPr>
        <w:t>바삭함, 양, 소스 맛이 핵심</w:t>
      </w:r>
      <w:r>
        <w:rPr>
          <w:rFonts w:ascii="Pretendard Variable" w:hAnsi="Pretendard Variable" w:eastAsia="Pretendard Variable"/>
          <w:b w:val="0"/>
          <w:sz w:val="18"/>
        </w:rPr>
        <w:t xml:space="preserve"> → 매일 식재 체크리스트 운영으로 일관된 품질 유지</w:t>
      </w:r>
    </w:p>
    <w:p>
      <w:pPr>
        <w:spacing w:before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