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https://www.west.com/wp-content/uploads/2015/11/SMS-FAQ.pdf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https://www.west.com/safety-services/enterprise/e9-1-1-faqs/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https://www.west.com/wp-content/uploads/2016/01/Medicare-CCM-99490-FAQ.pdf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https://www.west.com/industries/healthcare/ccm99490/99490-faq/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est.com/safety-services/enterprise/e9-1-1-faqs/" Id="docRId1" Type="http://schemas.openxmlformats.org/officeDocument/2006/relationships/hyperlink" /><Relationship TargetMode="External" Target="https://www.west.com/industries/healthcare/ccm99490/99490-faq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west.com/wp-content/uploads/2015/11/SMS-FAQ.pdf" Id="docRId0" Type="http://schemas.openxmlformats.org/officeDocument/2006/relationships/hyperlink" /><Relationship TargetMode="External" Target="https://www.west.com/wp-content/uploads/2016/01/Medicare-CCM-99490-FAQ.pdf" Id="docRId2" Type="http://schemas.openxmlformats.org/officeDocument/2006/relationships/hyperlink" /><Relationship Target="numbering.xml" Id="docRId4" Type="http://schemas.openxmlformats.org/officeDocument/2006/relationships/numbering" /></Relationships>
</file>