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BFD" w14:textId="77777777" w:rsidR="00607ADB" w:rsidRPr="0046790A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7</w:t>
      </w:r>
    </w:p>
    <w:p w14:paraId="22A11646" w14:textId="3C750FEC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proofErr w:type="spellStart"/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ata</w:t>
      </w:r>
      <w:proofErr w:type="spellEnd"/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-Centric Applications and ADO.NET </w:t>
      </w:r>
    </w:p>
    <w:p w14:paraId="18E03B59" w14:textId="77777777" w:rsidR="00607ADB" w:rsidRPr="0089421F" w:rsidRDefault="00607ADB" w:rsidP="00607ADB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The Managed provider</w:t>
      </w:r>
    </w:p>
    <w:p w14:paraId="6D51767C" w14:textId="77777777" w:rsidR="00607ADB" w:rsidRPr="0089421F" w:rsidRDefault="00607ADB" w:rsidP="00607ADB">
      <w:pPr>
        <w:pStyle w:val="ListParagraph"/>
        <w:numPr>
          <w:ilvl w:val="1"/>
          <w:numId w:val="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ADO.NET SQL Server managed Provider</w:t>
      </w:r>
    </w:p>
    <w:p w14:paraId="693B52E1" w14:textId="77777777" w:rsidR="00607ADB" w:rsidRPr="0089421F" w:rsidRDefault="00607ADB" w:rsidP="00607ADB">
      <w:pPr>
        <w:pStyle w:val="ListParagraph"/>
        <w:numPr>
          <w:ilvl w:val="1"/>
          <w:numId w:val="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OLEDB Managed Provider</w:t>
      </w:r>
    </w:p>
    <w:p w14:paraId="23E767DE" w14:textId="77777777" w:rsidR="00607ADB" w:rsidRPr="0089421F" w:rsidRDefault="00607ADB" w:rsidP="00607ADB">
      <w:pPr>
        <w:pStyle w:val="ListParagraph"/>
        <w:numPr>
          <w:ilvl w:val="0"/>
          <w:numId w:val="3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Understanding ADO.NET Architecture</w:t>
      </w:r>
    </w:p>
    <w:p w14:paraId="7F887939" w14:textId="71F0B583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proofErr w:type="spellStart"/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C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C</w:t>
      </w: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onnecting</w:t>
      </w:r>
      <w:proofErr w:type="spellEnd"/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to Data Sources </w:t>
      </w:r>
    </w:p>
    <w:p w14:paraId="319F8E26" w14:textId="77777777" w:rsidR="00607ADB" w:rsidRPr="0089421F" w:rsidRDefault="00607ADB" w:rsidP="00607ADB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Choosing a .NET data Provider</w:t>
      </w:r>
    </w:p>
    <w:p w14:paraId="511D06D2" w14:textId="77777777" w:rsidR="00607ADB" w:rsidRPr="0089421F" w:rsidRDefault="00607ADB" w:rsidP="00607ADB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Defining a Connection</w:t>
      </w:r>
    </w:p>
    <w:p w14:paraId="619B76E9" w14:textId="77777777" w:rsidR="00607ADB" w:rsidRPr="0089421F" w:rsidRDefault="00607ADB" w:rsidP="00607ADB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Managing a Connection</w:t>
      </w:r>
    </w:p>
    <w:p w14:paraId="242DB392" w14:textId="77777777" w:rsidR="00607ADB" w:rsidRPr="0089421F" w:rsidRDefault="00607ADB" w:rsidP="00607ADB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Handling Connection Exceptions</w:t>
      </w:r>
    </w:p>
    <w:p w14:paraId="084EA33C" w14:textId="77777777" w:rsidR="00607ADB" w:rsidRPr="0089421F" w:rsidRDefault="00607ADB" w:rsidP="00607ADB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Connection Pooling</w:t>
      </w:r>
    </w:p>
    <w:p w14:paraId="4BD8FB4E" w14:textId="71D22613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proofErr w:type="spellStart"/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P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P</w:t>
      </w: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erforming</w:t>
      </w:r>
      <w:proofErr w:type="spellEnd"/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Connected Database Operations</w:t>
      </w:r>
    </w:p>
    <w:p w14:paraId="5E2DB640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Working in a Connected Environment</w:t>
      </w:r>
    </w:p>
    <w:p w14:paraId="1AB5AA11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Building Command Objects</w:t>
      </w:r>
    </w:p>
    <w:p w14:paraId="464A0878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Executing Commands That Return a Single Value</w:t>
      </w:r>
    </w:p>
    <w:p w14:paraId="2133C993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Executing Commands That Return Rows</w:t>
      </w:r>
    </w:p>
    <w:p w14:paraId="5AC8C80B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Executing Command That Doesn’t Return any Value</w:t>
      </w:r>
    </w:p>
    <w:p w14:paraId="63AF3E50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Using Transactions</w:t>
      </w:r>
    </w:p>
    <w:p w14:paraId="54F6679E" w14:textId="77777777" w:rsidR="00607ADB" w:rsidRPr="0089421F" w:rsidRDefault="00607ADB" w:rsidP="00607ADB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00" w:lineRule="auto"/>
        <w:rPr>
          <w:rFonts w:asciiTheme="minorHAnsi" w:eastAsia="Calibr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color w:val="000000" w:themeColor="text1"/>
        </w:rPr>
        <w:t>Applications Using All These Features</w:t>
      </w:r>
    </w:p>
    <w:p w14:paraId="0BF1E91A" w14:textId="77777777" w:rsidR="00607ADB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5A882F9C" w14:textId="77777777" w:rsidR="00607ADB" w:rsidRPr="0046790A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8</w:t>
      </w:r>
    </w:p>
    <w:p w14:paraId="3597511C" w14:textId="260B8996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B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B</w:t>
      </w: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uilding Datasets</w:t>
      </w:r>
    </w:p>
    <w:p w14:paraId="090F660F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in a Disconnected Environment</w:t>
      </w:r>
    </w:p>
    <w:p w14:paraId="2ECAFA7C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Building </w:t>
      </w:r>
      <w:proofErr w:type="spellStart"/>
      <w:r w:rsidRPr="0089421F">
        <w:rPr>
          <w:rFonts w:asciiTheme="minorHAnsi" w:hAnsiTheme="minorHAnsi" w:cstheme="minorHAnsi"/>
          <w:color w:val="000000" w:themeColor="text1"/>
        </w:rPr>
        <w:t>DataSets</w:t>
      </w:r>
      <w:proofErr w:type="spellEnd"/>
      <w:r w:rsidRPr="0089421F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89421F">
        <w:rPr>
          <w:rFonts w:asciiTheme="minorHAnsi" w:hAnsiTheme="minorHAnsi" w:cstheme="minorHAnsi"/>
          <w:color w:val="000000" w:themeColor="text1"/>
        </w:rPr>
        <w:t>DataTables</w:t>
      </w:r>
      <w:proofErr w:type="spellEnd"/>
    </w:p>
    <w:p w14:paraId="3BF820E4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Building and Saving </w:t>
      </w:r>
      <w:proofErr w:type="spellStart"/>
      <w:r w:rsidRPr="0089421F">
        <w:rPr>
          <w:rFonts w:asciiTheme="minorHAnsi" w:hAnsiTheme="minorHAnsi" w:cstheme="minorHAnsi"/>
          <w:color w:val="000000" w:themeColor="text1"/>
        </w:rPr>
        <w:t>DataSets</w:t>
      </w:r>
      <w:proofErr w:type="spellEnd"/>
    </w:p>
    <w:p w14:paraId="3912AD5C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Defining Data Relationship</w:t>
      </w:r>
    </w:p>
    <w:p w14:paraId="1C9176CB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Modifying Data in a Data Table</w:t>
      </w:r>
    </w:p>
    <w:p w14:paraId="13871175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Sorting and Filtering</w:t>
      </w:r>
    </w:p>
    <w:p w14:paraId="3FB56276" w14:textId="77777777" w:rsidR="00607ADB" w:rsidRPr="0089421F" w:rsidRDefault="00607ADB" w:rsidP="00607ADB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Application Using All These Features</w:t>
      </w:r>
    </w:p>
    <w:p w14:paraId="2C8F221C" w14:textId="77777777" w:rsidR="00607ADB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0A1C4C77" w14:textId="77777777" w:rsidR="00607ADB" w:rsidRPr="0046790A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9</w:t>
      </w:r>
    </w:p>
    <w:p w14:paraId="7AAE1EDC" w14:textId="4AF254B1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proofErr w:type="spellStart"/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R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R</w:t>
      </w: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eading</w:t>
      </w:r>
      <w:proofErr w:type="spellEnd"/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and Writing XML with ADO.NET</w:t>
      </w:r>
    </w:p>
    <w:p w14:paraId="04E2CF84" w14:textId="77777777" w:rsidR="00607ADB" w:rsidRPr="0089421F" w:rsidRDefault="00607ADB" w:rsidP="00607ADB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Overview of XML Architecture in .Net</w:t>
      </w:r>
    </w:p>
    <w:p w14:paraId="0C3FBC85" w14:textId="77777777" w:rsidR="00607ADB" w:rsidRPr="0089421F" w:rsidRDefault="00607ADB" w:rsidP="00607ADB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XSD schemas</w:t>
      </w:r>
    </w:p>
    <w:p w14:paraId="042FEB53" w14:textId="77777777" w:rsidR="00607ADB" w:rsidRPr="0089421F" w:rsidRDefault="00607ADB" w:rsidP="00607ADB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Loading Schema and Data into Dataset</w:t>
      </w:r>
    </w:p>
    <w:p w14:paraId="3D637AB0" w14:textId="77777777" w:rsidR="00607ADB" w:rsidRPr="0089421F" w:rsidRDefault="00607ADB" w:rsidP="00607ADB">
      <w:pPr>
        <w:pStyle w:val="ListParagraph"/>
        <w:numPr>
          <w:ilvl w:val="0"/>
          <w:numId w:val="8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Writing XML from Dataset</w:t>
      </w:r>
    </w:p>
    <w:p w14:paraId="2C6679DF" w14:textId="4DA7E124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ntroduction</w:t>
      </w:r>
      <w:proofErr w:type="spellEnd"/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LINQ </w:t>
      </w:r>
    </w:p>
    <w:p w14:paraId="725E21DF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The Role and Scope of LINQ </w:t>
      </w:r>
    </w:p>
    <w:p w14:paraId="20465B41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Use of Extension Methods / Lambdas with LINQ </w:t>
      </w:r>
    </w:p>
    <w:p w14:paraId="46278E2D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Core LINQ Assemblies / Namespaces / Project Types </w:t>
      </w:r>
    </w:p>
    <w:p w14:paraId="76862BB6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Examining LINQ Query Operators </w:t>
      </w:r>
    </w:p>
    <w:p w14:paraId="1447DD61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The Query Operator - LINQ type relationship </w:t>
      </w:r>
    </w:p>
    <w:p w14:paraId="24049A3F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Building LINQ Query Expressions </w:t>
      </w:r>
    </w:p>
    <w:p w14:paraId="5F9E2BB7" w14:textId="77777777" w:rsidR="00607ADB" w:rsidRPr="0089421F" w:rsidRDefault="00607ADB" w:rsidP="00607ADB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LINQ Over Objects </w:t>
      </w:r>
    </w:p>
    <w:p w14:paraId="51FFFA99" w14:textId="77777777" w:rsidR="00607ADB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43DA7BB" w14:textId="77777777" w:rsidR="00607ADB" w:rsidRPr="0046790A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30</w:t>
      </w:r>
    </w:p>
    <w:p w14:paraId="2C589D35" w14:textId="706AC41C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L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L</w:t>
      </w: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INQ to SQL  </w:t>
      </w:r>
    </w:p>
    <w:p w14:paraId="5E93BFC9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DLINQ-Centric Attributes and Types </w:t>
      </w:r>
    </w:p>
    <w:p w14:paraId="65317170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The Role of Entity Classes </w:t>
      </w:r>
    </w:p>
    <w:p w14:paraId="34D9B359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Creating Entity Classes using sqlmetal.exe / Visual Studio </w:t>
      </w:r>
    </w:p>
    <w:p w14:paraId="1EC2391F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The Role of the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DataContext</w:t>
      </w:r>
      <w:proofErr w:type="spellEnd"/>
    </w:p>
    <w:p w14:paraId="1C16214C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Submitting Queries to Relational Databases </w:t>
      </w:r>
    </w:p>
    <w:p w14:paraId="18081B95" w14:textId="1C2AAD3C" w:rsidR="00607ADB" w:rsidRPr="0089421F" w:rsidRDefault="00607ADB" w:rsidP="00607ADB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ntity</w:t>
      </w:r>
      <w:proofErr w:type="spellEnd"/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Framework  </w:t>
      </w:r>
    </w:p>
    <w:p w14:paraId="0A16D4BC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Building Entity Data Models</w:t>
      </w:r>
    </w:p>
    <w:p w14:paraId="28EBED37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Using Code First, DB First and Model First Approach</w:t>
      </w:r>
    </w:p>
    <w:p w14:paraId="7DF8244E" w14:textId="77777777" w:rsidR="00607ADB" w:rsidRPr="0089421F" w:rsidRDefault="00607ADB" w:rsidP="00607ADB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Querying Entity Data </w:t>
      </w:r>
    </w:p>
    <w:p w14:paraId="3395AF8F" w14:textId="77777777" w:rsidR="00607ADB" w:rsidRPr="0089421F" w:rsidRDefault="00607ADB" w:rsidP="00607ADB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Creating, Updating, and Deleting Entity Data</w:t>
      </w:r>
    </w:p>
    <w:p w14:paraId="107CD818" w14:textId="77777777" w:rsidR="00607ADB" w:rsidRDefault="00607ADB" w:rsidP="00607ADB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05EB91D8" w14:textId="77777777" w:rsidR="00607ADB" w:rsidRDefault="00607ADB"/>
    <w:sectPr w:rsidR="0060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02525"/>
    <w:multiLevelType w:val="hybridMultilevel"/>
    <w:tmpl w:val="68808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4ED5"/>
    <w:multiLevelType w:val="hybridMultilevel"/>
    <w:tmpl w:val="E9309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0829"/>
    <w:multiLevelType w:val="hybridMultilevel"/>
    <w:tmpl w:val="01C8C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12362"/>
    <w:multiLevelType w:val="hybridMultilevel"/>
    <w:tmpl w:val="1A102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256D"/>
    <w:multiLevelType w:val="hybridMultilevel"/>
    <w:tmpl w:val="03121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11BA1"/>
    <w:multiLevelType w:val="hybridMultilevel"/>
    <w:tmpl w:val="2F3E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51779">
    <w:abstractNumId w:val="0"/>
  </w:num>
  <w:num w:numId="2" w16cid:durableId="91167182">
    <w:abstractNumId w:val="4"/>
  </w:num>
  <w:num w:numId="3" w16cid:durableId="262887349">
    <w:abstractNumId w:val="7"/>
  </w:num>
  <w:num w:numId="4" w16cid:durableId="1015810711">
    <w:abstractNumId w:val="3"/>
  </w:num>
  <w:num w:numId="5" w16cid:durableId="542207275">
    <w:abstractNumId w:val="5"/>
  </w:num>
  <w:num w:numId="6" w16cid:durableId="1666280985">
    <w:abstractNumId w:val="6"/>
  </w:num>
  <w:num w:numId="7" w16cid:durableId="2063022810">
    <w:abstractNumId w:val="2"/>
  </w:num>
  <w:num w:numId="8" w16cid:durableId="183830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B"/>
    <w:rsid w:val="0060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2B1A"/>
  <w15:chartTrackingRefBased/>
  <w15:docId w15:val="{8B9F6843-18A2-4C05-80B2-B397E4D3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DB"/>
    <w:pPr>
      <w:spacing w:after="200" w:line="276" w:lineRule="auto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607ADB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7ADB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07A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2023-10-11T07:38:00Z</dcterms:created>
  <dcterms:modified xsi:type="dcterms:W3CDTF">2023-10-11T07:41:00Z</dcterms:modified>
</cp:coreProperties>
</file>