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tlv320aic3x.c-核心驱动解读"/>
    <w:p>
      <w:pPr>
        <w:pStyle w:val="Heading1"/>
      </w:pPr>
      <w:r>
        <w:rPr>
          <w:rStyle w:val="VerbatimChar"/>
        </w:rPr>
        <w:t xml:space="preserve">tlv320aic3x.c</w:t>
      </w:r>
      <w:r>
        <w:t xml:space="preserve"> </w:t>
      </w:r>
      <w:r>
        <w:t xml:space="preserve">核心驱动解读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内核模块源码（C，约 1888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TLV320AIC3x 系列 codec 的</w:t>
            </w:r>
            <w:r>
              <w:t xml:space="preserve"> </w:t>
            </w:r>
            <w:r>
              <w:rPr>
                <w:bCs/>
                <w:b/>
              </w:rPr>
              <w:t xml:space="preserve">ASoC 核心驱动</w:t>
            </w:r>
            <w:r>
              <w:t xml:space="preserve">：寄存器、DAPM 音频路径、混音器控件、PLL 配置、电源管理、型号差异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Vladimir Barinov, MontaVista Software（2007），基于</w:t>
            </w:r>
            <w:r>
              <w:t xml:space="preserve"> </w:t>
            </w:r>
            <w:r>
              <w:rPr>
                <w:rStyle w:val="VerbatimChar"/>
              </w:rPr>
              <w:t xml:space="preserve">wm8753.c</w:t>
            </w:r>
            <w:r>
              <w:t xml:space="preserve">（Liam Girdwood）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snd-soc-tlv320aic3x.ko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aic31 / aic32 / aic33（全功能）、aic3007（带 Class-D）、aic3104（本项目）、aic3106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aic3x_probe</w:t>
            </w:r>
            <w:r>
              <w:t xml:space="preserve">、</w:t>
            </w:r>
            <w:r>
              <w:rPr>
                <w:rStyle w:val="VerbatimChar"/>
              </w:rPr>
              <w:t xml:space="preserve">aic3x_remove</w:t>
            </w:r>
            <w:r>
              <w:t xml:space="preserve">（</w:t>
            </w:r>
            <w:r>
              <w:rPr>
                <w:rStyle w:val="VerbatimChar"/>
              </w:rPr>
              <w:t xml:space="preserve">EXPORT_SYMBOL</w:t>
            </w:r>
            <w:r>
              <w:t xml:space="preserve">）、</w:t>
            </w:r>
            <w:r>
              <w:rPr>
                <w:rStyle w:val="VerbatimChar"/>
              </w:rPr>
              <w:t xml:space="preserve">aic3x_regmap</w:t>
            </w:r>
            <w:r>
              <w:t xml:space="preserve">（</w:t>
            </w:r>
            <w:r>
              <w:rPr>
                <w:rStyle w:val="VerbatimChar"/>
              </w:rPr>
              <w:t xml:space="preserve">EXPORT_SYMBOL_GPL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型号兼容性说明</w:t>
      </w:r>
      <w:r>
        <w:t xml:space="preserve">（文件头注释）：驱动完整实现 aic33 功能；aic32/aic3007 无 MONO_LOUT；aic31 额外缺少 LINE1/2 和 MIC3 输入。机器层应通过</w:t>
      </w:r>
      <w:r>
        <w:t xml:space="preserve"> </w:t>
      </w:r>
      <w:r>
        <w:rPr>
          <w:rStyle w:val="VerbatimChar"/>
        </w:rPr>
        <w:t xml:space="preserve">snd_soc_dapm_disable_pin()</w:t>
      </w:r>
      <w:r>
        <w:t xml:space="preserve"> </w:t>
      </w:r>
      <w:r>
        <w:t xml:space="preserve">禁用不支持的引脚。</w:t>
      </w:r>
    </w:p>
    <w:p>
      <w:r>
        <w:pict>
          <v:rect style="width:0;height:1.5pt" o:hralign="center" o:hrstd="t" o:hr="t"/>
        </w:pict>
      </w:r>
    </w:p>
    <w:bookmarkEnd w:id="20"/>
    <w:bookmarkStart w:id="23" w:name="二私有数据结构与电源"/>
    <w:p>
      <w:pPr>
        <w:pStyle w:val="Heading2"/>
      </w:pPr>
      <w:r>
        <w:t xml:space="preserve">二、私有数据结构与电源</w:t>
      </w:r>
    </w:p>
    <w:bookmarkStart w:id="21" w:name="四路电源"/>
    <w:p>
      <w:pPr>
        <w:pStyle w:val="Heading3"/>
      </w:pPr>
      <w:r>
        <w:t xml:space="preserve">1. 四路电源</w:t>
      </w:r>
    </w:p>
    <w:p>
      <w:pPr>
        <w:pStyle w:val="SourceCode"/>
      </w:pPr>
      <w:r>
        <w:rPr>
          <w:rStyle w:val="PreprocessorTok"/>
        </w:rPr>
        <w:t xml:space="preserve">#define AIC3X_NUM_SUPPLIES 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aic3x_supply_names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"IOVDD"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I/O 电压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数字核心电压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 DAC 电压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"DRVDD"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ADC 模拟与输出驱动电压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1"/>
        </w:numPr>
        <w:pStyle w:val="Compact"/>
      </w:pPr>
      <w:r>
        <w:t xml:space="preserve">四路独立电源通过</w:t>
      </w:r>
      <w:r>
        <w:t xml:space="preserve"> </w:t>
      </w:r>
      <w:r>
        <w:rPr>
          <w:rStyle w:val="VerbatimChar"/>
        </w:rPr>
        <w:t xml:space="preserve">devm_regulator_bulk_get()</w:t>
      </w:r>
      <w:r>
        <w:t xml:space="preserve"> </w:t>
      </w:r>
      <w:r>
        <w:t xml:space="preserve">批量请求，</w:t>
      </w:r>
      <w:r>
        <w:rPr>
          <w:rStyle w:val="VerbatimChar"/>
        </w:rPr>
        <w:t xml:space="preserve">regulator_bulk_enable/disable()</w:t>
      </w:r>
      <w:r>
        <w:t xml:space="preserve"> </w:t>
      </w:r>
      <w:r>
        <w:t xml:space="preserve">批量开关。</w:t>
      </w:r>
    </w:p>
    <w:p>
      <w:pPr>
        <w:numPr>
          <w:ilvl w:val="0"/>
          <w:numId w:val="1001"/>
        </w:numPr>
        <w:pStyle w:val="Compact"/>
      </w:pPr>
      <w:r>
        <w:t xml:space="preserve">每路电源注册了</w:t>
      </w:r>
      <w:r>
        <w:t xml:space="preserve"> </w:t>
      </w:r>
      <w:r>
        <w:rPr>
          <w:rStyle w:val="VerbatimChar"/>
        </w:rPr>
        <w:t xml:space="preserve">regulator notifier</w:t>
      </w:r>
      <w:r>
        <w:t xml:space="preserve">（</w:t>
      </w:r>
      <w:r>
        <w:rPr>
          <w:rStyle w:val="VerbatimChar"/>
        </w:rPr>
        <w:t xml:space="preserve">aic3x_regulator_event</w:t>
      </w:r>
      <w:r>
        <w:t xml:space="preserve">），响应电源状态变化。</w:t>
      </w:r>
    </w:p>
    <w:bookmarkEnd w:id="21"/>
    <w:bookmarkStart w:id="22" w:name="aic3x_priv-私有数据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aic3x_priv</w:t>
      </w:r>
      <w:r>
        <w:t xml:space="preserve"> </w:t>
      </w:r>
      <w:r>
        <w:t xml:space="preserve">私有数据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snd_soc_component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 component 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regmap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寄存器映射（带缓存）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supplies[4]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regulator_bulk_data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四路电源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disable_nb[4]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aic3x_disable_nb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四路电源的 notifier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aic3x_setup_data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功能配置（来自平台数据/设备树）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系统时钟频率（PLL 计算的基准）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dai_fmt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 格式（I2S/左对齐/右对齐/DSP + 主从 + 极性）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tdm_delay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slot_width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TDM 槽延迟与槽宽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是否位时钟/字时钟主模式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硬件复位 GPIO（-1 表示无）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当前电源状态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 ID（AIC3X_MODEL_3104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micbias_vg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MICBIAS 电压（2.0V/2.5V/AVDD/OFF）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输出共模电压档位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reset_list 节点（用于共享 reset GPIO 检测）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三regmap-与寄存器缓存"/>
    <w:p>
      <w:pPr>
        <w:pStyle w:val="Heading2"/>
      </w:pPr>
      <w:r>
        <w:t xml:space="preserve">三、regmap 与寄存器缓存</w:t>
      </w:r>
    </w:p>
    <w:bookmarkStart w:id="24" w:name="默认值表"/>
    <w:p>
      <w:pPr>
        <w:pStyle w:val="Heading3"/>
      </w:pPr>
      <w:r>
        <w:t xml:space="preserve">1. 默认值表</w:t>
      </w:r>
    </w:p>
    <w:p>
      <w:pPr>
        <w:pStyle w:val="FirstParagraph"/>
      </w:pPr>
      <w:r>
        <w:rPr>
          <w:rStyle w:val="VerbatimChar"/>
        </w:rPr>
        <w:t xml:space="preserve">aic3x_reg[]</w:t>
      </w:r>
      <w:r>
        <w:t xml:space="preserve"> </w:t>
      </w:r>
      <w:r>
        <w:t xml:space="preserve">定义了全部</w:t>
      </w:r>
      <w:r>
        <w:t xml:space="preserve"> </w:t>
      </w:r>
      <w:r>
        <w:rPr>
          <w:bCs/>
          <w:b/>
        </w:rPr>
        <w:t xml:space="preserve">110 个寄存器</w:t>
      </w:r>
      <w:r>
        <w:t xml:space="preserve">（地址 0–109）的上电默认值，与数据手册一致。例如：</w:t>
      </w:r>
      <w:r>
        <w:t xml:space="preserve"> </w:t>
      </w:r>
      <w:r>
        <w:t xml:space="preserve">- 寄存器 3（PLL_PROGA）默认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- 寄存器 15/16（ADC PGA）默认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t xml:space="preserve">- 寄存器 43/44（DAC 音量）默认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t xml:space="preserve">- 寄存器 102（CLKGEN）默认</w:t>
      </w:r>
      <w:r>
        <w:t xml:space="preserve"> </w:t>
      </w:r>
      <w:r>
        <w:rPr>
          <w:rStyle w:val="VerbatimChar"/>
        </w:rPr>
        <w:t xml:space="preserve">0x02</w:t>
      </w:r>
    </w:p>
    <w:bookmarkEnd w:id="24"/>
    <w:bookmarkStart w:id="25" w:name="volatile-判定"/>
    <w:p>
      <w:pPr>
        <w:pStyle w:val="Heading3"/>
      </w:pPr>
      <w:r>
        <w:t xml:space="preserve">2. volatile 判定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aic3x_volatile_reg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AIC3X_RESET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只有软件复位寄存器是 volatile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只有复位寄存器（写触发复位，读无意义）不缓存，其余全部缓存。</w:t>
      </w:r>
    </w:p>
    <w:p>
      <w:pPr>
        <w:numPr>
          <w:ilvl w:val="0"/>
          <w:numId w:val="1002"/>
        </w:numPr>
        <w:pStyle w:val="Compact"/>
      </w:pPr>
      <w:r>
        <w:t xml:space="preserve">缓存类型</w:t>
      </w:r>
      <w:r>
        <w:t xml:space="preserve"> </w:t>
      </w:r>
      <w:r>
        <w:rPr>
          <w:rStyle w:val="VerbatimChar"/>
        </w:rPr>
        <w:t xml:space="preserve">REGCACHE_RBTREE</w:t>
      </w:r>
      <w:r>
        <w:t xml:space="preserve">（红黑树，适合稀疏寄存器空间）。</w:t>
      </w:r>
    </w:p>
    <w:bookmarkEnd w:id="25"/>
    <w:bookmarkStart w:id="26" w:name="aic3x_regmap-导出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aic3x_regmap</w:t>
      </w:r>
      <w:r>
        <w:t xml:space="preserve"> </w:t>
      </w:r>
      <w:r>
        <w:t xml:space="preserve">导出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regmap_config aic3x_regmap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DAC_ICC_ADJ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aic3x_reg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num_reg_defaults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volatile_reg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aic3x_volatile_reg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REGCACHE_RBTREE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EXPORT_SYMBOL_GPL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aic3x_regmap</w:t>
      </w:r>
      <w:r>
        <w:rPr>
          <w:rStyle w:val="OperatorTok"/>
        </w:rP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总线层（I2C）复制此配置并设置</w:t>
      </w:r>
      <w:r>
        <w:t xml:space="preserve"> </w:t>
      </w:r>
      <w:r>
        <w:rPr>
          <w:rStyle w:val="VerbatimChar"/>
        </w:rPr>
        <w:t xml:space="preserve">reg_bits=8 / val_bits=8</w:t>
      </w:r>
      <w:r>
        <w:t xml:space="preserve">，避免重复定义缓存策略。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自定义-dapm-与-micbias"/>
    <w:p>
      <w:pPr>
        <w:pStyle w:val="Heading2"/>
      </w:pPr>
      <w:r>
        <w:t xml:space="preserve">四、自定义 DAPM 与 MICBIAS</w:t>
      </w:r>
    </w:p>
    <w:bookmarkStart w:id="28" w:name="输入混音器的特殊-put-函数"/>
    <w:p>
      <w:pPr>
        <w:pStyle w:val="Heading3"/>
      </w:pPr>
      <w:r>
        <w:t xml:space="preserve">1. 输入混音器的特殊 put 函数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snd_soc_dapm_put_volsw_aic3x</w:t>
      </w:r>
      <w:r>
        <w:rPr>
          <w:rStyle w:val="OperatorTok"/>
        </w:rPr>
        <w:t xml:space="preserve">(...)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问题</w:t>
      </w:r>
      <w:r>
        <w:t xml:space="preserve">：AIC3x 的所有输入路由使用</w:t>
      </w:r>
      <w:r>
        <w:t xml:space="preserve"> </w:t>
      </w:r>
      <w:r>
        <w:rPr>
          <w:rStyle w:val="VerbatimChar"/>
        </w:rPr>
        <w:t xml:space="preserve">0xf</w:t>
      </w:r>
      <w:r>
        <w:t xml:space="preserve"> </w:t>
      </w:r>
      <w:r>
        <w:t xml:space="preserve">位域——非零值表示连接，</w:t>
      </w:r>
      <w:r>
        <w:rPr>
          <w:rStyle w:val="VerbatimChar"/>
        </w:rPr>
        <w:t xml:space="preserve">0xf</w:t>
      </w:r>
      <w:r>
        <w:t xml:space="preserve"> </w:t>
      </w:r>
      <w:r>
        <w:t xml:space="preserve">表示断开（与常规”1=连接”相反）。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解决</w:t>
      </w:r>
      <w:r>
        <w:t xml:space="preserve">：自定义 put 函数把用户写入的非零值统一映射为</w:t>
      </w:r>
      <w:r>
        <w:t xml:space="preserve"> </w:t>
      </w:r>
      <w:r>
        <w:rPr>
          <w:rStyle w:val="VerbatimChar"/>
        </w:rPr>
        <w:t xml:space="preserve">0xf</w:t>
      </w:r>
      <w:r>
        <w:t xml:space="preserve">（连接），零映射为断开，并正确更新 DAPM 电源状态。</w:t>
      </w:r>
    </w:p>
    <w:p>
      <w:pPr>
        <w:numPr>
          <w:ilvl w:val="0"/>
          <w:numId w:val="1004"/>
        </w:numPr>
        <w:pStyle w:val="Compact"/>
      </w:pPr>
      <w:r>
        <w:t xml:space="preserve">通过宏</w:t>
      </w:r>
      <w:r>
        <w:t xml:space="preserve"> </w:t>
      </w:r>
      <w:r>
        <w:rPr>
          <w:rStyle w:val="VerbatimChar"/>
        </w:rPr>
        <w:t xml:space="preserve">SOC_DAPM_SINGLE_AIC3X</w:t>
      </w:r>
      <w:r>
        <w:t xml:space="preserve"> </w:t>
      </w:r>
      <w:r>
        <w:t xml:space="preserve">应用到所有输入混音器控件。</w:t>
      </w:r>
    </w:p>
    <w:bookmarkEnd w:id="28"/>
    <w:bookmarkStart w:id="29" w:name="micbias-事件"/>
    <w:p>
      <w:pPr>
        <w:pStyle w:val="Heading3"/>
      </w:pPr>
      <w:r>
        <w:t xml:space="preserve">2. MICBIAS 事件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mic_bias_event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snd_soc_dapm_widget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POST_PMU</w:t>
      </w:r>
      <w:r>
        <w:t xml:space="preserve">（上电后）：把 MICBIAS 电压设为用户配置值（2.0V/2.5V/AVDD）。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PRE_PMD</w:t>
      </w:r>
      <w:r>
        <w:t xml:space="preserve">（掉电前）：MICBIAS 电压清零。</w:t>
      </w:r>
    </w:p>
    <w:p>
      <w:pPr>
        <w:numPr>
          <w:ilvl w:val="0"/>
          <w:numId w:val="1005"/>
        </w:numPr>
        <w:pStyle w:val="Compact"/>
      </w:pPr>
      <w:r>
        <w:t xml:space="preserve">MICBIAS 的电源位与电压位共享同一寄存器字段，所以必须在通电后再写电压、断电前先清电压——这是该事件函数存在的原因。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控件体系"/>
    <w:p>
      <w:pPr>
        <w:pStyle w:val="Heading2"/>
      </w:pPr>
      <w:r>
        <w:t xml:space="preserve">五、控件体系</w:t>
      </w:r>
    </w:p>
    <w:bookmarkStart w:id="31" w:name="枚举控件enum"/>
    <w:p>
      <w:pPr>
        <w:pStyle w:val="Heading3"/>
      </w:pPr>
      <w:r>
        <w:t xml:space="preserve">1. 枚举控件（Enum）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左/右 DAC mux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DAC_LINE_MUX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DAC_L1/L3/L2、DAC_R1/R3/R2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左/右 HPCOM mux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HPLCOM_CFG</w:t>
            </w:r>
            <w:r>
              <w:t xml:space="preserve">/</w:t>
            </w:r>
            <w:r>
              <w:rPr>
                <w:rStyle w:val="VerbatimChar"/>
              </w:rPr>
              <w:t xml:space="preserve">HPRCOM_CFG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差分/恒定 VCM/单端/外部反馈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Line1/Line2 输入模式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各路由寄存器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单端 / 差分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HPF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CODEC_DFILT_CTRL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 / 0.0045Fs / 0.0125Fs / 0.025Fs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AGC 电平/攻击/衰减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LAGC_CTRL_A</w:t>
            </w:r>
            <w:r>
              <w:t xml:space="preserve">/</w:t>
            </w:r>
            <w:r>
              <w:rPr>
                <w:rStyle w:val="VerbatimChar"/>
              </w:rPr>
              <w:t xml:space="preserve">RAGC_CTRL_A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</w:t>
            </w:r>
            <w:r>
              <w:rPr>
                <w:vertAlign w:val="subscript"/>
              </w:rPr>
              <w:t xml:space="preserve">-24dB、8</w:t>
            </w:r>
            <w:r>
              <w:t xml:space="preserve">20ms、100~500ms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上电时间/斜坡步长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HPOUT_POP_REDUCTION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0us</w:t>
            </w:r>
            <w:r>
              <w:rPr>
                <w:vertAlign w:val="subscript"/>
              </w:rPr>
              <w:t xml:space="preserve">4s、0</w:t>
            </w:r>
            <w:r>
              <w:t xml:space="preserve">4ms</w:t>
            </w:r>
          </w:p>
        </w:tc>
      </w:tr>
    </w:tbl>
    <w:bookmarkEnd w:id="31"/>
    <w:bookmarkStart w:id="32" w:name="tlv-db-刻度"/>
    <w:p>
      <w:pPr>
        <w:pStyle w:val="Heading3"/>
      </w:pPr>
      <w:r>
        <w:t xml:space="preserve">2. TLV dB 刻度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dac_tlv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-63.5 ~ 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 数字音量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adc_tlv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59.5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PGA 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output_stage_tlv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 ~ 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dB（低端非线性）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输出级混音器音量；寄存器值 100 显示 -50dB（实际 -50.3），117 显示 -58.5dB（实际 -78.3）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9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输出引脚音量（Line/HP/HPCOM Playback Volume）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classd_amp_tlv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3007 的 Class-D 功放</w:t>
            </w:r>
          </w:p>
        </w:tc>
      </w:tr>
    </w:tbl>
    <w:bookmarkEnd w:id="32"/>
    <w:bookmarkStart w:id="33" w:name="kcontrol-数组"/>
    <w:p>
      <w:pPr>
        <w:pStyle w:val="Heading3"/>
      </w:pPr>
      <w:r>
        <w:t xml:space="preserve">3. kcontrol 数组</w:t>
      </w:r>
    </w:p>
    <w:p>
      <w:pPr>
        <w:pStyle w:val="FirstParagraph"/>
      </w:pPr>
      <w:r>
        <w:t xml:space="preserve">驱动定义了多组控件，按功能和型号分组：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aic3x_snd_controls[]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通用控件：PCM 音量、各输出端 PGA/DAC 旁路音量、输出引脚 Volume+Switch、AGC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aic3x_extra_snd_controls[]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额外控件（DAC mux、HPCOM mux、ADC HPF、AGC 参数、上电时间等）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aic3x_mono_controls[]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单声道输出控件（3X/33/3106）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*_line_mixer_controls[]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*_hp_mixer_controls[]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*_hpcom_mixer_controls[]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*_pga_mixer_controls[]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各输出端的输入混音器控件（左右声道分开）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aic3104_left/right_pga_mixer_controls[]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3104 专用</w:t>
            </w:r>
            <w:r>
              <w:t xml:space="preserve"> </w:t>
            </w:r>
            <w:r>
              <w:t xml:space="preserve">PGA 混音器（3104 的 PGA 输入路由与其他型号不同）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AGC 警告</w:t>
      </w:r>
      <w:r>
        <w:t xml:space="preserve">（代码注释）：启用 AGC 需谨慎——它可能在 ADC 开启时把 PGA 调到最大值且永不回落。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六dapm-音频路径"/>
    <w:p>
      <w:pPr>
        <w:pStyle w:val="Heading2"/>
      </w:pPr>
      <w:r>
        <w:t xml:space="preserve">六、DAPM 音频路径</w:t>
      </w:r>
    </w:p>
    <w:bookmarkStart w:id="35" w:name="widget-分类"/>
    <w:p>
      <w:pPr>
        <w:pStyle w:val="Heading3"/>
      </w:pPr>
      <w:r>
        <w:t xml:space="preserve">1. Widget 分类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MIC3L</w:t>
            </w:r>
            <w:r>
              <w:t xml:space="preserve">、</w:t>
            </w:r>
            <w:r>
              <w:rPr>
                <w:rStyle w:val="VerbatimChar"/>
              </w:rPr>
              <w:t xml:space="preserve">MIC3R</w:t>
            </w:r>
            <w:r>
              <w:t xml:space="preserve">、</w:t>
            </w:r>
            <w:r>
              <w:rPr>
                <w:rStyle w:val="VerbatimChar"/>
              </w:rPr>
              <w:t xml:space="preserve">LINE1L</w:t>
            </w:r>
            <w:r>
              <w:t xml:space="preserve">、</w:t>
            </w:r>
            <w:r>
              <w:rPr>
                <w:rStyle w:val="VerbatimChar"/>
              </w:rPr>
              <w:t xml:space="preserve">LINE1R</w:t>
            </w:r>
            <w:r>
              <w:t xml:space="preserve">、</w:t>
            </w:r>
            <w:r>
              <w:rPr>
                <w:rStyle w:val="VerbatimChar"/>
              </w:rPr>
              <w:t xml:space="preserve">LINE2L</w:t>
            </w:r>
            <w:r>
              <w:t xml:space="preserve">、</w:t>
            </w:r>
            <w:r>
              <w:rPr>
                <w:rStyle w:val="VerbatimChar"/>
              </w:rPr>
              <w:t xml:space="preserve">LINE2R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放大器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PGA</w:t>
            </w:r>
            <w:r>
              <w:t xml:space="preserve">、</w:t>
            </w:r>
            <w:r>
              <w:rPr>
                <w:rStyle w:val="VerbatimChar"/>
              </w:rPr>
              <w:t xml:space="preserve">Right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ADC</w:t>
            </w:r>
            <w:r>
              <w:t xml:space="preserve">、</w:t>
            </w:r>
            <w:r>
              <w:rPr>
                <w:rStyle w:val="VerbatimChar"/>
              </w:rPr>
              <w:t xml:space="preserve">Right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DAC</w:t>
            </w:r>
            <w:r>
              <w:t xml:space="preserve">、</w:t>
            </w:r>
            <w:r>
              <w:rPr>
                <w:rStyle w:val="VerbatimChar"/>
              </w:rPr>
              <w:t xml:space="preserve">Right DAC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HPLOUT</w:t>
            </w:r>
            <w:r>
              <w:t xml:space="preserve">、</w:t>
            </w:r>
            <w:r>
              <w:rPr>
                <w:rStyle w:val="VerbatimChar"/>
              </w:rPr>
              <w:t xml:space="preserve">HPROUT</w:t>
            </w:r>
            <w:r>
              <w:t xml:space="preserve">、</w:t>
            </w:r>
            <w:r>
              <w:rPr>
                <w:rStyle w:val="VerbatimChar"/>
              </w:rPr>
              <w:t xml:space="preserve">HPLCOM</w:t>
            </w:r>
            <w:r>
              <w:t xml:space="preserve">、</w:t>
            </w:r>
            <w:r>
              <w:rPr>
                <w:rStyle w:val="VerbatimChar"/>
              </w:rPr>
              <w:t xml:space="preserve">HPRCOM</w:t>
            </w:r>
            <w:r>
              <w:t xml:space="preserve">、</w:t>
            </w:r>
            <w:r>
              <w:rPr>
                <w:rStyle w:val="VerbatimChar"/>
              </w:rPr>
              <w:t xml:space="preserve">LLOPM</w:t>
            </w:r>
            <w:r>
              <w:t xml:space="preserve">、</w:t>
            </w:r>
            <w:r>
              <w:rPr>
                <w:rStyle w:val="VerbatimChar"/>
              </w:rPr>
              <w:t xml:space="preserve">RLOPM</w:t>
            </w:r>
            <w:r>
              <w:t xml:space="preserve">、</w:t>
            </w:r>
            <w:r>
              <w:rPr>
                <w:rStyle w:val="VerbatimChar"/>
              </w:rPr>
              <w:t xml:space="preserve">MONOLOPM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LLOPM Pulldown</w:t>
            </w:r>
            <w:r>
              <w:t xml:space="preserve"> </w:t>
            </w:r>
            <w:r>
              <w:t xml:space="preserve">等输出端下拉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 Bias</w:t>
            </w:r>
            <w:r>
              <w:t xml:space="preserve">（带事件）、</w:t>
            </w:r>
            <w:r>
              <w:rPr>
                <w:rStyle w:val="VerbatimChar"/>
              </w:rPr>
              <w:t xml:space="preserve">AIC3X Headset Detect</w:t>
            </w:r>
          </w:p>
        </w:tc>
      </w:tr>
    </w:tbl>
    <w:bookmarkEnd w:id="35"/>
    <w:bookmarkStart w:id="36" w:name="型号专用-widget"/>
    <w:p>
      <w:pPr>
        <w:pStyle w:val="Heading3"/>
      </w:pPr>
      <w:r>
        <w:t xml:space="preserve">2. 型号专用 Widget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aic3x_dapm_widgets[]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所有型号的基础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aic3x_extra_dapm_widgets[]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3X/33/3106 的额外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aic3104_extra_dapm_widgets[]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3104 专用</w:t>
            </w:r>
            <w:r>
              <w:t xml:space="preserve">（PGA 输入路由差异）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aic3x_dapm_mono_widgets[]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单声道输出（3X/33/3106）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aic3007_dapm_widgets[]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3007 的 Class-D 输出</w:t>
            </w:r>
          </w:p>
        </w:tc>
      </w:tr>
    </w:tbl>
    <w:bookmarkEnd w:id="36"/>
    <w:bookmarkStart w:id="37" w:name="路由表intercon"/>
    <w:p>
      <w:pPr>
        <w:pStyle w:val="Heading3"/>
      </w:pPr>
      <w:r>
        <w:t xml:space="preserve">3. 路由表（intercon[]）</w:t>
      </w:r>
    </w:p>
    <w:p>
      <w:pPr>
        <w:pStyle w:val="FirstParagraph"/>
      </w:pPr>
      <w:r>
        <w:t xml:space="preserve">主路由表定义了完整的音频信号流：</w:t>
      </w:r>
    </w:p>
    <w:p>
      <w:pPr>
        <w:pStyle w:val="SourceCode"/>
      </w:pPr>
      <w:r>
        <w:rPr>
          <w:rStyle w:val="VerbatimChar"/>
        </w:rPr>
        <w:t xml:space="preserve">输入源 → PGA Mixer → PGA → ADC → AIF Capture</w:t>
      </w:r>
      <w:r>
        <w:br/>
      </w:r>
      <w:r>
        <w:rPr>
          <w:rStyle w:val="VerbatimChar"/>
        </w:rPr>
        <w:t xml:space="preserve">AIF Playback → DAC → 输出 Mixer → 输出端（HP/Line/HPCOM/MONO）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intercon_extra[]</w:t>
      </w:r>
      <w:r>
        <w:t xml:space="preserve">：3X/33/3106 的额外路由。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intercon_extra_3104[]</w:t>
      </w:r>
      <w:r>
        <w:t xml:space="preserve">：</w:t>
      </w:r>
      <w:r>
        <w:rPr>
          <w:bCs/>
          <w:b/>
        </w:rPr>
        <w:t xml:space="preserve">3104 专用路由</w:t>
      </w:r>
      <w:r>
        <w:t xml:space="preserve">（MIC3 到 PGA 的连接方式不同）。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intercon_mono[]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intercon_3007[]</w:t>
      </w:r>
      <w:r>
        <w:t xml:space="preserve">：单声道 / Class-D 路由。</w:t>
      </w:r>
    </w:p>
    <w:bookmarkEnd w:id="37"/>
    <w:bookmarkStart w:id="38" w:name="aic3x_add_widget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aic3x_add_widgets()</w:t>
      </w:r>
    </w:p>
    <w:p>
      <w:pPr>
        <w:pStyle w:val="FirstParagraph"/>
      </w:pPr>
      <w:r>
        <w:t xml:space="preserve">按型号动态添加 widget 和路由：</w:t>
      </w:r>
      <w:r>
        <w:t xml:space="preserve"> </w:t>
      </w:r>
      <w:r>
        <w:t xml:space="preserve">- 所有型号：基础 widgets + 基础路由</w:t>
      </w:r>
      <w:r>
        <w:t xml:space="preserve"> </w:t>
      </w:r>
      <w:r>
        <w:t xml:space="preserve">- 3X/33/3106：extra widgets + extra 路由 + mono widgets + mono 路由</w:t>
      </w:r>
      <w:r>
        <w:t xml:space="preserve"> </w:t>
      </w:r>
      <w:r>
        <w:t xml:space="preserve">- 3104：3104 extra widgets + 3104 extra 路由</w:t>
      </w:r>
      <w:r>
        <w:t xml:space="preserve"> </w:t>
      </w:r>
      <w:r>
        <w:t xml:space="preserve">- 3007：3007 widgets + 3007 路由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七核心操作函数"/>
    <w:p>
      <w:pPr>
        <w:pStyle w:val="Heading2"/>
      </w:pPr>
      <w:r>
        <w:t xml:space="preserve">七、核心操作函数</w:t>
      </w:r>
    </w:p>
    <w:bookmarkStart w:id="40" w:name="aic3x_hw_params-pll-配置最复杂的函数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aic3x_hw_params()</w:t>
      </w:r>
      <w:r>
        <w:t xml:space="preserve"> </w:t>
      </w:r>
      <w:r>
        <w:t xml:space="preserve">—— PLL 配置（最复杂的函数）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：根据采样率和位宽，配置 codec 时钟，优先 bypass PLL，否则用 PLL 生成最接近的时钟。</w:t>
      </w:r>
    </w:p>
    <w:p>
      <w:pPr>
        <w:pStyle w:val="BodyText"/>
      </w:pPr>
      <w:r>
        <w:rPr>
          <w:bCs/>
          <w:b/>
        </w:rPr>
        <w:t xml:space="preserve">步骤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设置数据字长</w:t>
      </w:r>
      <w:r>
        <w:t xml:space="preserve">（16/20/24/32 位）到</w:t>
      </w:r>
      <w:r>
        <w:t xml:space="preserve"> </w:t>
      </w:r>
      <w:r>
        <w:rPr>
          <w:rStyle w:val="VerbatimChar"/>
        </w:rPr>
        <w:t xml:space="preserve">ASD_INTF_CTRLB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确定 Fsref</w:t>
      </w:r>
      <w:r>
        <w:t xml:space="preserve">：采样率能被 11025 整除则为 44100，否则为 48000。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尝试 bypass PLL</w:t>
      </w:r>
      <w:r>
        <w:t xml:space="preserve">：遍历 Q=2..17，若</w:t>
      </w:r>
      <w:r>
        <w:t xml:space="preserve"> </w:t>
      </w:r>
      <w:r>
        <w:rPr>
          <w:rStyle w:val="VerbatimChar"/>
        </w:rPr>
        <w:t xml:space="preserve">sysclk / (128*Q) == fsref</w:t>
      </w:r>
      <w:r>
        <w:t xml:space="preserve">，则 bypass PLL（CODEC_CLKIN 走 CLKDIV），禁用 PLL。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否则启用 PLL</w:t>
      </w:r>
      <w:r>
        <w:t xml:space="preserve">：CODEC_CLKIN 走 PLLDIV。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配置数据路径</w:t>
      </w:r>
      <w:r>
        <w:t xml:space="preserve">：左 DAC→左声道、右 DAC→右声道；≥64kHz 启用双速模式。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配置采样率寄存器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PLL 参数穷举搜索</w:t>
      </w:r>
      <w:r>
        <w:t xml:space="preserve">（若未 bypass）：</w:t>
      </w:r>
    </w:p>
    <w:p>
      <w:pPr>
        <w:numPr>
          <w:ilvl w:val="1"/>
          <w:numId w:val="1008"/>
        </w:numPr>
        <w:pStyle w:val="Compact"/>
      </w:pPr>
      <w:r>
        <w:t xml:space="preserve">目标</w:t>
      </w:r>
      <w:r>
        <w:t xml:space="preserve"> </w:t>
      </w:r>
      <w:r>
        <w:rPr>
          <w:rStyle w:val="VerbatimChar"/>
        </w:rPr>
        <w:t xml:space="preserve">codec_clk = (2048 * fsref) / (sysclk / 1000)</w:t>
      </w:r>
      <w:r>
        <w:t xml:space="preserve">（sysclk 除以 1000 防溢出）。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先试 d=0</w:t>
      </w:r>
      <w:r>
        <w:t xml:space="preserve">：遍历 r=1..16、p=1..8、j=4..55，找最接近</w:t>
      </w:r>
      <w:r>
        <w:t xml:space="preserve"> </w:t>
      </w:r>
      <w:r>
        <w:rPr>
          <w:rStyle w:val="VerbatimChar"/>
        </w:rPr>
        <w:t xml:space="preserve">codec_clk</w:t>
      </w:r>
      <w:r>
        <w:t xml:space="preserve"> </w:t>
      </w:r>
      <w:r>
        <w:t xml:space="preserve">的组合；精确匹配则提前退出。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再试 d≠0</w:t>
      </w:r>
      <w:r>
        <w:t xml:space="preserve">：j 限制在 4..11，计算 d 为小数部分，同样找最接近值。</w:t>
      </w:r>
    </w:p>
    <w:p>
      <w:pPr>
        <w:numPr>
          <w:ilvl w:val="1"/>
          <w:numId w:val="1008"/>
        </w:numPr>
        <w:pStyle w:val="Compact"/>
      </w:pPr>
      <w:r>
        <w:t xml:space="preserve">若找不到任何有效值，报</w:t>
      </w:r>
      <w:r>
        <w:t xml:space="preserve"> </w:t>
      </w:r>
      <w:r>
        <w:rPr>
          <w:rStyle w:val="VerbatimChar"/>
        </w:rPr>
        <w:t xml:space="preserve">unable to setup PLL</w:t>
      </w:r>
      <w:r>
        <w:t xml:space="preserve"> </w:t>
      </w:r>
      <w:r>
        <w:t xml:space="preserve">并返回</w:t>
      </w:r>
      <w:r>
        <w:t xml:space="preserve"> </w:t>
      </w:r>
      <w:r>
        <w:rPr>
          <w:rStyle w:val="VerbatimChar"/>
        </w:rPr>
        <w:t xml:space="preserve">-EINVAL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写入 PLL 寄存器</w:t>
      </w:r>
      <w:r>
        <w:t xml:space="preserve">：P、R、J、D（分 MSB/LSB 两个寄存器）。</w:t>
      </w:r>
    </w:p>
    <w:bookmarkEnd w:id="40"/>
    <w:bookmarkStart w:id="41" w:name="aic3x_set_power-电源管理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aic3x_set_power()</w:t>
      </w:r>
      <w:r>
        <w:t xml:space="preserve"> </w:t>
      </w:r>
      <w:r>
        <w:t xml:space="preserve">—— 电源管理</w:t>
      </w:r>
    </w:p>
    <w:p>
      <w:pPr>
        <w:pStyle w:val="FirstParagraph"/>
      </w:pPr>
      <w:r>
        <w:rPr>
          <w:bCs/>
          <w:b/>
        </w:rPr>
        <w:t xml:space="preserve">上电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regulator_bulk_enable()</w:t>
      </w:r>
      <w:r>
        <w:t xml:space="preserve"> </w:t>
      </w:r>
      <w:r>
        <w:t xml:space="preserve">使能四路电源。</w:t>
      </w:r>
      <w:r>
        <w:t xml:space="preserve"> </w:t>
      </w:r>
      <w:r>
        <w:t xml:space="preserve">2. 若有 reset GPIO：</w:t>
      </w:r>
      <w:r>
        <w:rPr>
          <w:rStyle w:val="VerbatimChar"/>
        </w:rPr>
        <w:t xml:space="preserve">udelay(1)</w:t>
      </w:r>
      <w:r>
        <w:t xml:space="preserve"> </w:t>
      </w:r>
      <w:r>
        <w:t xml:space="preserve">后拉高（释放复位）。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regcache_cache_only(false)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regcache_sync()</w:t>
      </w:r>
      <w:r>
        <w:t xml:space="preserve">：把缓存的寄存器值同步到硬件。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PLL D 寄存器重写</w:t>
      </w:r>
      <w:r>
        <w:t xml:space="preserve">：检查 PLL_PROGC/PLL_PROGD 是否为默认值，若是则重写——防止缓存同步跳过其中一个导致另一个也不写。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mdelay(50)</w:t>
      </w:r>
      <w:r>
        <w:t xml:space="preserve">：等待寄存器同步完成，减少爆音。</w:t>
      </w:r>
    </w:p>
    <w:p>
      <w:pPr>
        <w:pStyle w:val="BodyText"/>
      </w:pPr>
      <w:r>
        <w:rPr>
          <w:bCs/>
          <w:b/>
        </w:rPr>
        <w:t xml:space="preserve">下电</w:t>
      </w:r>
      <w:r>
        <w:t xml:space="preserve">：</w:t>
      </w:r>
      <w:r>
        <w:t xml:space="preserve"> </w:t>
      </w:r>
      <w:r>
        <w:t xml:space="preserve">1. 写</w:t>
      </w:r>
      <w:r>
        <w:t xml:space="preserve"> </w:t>
      </w:r>
      <w:r>
        <w:rPr>
          <w:rStyle w:val="VerbatimChar"/>
        </w:rPr>
        <w:t xml:space="preserve">SOFT_RESET</w:t>
      </w:r>
      <w:r>
        <w:t xml:space="preserve">：清除可能的 VDD 漏电流（即使电源调节器保持开启）。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regcache_mark_dirty()</w:t>
      </w:r>
      <w:r>
        <w:t xml:space="preserve">：标记缓存为脏，下次上电需重新同步。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regcache_cache_only(true)</w:t>
      </w:r>
      <w:r>
        <w:t xml:space="preserve">：停止硬件写入。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regulator_bulk_disable()</w:t>
      </w:r>
      <w:r>
        <w:t xml:space="preserve">：关闭四路电源。</w:t>
      </w:r>
    </w:p>
    <w:bookmarkEnd w:id="41"/>
    <w:bookmarkStart w:id="42" w:name="aic3x_init-codec-初始化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aic3x_init()</w:t>
      </w:r>
      <w:r>
        <w:t xml:space="preserve"> </w:t>
      </w:r>
      <w:r>
        <w:t xml:space="preserve">—— codec 初始化</w:t>
      </w:r>
    </w:p>
    <w:p>
      <w:pPr>
        <w:numPr>
          <w:ilvl w:val="0"/>
          <w:numId w:val="1009"/>
        </w:numPr>
        <w:pStyle w:val="Compact"/>
      </w:pPr>
      <w:r>
        <w:t xml:space="preserve">选 PAGE0，写软件复位。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DAC</w:t>
      </w:r>
      <w:r>
        <w:t xml:space="preserve">：设默认音量 + 静音（</w:t>
      </w:r>
      <w:r>
        <w:rPr>
          <w:rStyle w:val="VerbatimChar"/>
        </w:rPr>
        <w:t xml:space="preserve">DEFAULT_VOL | MUTE_ON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DAC→输出路由</w:t>
      </w:r>
      <w:r>
        <w:t xml:space="preserve">：DAC 到 HPLOUT/HPROUT/HPLCOM/HPRCOM/LLOPM/RLOPM 设默认音量 +</w:t>
      </w:r>
      <w:r>
        <w:t xml:space="preserve"> </w:t>
      </w:r>
      <w:r>
        <w:rPr>
          <w:rStyle w:val="VerbatimChar"/>
        </w:rPr>
        <w:t xml:space="preserve">ROUTE_ON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取消所有输出静音</w:t>
      </w:r>
      <w:r>
        <w:t xml:space="preserve">：写</w:t>
      </w:r>
      <w:r>
        <w:t xml:space="preserve"> </w:t>
      </w:r>
      <w:r>
        <w:rPr>
          <w:rStyle w:val="VerbatimChar"/>
        </w:rPr>
        <w:t xml:space="preserve">UNMUTE</w:t>
      </w:r>
      <w:r>
        <w:t xml:space="preserve"> </w:t>
      </w:r>
      <w:r>
        <w:t xml:space="preserve">到六个输出控制寄存器。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ADC</w:t>
      </w:r>
      <w:r>
        <w:t xml:space="preserve">：设默认增益（</w:t>
      </w:r>
      <w:r>
        <w:rPr>
          <w:rStyle w:val="VerbatimChar"/>
        </w:rPr>
        <w:t xml:space="preserve">DEFAULT_GAIN</w:t>
      </w:r>
      <w:r>
        <w:t xml:space="preserve">），默认路由 Line1 到 PGA。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PGA→输出旁路</w:t>
      </w:r>
      <w:r>
        <w:t xml:space="preserve">：设默认音量，断开路由。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3104 特殊处理</w:t>
      </w:r>
      <w:r>
        <w:t xml:space="preserve">：Line2→HP/Line 的寄存器在 3104 上是保留寄存器，</w:t>
      </w:r>
      <w:r>
        <w:rPr>
          <w:bCs/>
          <w:b/>
        </w:rPr>
        <w:t xml:space="preserve">必须不写</w:t>
      </w:r>
      <w:r>
        <w:t xml:space="preserve">——所以用</w:t>
      </w:r>
      <w:r>
        <w:t xml:space="preserve"> </w:t>
      </w:r>
      <w:r>
        <w:rPr>
          <w:rStyle w:val="VerbatimChar"/>
        </w:rPr>
        <w:t xml:space="preserve">if (model != 3104)</w:t>
      </w:r>
      <w:r>
        <w:t xml:space="preserve"> </w:t>
      </w:r>
      <w:r>
        <w:t xml:space="preserve">包裹。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按型号初始化</w:t>
      </w:r>
      <w:r>
        <w:t xml:space="preserve">：3X/33/3106 调用</w:t>
      </w:r>
      <w:r>
        <w:t xml:space="preserve"> </w:t>
      </w:r>
      <w:r>
        <w:rPr>
          <w:rStyle w:val="VerbatimChar"/>
        </w:rPr>
        <w:t xml:space="preserve">aic3x_mono_init()</w:t>
      </w:r>
      <w:r>
        <w:t xml:space="preserve">；3007 清零 Class-D 控制寄存器。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设置输出共模电压 OCMV</w:t>
      </w:r>
      <w:r>
        <w:t xml:space="preserve">（默认 1.5V）。</w:t>
      </w:r>
    </w:p>
    <w:bookmarkEnd w:id="42"/>
    <w:bookmarkStart w:id="43" w:name="aic3x_probe-驱动探测入口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aic3x_probe()</w:t>
      </w:r>
      <w:r>
        <w:t xml:space="preserve"> </w:t>
      </w:r>
      <w:r>
        <w:t xml:space="preserve">—— 驱动探测入口</w:t>
      </w:r>
    </w:p>
    <w:p>
      <w:pPr>
        <w:numPr>
          <w:ilvl w:val="0"/>
          <w:numId w:val="1010"/>
        </w:numPr>
        <w:pStyle w:val="Compact"/>
      </w:pPr>
      <w:r>
        <w:t xml:space="preserve">分配</w:t>
      </w:r>
      <w:r>
        <w:t xml:space="preserve"> </w:t>
      </w:r>
      <w:r>
        <w:rPr>
          <w:rStyle w:val="VerbatimChar"/>
        </w:rPr>
        <w:t xml:space="preserve">aic3x_priv</w:t>
      </w:r>
      <w:r>
        <w:t xml:space="preserve">，保存 regmap，开启 cache-only 模式。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解析平台数据或设备树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pdata：直接取</w:t>
      </w:r>
      <w:r>
        <w:t xml:space="preserve"> </w:t>
      </w:r>
      <w:r>
        <w:rPr>
          <w:rStyle w:val="VerbatimChar"/>
        </w:rPr>
        <w:t xml:space="preserve">gpio_reset</w:t>
      </w:r>
      <w:r>
        <w:t xml:space="preserve">、</w:t>
      </w:r>
      <w:r>
        <w:rPr>
          <w:rStyle w:val="VerbatimChar"/>
        </w:rPr>
        <w:t xml:space="preserve">setup</w:t>
      </w:r>
      <w:r>
        <w:t xml:space="preserve">、</w:t>
      </w:r>
      <w:r>
        <w:rPr>
          <w:rStyle w:val="VerbatimChar"/>
        </w:rPr>
        <w:t xml:space="preserve">micbias_vg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t xml:space="preserve">设备树：读</w:t>
      </w:r>
      <w:r>
        <w:t xml:space="preserve"> </w:t>
      </w:r>
      <w:r>
        <w:rPr>
          <w:rStyle w:val="VerbatimChar"/>
        </w:rPr>
        <w:t xml:space="preserve">reset-gpios</w:t>
      </w:r>
      <w:r>
        <w:t xml:space="preserve">（优先）或已废弃的</w:t>
      </w:r>
      <w:r>
        <w:t xml:space="preserve"> </w:t>
      </w:r>
      <w:r>
        <w:rPr>
          <w:rStyle w:val="VerbatimChar"/>
        </w:rPr>
        <w:t xml:space="preserve">gpio-reset</w:t>
      </w:r>
      <w:r>
        <w:t xml:space="preserve">（会打 warning）；读</w:t>
      </w:r>
      <w:r>
        <w:t xml:space="preserve"> </w:t>
      </w:r>
      <w:r>
        <w:rPr>
          <w:rStyle w:val="VerbatimChar"/>
        </w:rPr>
        <w:t xml:space="preserve">ai3x-gpio-func</w:t>
      </w:r>
      <w:r>
        <w:t xml:space="preserve">；读</w:t>
      </w:r>
      <w:r>
        <w:t xml:space="preserve"> </w:t>
      </w:r>
      <w:r>
        <w:rPr>
          <w:rStyle w:val="VerbatimChar"/>
        </w:rPr>
        <w:t xml:space="preserve">ai3x-micbias-vg</w:t>
      </w:r>
      <w:r>
        <w:t xml:space="preserve">（1=2.0V, 2=2.5V, 3=AVDD）。</w:t>
      </w:r>
    </w:p>
    <w:p>
      <w:pPr>
        <w:numPr>
          <w:ilvl w:val="1"/>
          <w:numId w:val="1011"/>
        </w:numPr>
        <w:pStyle w:val="Compact"/>
      </w:pPr>
      <w:r>
        <w:t xml:space="preserve">都没有：</w:t>
      </w:r>
      <w:r>
        <w:rPr>
          <w:rStyle w:val="VerbatimChar"/>
        </w:rPr>
        <w:t xml:space="preserve">gpio_reset = -1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保存型号 ID。</w:t>
      </w:r>
    </w:p>
    <w:p>
      <w:pPr>
        <w:numPr>
          <w:ilvl w:val="0"/>
          <w:numId w:val="1010"/>
        </w:numPr>
        <w:pStyle w:val="Compact"/>
      </w:pPr>
      <w:r>
        <w:t xml:space="preserve">请求 reset GPIO（若非共享），设为输出低电平（保持复位）。</w:t>
      </w:r>
    </w:p>
    <w:p>
      <w:pPr>
        <w:numPr>
          <w:ilvl w:val="0"/>
          <w:numId w:val="1010"/>
        </w:numPr>
        <w:pStyle w:val="Compact"/>
      </w:pPr>
      <w:r>
        <w:t xml:space="preserve">请求四路电源调节器。</w:t>
      </w:r>
    </w:p>
    <w:p>
      <w:pPr>
        <w:numPr>
          <w:ilvl w:val="0"/>
          <w:numId w:val="1010"/>
        </w:numPr>
        <w:pStyle w:val="Compact"/>
      </w:pPr>
      <w:r>
        <w:t xml:space="preserve">配置 OCMV。</w:t>
      </w:r>
    </w:p>
    <w:p>
      <w:pPr>
        <w:numPr>
          <w:ilvl w:val="0"/>
          <w:numId w:val="1010"/>
        </w:numPr>
        <w:pStyle w:val="Compact"/>
      </w:pPr>
      <w:r>
        <w:t xml:space="preserve">3007 型号：注册 Class-D 寄存器补丁。</w:t>
      </w:r>
    </w:p>
    <w:p>
      <w:pPr>
        <w:numPr>
          <w:ilvl w:val="0"/>
          <w:numId w:val="1010"/>
        </w:numPr>
        <w:pStyle w:val="Compact"/>
      </w:pPr>
      <w:r>
        <w:t xml:space="preserve">注册 ASoC component（</w:t>
      </w:r>
      <w:r>
        <w:rPr>
          <w:rStyle w:val="VerbatimChar"/>
        </w:rPr>
        <w:t xml:space="preserve">devm_snd_soc_register_component</w:t>
      </w:r>
      <w:r>
        <w:t xml:space="preserve">）。</w:t>
      </w:r>
    </w:p>
    <w:p>
      <w:pPr>
        <w:numPr>
          <w:ilvl w:val="0"/>
          <w:numId w:val="1010"/>
        </w:numPr>
        <w:pStyle w:val="Compact"/>
      </w:pPr>
      <w:r>
        <w:t xml:space="preserve">加入全局</w:t>
      </w:r>
      <w:r>
        <w:t xml:space="preserve"> </w:t>
      </w:r>
      <w:r>
        <w:rPr>
          <w:rStyle w:val="VerbatimChar"/>
        </w:rPr>
        <w:t xml:space="preserve">reset_list</w:t>
      </w:r>
      <w:r>
        <w:t xml:space="preserve">（用于共享 reset GPIO 检测）。</w:t>
      </w:r>
    </w:p>
    <w:bookmarkEnd w:id="43"/>
    <w:bookmarkStart w:id="44" w:name="aic3x_component_probe-asoc-component-探测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aic3x_component_probe()</w:t>
      </w:r>
      <w:r>
        <w:t xml:space="preserve"> </w:t>
      </w:r>
      <w:r>
        <w:t xml:space="preserve">—— ASoC component 探测</w:t>
      </w:r>
    </w:p>
    <w:p>
      <w:pPr>
        <w:numPr>
          <w:ilvl w:val="0"/>
          <w:numId w:val="1012"/>
        </w:numPr>
        <w:pStyle w:val="Compact"/>
      </w:pPr>
      <w:r>
        <w:t xml:space="preserve">为四路电源注册 regulator notifier。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regcache_mark_dirty()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aic3x_init()</w:t>
      </w:r>
      <w:r>
        <w:t xml:space="preserve">：执行硬件初始化。</w:t>
      </w:r>
    </w:p>
    <w:p>
      <w:pPr>
        <w:numPr>
          <w:ilvl w:val="0"/>
          <w:numId w:val="1012"/>
        </w:numPr>
        <w:pStyle w:val="Compact"/>
      </w:pPr>
      <w:r>
        <w:t xml:space="preserve">若有 GPIO 配置且非 3104：写 GPIO1/GPIO2 功能寄存器。</w:t>
      </w:r>
    </w:p>
    <w:p>
      <w:pPr>
        <w:numPr>
          <w:ilvl w:val="0"/>
          <w:numId w:val="1012"/>
        </w:numPr>
        <w:pStyle w:val="Compact"/>
      </w:pPr>
      <w:r>
        <w:t xml:space="preserve">3104 不支持 GPIO 功能，会打 warning。</w:t>
      </w:r>
    </w:p>
    <w:bookmarkEnd w:id="44"/>
    <w:bookmarkStart w:id="45" w:name="aic3x_set_dai_fmt-dai-格式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aic3x_set_dai_fmt()</w:t>
      </w:r>
      <w:r>
        <w:t xml:space="preserve"> </w:t>
      </w:r>
      <w:r>
        <w:t xml:space="preserve">—— DAI 格式</w:t>
      </w:r>
    </w:p>
    <w:p>
      <w:pPr>
        <w:pStyle w:val="FirstParagraph"/>
      </w:pPr>
      <w:r>
        <w:t xml:space="preserve">支持：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协议</w:t>
      </w:r>
      <w:r>
        <w:t xml:space="preserve">：I2S、左对齐、右对齐、DSP（A/B 模式）。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主从</w:t>
      </w:r>
      <w:r>
        <w:t xml:space="preserve">：</w:t>
      </w:r>
      <w:r>
        <w:rPr>
          <w:rStyle w:val="VerbatimChar"/>
        </w:rPr>
        <w:t xml:space="preserve">BIT_CLK_MASTER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WORD_CLK_MASTER</w:t>
      </w:r>
      <w:r>
        <w:t xml:space="preserve"> </w:t>
      </w:r>
      <w:r>
        <w:t xml:space="preserve">独立配置。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时钟极性</w:t>
      </w:r>
      <w:r>
        <w:t xml:space="preserve">：位时钟反相、字时钟反相。</w:t>
      </w:r>
    </w:p>
    <w:bookmarkEnd w:id="45"/>
    <w:bookmarkStart w:id="46" w:name="aic3x_is_shared_reset-共享复位检测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aic3x_is_shared_reset()</w:t>
      </w:r>
      <w:r>
        <w:t xml:space="preserve"> </w:t>
      </w:r>
      <w:r>
        <w:t xml:space="preserve">—— 共享复位检测</w:t>
      </w:r>
    </w:p>
    <w:p>
      <w:pPr>
        <w:numPr>
          <w:ilvl w:val="0"/>
          <w:numId w:val="1013"/>
        </w:numPr>
        <w:pStyle w:val="Compact"/>
      </w:pPr>
      <w:r>
        <w:t xml:space="preserve">遍历全局</w:t>
      </w:r>
      <w:r>
        <w:t xml:space="preserve"> </w:t>
      </w:r>
      <w:r>
        <w:rPr>
          <w:rStyle w:val="VerbatimChar"/>
        </w:rPr>
        <w:t xml:space="preserve">reset_list</w:t>
      </w:r>
      <w:r>
        <w:t xml:space="preserve">，若已有其他 codec 实例使用同一个 GPIO，则认为复位引脚共享。</w:t>
      </w:r>
    </w:p>
    <w:p>
      <w:pPr>
        <w:numPr>
          <w:ilvl w:val="0"/>
          <w:numId w:val="1013"/>
        </w:numPr>
        <w:pStyle w:val="Compact"/>
      </w:pPr>
      <w:r>
        <w:t xml:space="preserve">共享时不重复</w:t>
      </w:r>
      <w:r>
        <w:t xml:space="preserve"> </w:t>
      </w:r>
      <w:r>
        <w:rPr>
          <w:rStyle w:val="VerbatimChar"/>
        </w:rPr>
        <w:t xml:space="preserve">gpio_request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gpio_free</w:t>
      </w:r>
      <w:r>
        <w:t xml:space="preserve">，避免多 codec 冲突。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型号差异处理"/>
    <w:p>
      <w:pPr>
        <w:pStyle w:val="Heading2"/>
      </w:pPr>
      <w:r>
        <w:t xml:space="preserve">八、型号差异处理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3104</w:t>
            </w:r>
            <w:r>
              <w:t xml:space="preserve">（本项目）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PGA 输入路由专用 widget/控件/路由表；Line2→HP/Line 寄存器为保留，</w:t>
            </w:r>
            <w:r>
              <w:rPr>
                <w:bCs/>
                <w:b/>
              </w:rPr>
              <w:t xml:space="preserve">禁止写入</w:t>
            </w:r>
            <w:r>
              <w:t xml:space="preserve">；不支持 GPIO 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 Class-D 功放（</w:t>
            </w:r>
            <w:r>
              <w:rPr>
                <w:rStyle w:val="VerbatimChar"/>
              </w:rPr>
              <w:t xml:space="preserve">CLASSD_CTRL</w:t>
            </w:r>
            <w:r>
              <w:t xml:space="preserve">，地址与 MONOLOPM_CTRL 重叠）；专用 widget/路由；注册 Class-D 寄存器补丁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3X/33/3106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MONO_LOUT 单声道输出；支持 extra widget/路由；支持 GPIO 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MONO_LOUT；31 额外缺少 LINE1/2 和 MIC3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7" w:name="九关键设计点与踩坑点"/>
    <w:p>
      <w:pPr>
        <w:pStyle w:val="Heading2"/>
      </w:pPr>
      <w:r>
        <w:t xml:space="preserve">九、关键设计点与踩坑点</w:t>
      </w:r>
    </w:p>
    <w:bookmarkStart w:id="49" w:name="pll-d-寄存器的缓存同步陷阱"/>
    <w:p>
      <w:pPr>
        <w:pStyle w:val="Heading3"/>
      </w:pPr>
      <w:r>
        <w:t xml:space="preserve">1. PLL D 寄存器的缓存同步陷阱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regcache_sync()</w:t>
      </w:r>
      <w:r>
        <w:t xml:space="preserve"> </w:t>
      </w:r>
      <w:r>
        <w:t xml:space="preserve">可能跳过写 PLL_PROGC 或 PLL_PROGD（如果它认为值未变），而这两个寄存器是配对的——一个不写会导致另一个也不生效。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解决</w:t>
      </w:r>
      <w:r>
        <w:t xml:space="preserve">：上电后检查这两个寄存器是否为默认值，若是则强制重写。</w:t>
      </w:r>
    </w:p>
    <w:bookmarkEnd w:id="49"/>
    <w:bookmarkStart w:id="50" w:name="保留寄存器禁止写入"/>
    <w:p>
      <w:pPr>
        <w:pStyle w:val="Heading3"/>
      </w:pPr>
      <w:r>
        <w:t xml:space="preserve">2. 3104 保留寄存器禁止写入</w:t>
      </w:r>
    </w:p>
    <w:p>
      <w:pPr>
        <w:numPr>
          <w:ilvl w:val="0"/>
          <w:numId w:val="1015"/>
        </w:numPr>
        <w:pStyle w:val="Compact"/>
      </w:pPr>
      <w:r>
        <w:t xml:space="preserve">3104 的 Line2→HP/Line 路由寄存器是保留寄存器，写入会导致未定义行为。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解决</w:t>
      </w:r>
      <w:r>
        <w:t xml:space="preserve">：</w:t>
      </w:r>
      <w:r>
        <w:rPr>
          <w:rStyle w:val="VerbatimChar"/>
        </w:rPr>
        <w:t xml:space="preserve">aic3x_init()</w:t>
      </w:r>
      <w:r>
        <w:t xml:space="preserve"> </w:t>
      </w:r>
      <w:r>
        <w:t xml:space="preserve">中用</w:t>
      </w:r>
      <w:r>
        <w:t xml:space="preserve"> </w:t>
      </w:r>
      <w:r>
        <w:rPr>
          <w:rStyle w:val="VerbatimChar"/>
        </w:rPr>
        <w:t xml:space="preserve">if (model != AIC3X_MODEL_3104)</w:t>
      </w:r>
      <w:r>
        <w:t xml:space="preserve"> </w:t>
      </w:r>
      <w:r>
        <w:t xml:space="preserve">包裹这些写入。</w:t>
      </w:r>
    </w:p>
    <w:bookmarkEnd w:id="50"/>
    <w:bookmarkStart w:id="51" w:name="输入混音器的-0xf-位域"/>
    <w:p>
      <w:pPr>
        <w:pStyle w:val="Heading3"/>
      </w:pPr>
      <w:r>
        <w:t xml:space="preserve">3. 输入混音器的 0xf 位域</w:t>
      </w:r>
    </w:p>
    <w:p>
      <w:pPr>
        <w:numPr>
          <w:ilvl w:val="0"/>
          <w:numId w:val="1016"/>
        </w:numPr>
        <w:pStyle w:val="Compact"/>
      </w:pPr>
      <w:r>
        <w:t xml:space="preserve">AIC3x 输入路由用</w:t>
      </w:r>
      <w:r>
        <w:t xml:space="preserve"> </w:t>
      </w:r>
      <w:r>
        <w:rPr>
          <w:rStyle w:val="VerbatimChar"/>
        </w:rPr>
        <w:t xml:space="preserve">0xf</w:t>
      </w:r>
      <w:r>
        <w:t xml:space="preserve"> </w:t>
      </w:r>
      <w:r>
        <w:t xml:space="preserve">表示断开、非零表示连接，与常规 DAPM 语义相反。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解决</w:t>
      </w:r>
      <w:r>
        <w:t xml:space="preserve">：自定义</w:t>
      </w:r>
      <w:r>
        <w:t xml:space="preserve"> </w:t>
      </w:r>
      <w:r>
        <w:rPr>
          <w:rStyle w:val="VerbatimChar"/>
        </w:rPr>
        <w:t xml:space="preserve">snd_soc_dapm_put_volsw_aic3x()</w:t>
      </w:r>
      <w:r>
        <w:t xml:space="preserve">，统一映射。</w:t>
      </w:r>
    </w:p>
    <w:bookmarkEnd w:id="51"/>
    <w:bookmarkStart w:id="52" w:name="micbias-电源位与电压位共享"/>
    <w:p>
      <w:pPr>
        <w:pStyle w:val="Heading3"/>
      </w:pPr>
      <w:r>
        <w:t xml:space="preserve">4. MICBIAS 电源位与电压位共享</w:t>
      </w:r>
    </w:p>
    <w:p>
      <w:pPr>
        <w:numPr>
          <w:ilvl w:val="0"/>
          <w:numId w:val="1017"/>
        </w:numPr>
        <w:pStyle w:val="Compact"/>
      </w:pPr>
      <w:r>
        <w:t xml:space="preserve">MICBIAS 控制寄存器的电源位和电压位在同一字段，上电时必须先通电再设电压、断电时先清电压再断电。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解决</w:t>
      </w:r>
      <w:r>
        <w:t xml:space="preserve">：</w:t>
      </w:r>
      <w:r>
        <w:rPr>
          <w:rStyle w:val="VerbatimChar"/>
        </w:rPr>
        <w:t xml:space="preserve">mic_bias_event()</w:t>
      </w:r>
      <w:r>
        <w:t xml:space="preserve"> </w:t>
      </w:r>
      <w:r>
        <w:t xml:space="preserve">在 POST_PMU 和 PRE_PMD 分别处理。</w:t>
      </w:r>
    </w:p>
    <w:bookmarkEnd w:id="52"/>
    <w:bookmarkStart w:id="53" w:name="输出级音量的非线性刻度"/>
    <w:p>
      <w:pPr>
        <w:pStyle w:val="Heading3"/>
      </w:pPr>
      <w:r>
        <w:t xml:space="preserve">5. 输出级音量的非线性刻度</w:t>
      </w:r>
    </w:p>
    <w:p>
      <w:pPr>
        <w:numPr>
          <w:ilvl w:val="0"/>
          <w:numId w:val="1018"/>
        </w:numPr>
        <w:pStyle w:val="Compact"/>
      </w:pPr>
      <w:r>
        <w:t xml:space="preserve">输出级寄存器在低音量区实际衰减比标称值大得多（寄存器 117 标称 -58.5dB，实际 -78.3dB）。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解决</w:t>
      </w:r>
      <w:r>
        <w:t xml:space="preserve">：TLV 刻度只保证 -55~0dB 范围准确，低端标注为近似值。</w:t>
      </w:r>
    </w:p>
    <w:bookmarkEnd w:id="53"/>
    <w:bookmarkStart w:id="54" w:name="agc-可能永不回落"/>
    <w:p>
      <w:pPr>
        <w:pStyle w:val="Heading3"/>
      </w:pPr>
      <w:r>
        <w:t xml:space="preserve">6. AGC 可能永不回落</w:t>
      </w:r>
    </w:p>
    <w:p>
      <w:pPr>
        <w:numPr>
          <w:ilvl w:val="0"/>
          <w:numId w:val="1019"/>
        </w:numPr>
        <w:pStyle w:val="Compact"/>
      </w:pPr>
      <w:r>
        <w:t xml:space="preserve">代码注释明确警告：AGC 可能在 ADC 开启时把 PGA 拉到最大值且永不回落。</w:t>
      </w:r>
    </w:p>
    <w:bookmarkEnd w:id="54"/>
    <w:bookmarkStart w:id="55" w:name="共享-reset-gpio"/>
    <w:p>
      <w:pPr>
        <w:pStyle w:val="Heading3"/>
      </w:pPr>
      <w:r>
        <w:t xml:space="preserve">7. 共享 reset GPIO</w:t>
      </w:r>
    </w:p>
    <w:p>
      <w:pPr>
        <w:numPr>
          <w:ilvl w:val="0"/>
          <w:numId w:val="1020"/>
        </w:numPr>
        <w:pStyle w:val="Compact"/>
      </w:pPr>
      <w:r>
        <w:t xml:space="preserve">多 codec 共享一个复位引脚时，重复</w:t>
      </w:r>
      <w:r>
        <w:t xml:space="preserve"> </w:t>
      </w:r>
      <w:r>
        <w:rPr>
          <w:rStyle w:val="VerbatimChar"/>
        </w:rPr>
        <w:t xml:space="preserve">gpio_request</w:t>
      </w:r>
      <w:r>
        <w:t xml:space="preserve"> </w:t>
      </w:r>
      <w:r>
        <w:t xml:space="preserve">会失败。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解决</w:t>
      </w:r>
      <w:r>
        <w:t xml:space="preserve">：全局</w:t>
      </w:r>
      <w:r>
        <w:t xml:space="preserve"> </w:t>
      </w:r>
      <w:r>
        <w:rPr>
          <w:rStyle w:val="VerbatimChar"/>
        </w:rPr>
        <w:t xml:space="preserve">reset_list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aic3x_is_shared_reset()</w:t>
      </w:r>
      <w:r>
        <w:t xml:space="preserve"> </w:t>
      </w:r>
      <w:r>
        <w:t xml:space="preserve">检测。</w:t>
      </w:r>
    </w:p>
    <w:bookmarkEnd w:id="55"/>
    <w:bookmarkStart w:id="56" w:name="下电时的软复位"/>
    <w:p>
      <w:pPr>
        <w:pStyle w:val="Heading3"/>
      </w:pPr>
      <w:r>
        <w:t xml:space="preserve">8. 下电时的软复位</w:t>
      </w:r>
    </w:p>
    <w:p>
      <w:pPr>
        <w:numPr>
          <w:ilvl w:val="0"/>
          <w:numId w:val="1021"/>
        </w:numPr>
        <w:pStyle w:val="Compact"/>
      </w:pPr>
      <w:r>
        <w:t xml:space="preserve">即使电源调节器保持开启（共享电源场景），下电时也写软复位，清除 VDD 漏电流。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dai-能力"/>
    <w:p>
      <w:pPr>
        <w:pStyle w:val="Heading2"/>
      </w:pPr>
      <w:r>
        <w:t xml:space="preserve">十、DAI 能力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tlv320aic3x-hifi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立体声（2ch，播放和捕获均为 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~ 96000 Hz（</w:t>
            </w:r>
            <w:r>
              <w:rPr>
                <w:rStyle w:val="VerbatimChar"/>
              </w:rPr>
              <w:t xml:space="preserve">SNDRV_PCM_RATE_8000_96000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S16_LE / S20_3LE / S24_3LE / S24_LE / S32_LE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hw_params / prepare / mute_stream / set_sysclk / set_fmt / set_tdm_slot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no_capture_mute = 1</w:t>
            </w:r>
            <w:r>
              <w:t xml:space="preserve">（捕获流不做静音）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十一与其他文件的关联"/>
    <w:p>
      <w:pPr>
        <w:pStyle w:val="Heading2"/>
      </w:pPr>
      <w:r>
        <w:t xml:space="preserve">十一、与其他文件的关联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</w:t>
            </w:r>
            <w:r>
              <w:t xml:space="preserve"> </w:t>
            </w:r>
            <w:r>
              <w:rPr>
                <w:rStyle w:val="VerbatimChar"/>
              </w:rPr>
              <w:t xml:space="preserve">#include</w:t>
            </w:r>
            <w:r>
              <w:t xml:space="preserve"> </w:t>
            </w:r>
            <w:r>
              <w:t xml:space="preserve">该头，使用全部寄存器/位域/型号宏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tlv320aic3x-i2c.c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层调用本文件导出的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aic3x_remove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aic3x_regmap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&lt;sound/tlv320aic3x.h&gt;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UAPI 头，定义</w:t>
            </w:r>
            <w:r>
              <w:t xml:space="preserve"> </w:t>
            </w:r>
            <w:r>
              <w:rPr>
                <w:rStyle w:val="VerbatimChar"/>
              </w:rPr>
              <w:t xml:space="preserve">aic3x_pdata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aic3x_setup_data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aic3x_micbias_voltage</w:t>
            </w:r>
            <w:r>
              <w:t xml:space="preserve">，本文件用于解析平台数据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本文件编译为</w:t>
            </w:r>
            <w:r>
              <w:t xml:space="preserve"> </w:t>
            </w:r>
            <w:r>
              <w:rPr>
                <w:rStyle w:val="VerbatimChar"/>
              </w:rPr>
              <w:t xml:space="preserve">tlv320aic3x.o</w:t>
            </w:r>
            <w:r>
              <w:t xml:space="preserve">，链接成核心模块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dkms.conf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核心模块名</w:t>
            </w:r>
            <w:r>
              <w:t xml:space="preserve"> </w:t>
            </w:r>
            <w:r>
              <w:rPr>
                <w:rStyle w:val="VerbatimChar"/>
              </w:rPr>
              <w:t xml:space="preserve">snd-soc-tlv320aic3x</w:t>
            </w:r>
            <w:r>
              <w:t xml:space="preserve"> </w:t>
            </w:r>
            <w:r>
              <w:t xml:space="preserve">与本驱动对应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aic3104-init.sh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依赖本驱动 probe 成功后注册的 ALSA 声卡，再设置混音器电平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robotd.toml</w:t>
            </w:r>
            <w:r>
              <w:t xml:space="preserve"> </w:t>
            </w:r>
            <w:r>
              <w:rPr>
                <w:rStyle w:val="VerbatimChar"/>
              </w:rPr>
              <w:t xml:space="preserve">[audio]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 = "plughw:aic3104"</w:t>
            </w:r>
            <w:r>
              <w:t xml:space="preserve"> </w:t>
            </w:r>
            <w:r>
              <w:t xml:space="preserve">引用本驱动创建的声卡；</w:t>
            </w:r>
            <w:r>
              <w:rPr>
                <w:rStyle w:val="VerbatimChar"/>
              </w:rPr>
              <w:t xml:space="preserve">pet_detect</w:t>
            </w:r>
            <w:r>
              <w:t xml:space="preserve"> </w:t>
            </w:r>
            <w:r>
              <w:t xml:space="preserve">依赖本驱动的捕获路径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设备树 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compatible = "ti,tlv320aic3104"</w:t>
            </w:r>
            <w:r>
              <w:t xml:space="preserve">、</w:t>
            </w:r>
            <w:r>
              <w:rPr>
                <w:rStyle w:val="VerbatimChar"/>
              </w:rPr>
              <w:t xml:space="preserve">reset-gpios</w:t>
            </w:r>
            <w:r>
              <w:t xml:space="preserve">、</w:t>
            </w:r>
            <w:r>
              <w:rPr>
                <w:rStyle w:val="VerbatimChar"/>
              </w:rPr>
              <w:t xml:space="preserve">ai3x-micbias-vg</w:t>
            </w:r>
            <w:r>
              <w:t xml:space="preserve"> </w:t>
            </w:r>
            <w:r>
              <w:t xml:space="preserve">等属性由本驱动解析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十二速查表"/>
    <w:p>
      <w:pPr>
        <w:pStyle w:val="Heading2"/>
      </w:pPr>
      <w:r>
        <w:t xml:space="preserve">十二、速查表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寄存器数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110（0–109）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4（IOVDD/DVDD/AVDD/DRVDD）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个（3X/33/3007/3104/3106）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本项目型号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AIC3X_MODEL_3104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REGCACHE_RBTREE，仅 reset 寄存器 volatile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PLL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 bypass（Q=2..17），否则穷举 j/d/r/p 找最接近值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8k–96kHz，Fsref 44.1k/48k，双速模式 ≥64k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16/20/24/32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 音量范围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-63.5 ~ 0 dB（0.5 dB 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增益范围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59.5 dB（0.5 dB 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输出引脚音量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~ 9 dB（1 dB 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MICBIAS 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2.0V / 2.5V / AVDD /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 / 1.5 / 1.65 / 1.8 V（默认 1.5V）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aic3x_probe</w:t>
            </w:r>
            <w:r>
              <w:t xml:space="preserve">、</w:t>
            </w:r>
            <w:r>
              <w:rPr>
                <w:rStyle w:val="VerbatimChar"/>
              </w:rPr>
              <w:t xml:space="preserve">aic3x_remove</w:t>
            </w:r>
            <w:r>
              <w:t xml:space="preserve">、</w:t>
            </w:r>
            <w:r>
              <w:rPr>
                <w:rStyle w:val="VerbatimChar"/>
              </w:rPr>
              <w:t xml:space="preserve">aic3x_regmap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Vladimir Barinov (MontaVista, 2007)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2026-09-10T11:18:36Z</dcterms:created>
  <dcterms:modified xsi:type="dcterms:W3CDTF">2026-09-10T11:18:36Z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