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远程-webrtc"/>
    <w:p>
      <w:pPr>
        <w:pStyle w:val="Heading1"/>
      </w:pPr>
      <w:r>
        <w:t xml:space="preserve">远程 WebRTC</w:t>
      </w:r>
    </w:p>
    <w:p>
      <w:pPr>
        <w:pStyle w:val="FirstParagraph"/>
      </w:pPr>
      <w:r>
        <w:t xml:space="preserve">WebRTC 会话、信令和控制通道如何工作。</w:t>
      </w:r>
    </w:p>
    <w:p>
      <w:pPr>
        <w:pStyle w:val="BodyText"/>
      </w:pPr>
      <w:r>
        <w:t xml:space="preserve">本页面拥有会话结构、信令服务器、控制通道和遥操作通道。</w:t>
      </w:r>
      <w:hyperlink r:id="rId20">
        <w:r>
          <w:rPr>
            <w:rStyle w:val="VerbatimChar"/>
          </w:rPr>
          <w:t xml:space="preserve">webrtc-console.md</w:t>
        </w:r>
      </w:hyperlink>
      <w:r>
        <w:t xml:space="preserve"> </w:t>
      </w:r>
      <w:r>
        <w:t xml:space="preserve">拥有客户端页面；</w:t>
      </w:r>
      <w:hyperlink r:id="rId21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拥有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在整体中的位置。</w:t>
      </w:r>
    </w:p>
    <w:bookmarkStart w:id="22" w:name="为什么是-webrtc"/>
    <w:p>
      <w:pPr>
        <w:pStyle w:val="Heading2"/>
      </w:pPr>
      <w:r>
        <w:t xml:space="preserve">为什么是 WebRTC</w:t>
      </w:r>
    </w:p>
    <w:p>
      <w:pPr>
        <w:pStyle w:val="FirstParagraph"/>
      </w:pPr>
      <w:r>
        <w:t xml:space="preserve">机器人需要将视频和音频流式传输到远程客户端，并接收控制命令。选项：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穿透 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好（ICE）</w:t>
            </w:r>
          </w:p>
        </w:tc>
      </w:tr>
    </w:tbl>
    <w:p>
      <w:pPr>
        <w:pStyle w:val="BodyText"/>
      </w:pPr>
      <w:r>
        <w:t xml:space="preserve">WebRTC 是唯一同时提供亚秒级延迟、浏览器原生支持和 NAT 穿透的方案。对于一个需要从手机或笔记本电脑实时驾驶的机器人来说，这是正确的选择。</w:t>
      </w:r>
    </w:p>
    <w:bookmarkEnd w:id="22"/>
    <w:bookmarkStart w:id="25" w:name="会话结构"/>
    <w:p>
      <w:pPr>
        <w:pStyle w:val="Heading2"/>
      </w:pPr>
      <w:r>
        <w:t xml:space="preserve">会话结构</w:t>
      </w:r>
    </w:p>
    <w:p>
      <w:pPr>
        <w:pStyle w:val="FirstParagraph"/>
      </w:pPr>
      <w:r>
        <w:t xml:space="preserve">一个 WebRTC 会话携带四个流：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 →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摄像头画面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 →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麦克风音频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 API 的管道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 → 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遥操作命令（驾驶）</w:t>
            </w:r>
          </w:p>
        </w:tc>
      </w:tr>
    </w:tbl>
    <w:p>
      <w:pPr>
        <w:pStyle w:val="BodyText"/>
      </w:pPr>
      <w:r>
        <w:t xml:space="preserve">video 和 audio 是标准的 WebRTC 媒体流。control 和 teleop 是数据通道（</w:t>
      </w:r>
      <w:r>
        <w:rPr>
          <w:rStyle w:val="VerbatimChar"/>
        </w:rPr>
        <w:t xml:space="preserve">RTCDataChannel</w:t>
      </w:r>
      <w:r>
        <w:t xml:space="preserve">）。</w:t>
      </w:r>
    </w:p>
    <w:bookmarkStart w:id="23" w:name="为什么是两个数据通道"/>
    <w:p>
      <w:pPr>
        <w:pStyle w:val="Heading3"/>
      </w:pPr>
      <w:r>
        <w:t xml:space="preserve">为什么是两个数据通道</w:t>
      </w:r>
    </w:p>
    <w:p>
      <w:pPr>
        <w:pStyle w:val="FirstParagraph"/>
      </w:pPr>
      <w:r>
        <w:t xml:space="preserve">control 和 teleop 分开是因为它们有不同的语义：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是可靠的、有序的。它是现有 API 的管道——与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在串行端口上执行的操作相同。命令需要按顺序到达，并且不能丢失。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teleop</w:t>
      </w:r>
      <w:r>
        <w:t xml:space="preserve"> </w:t>
      </w:r>
      <w:r>
        <w:t xml:space="preserve">是不可靠的、无序的。它是驾驶命令——虚拟摇杆位置、速度目标。旧的遥操作命令是无用的；如果一个命令丢失，下一个命令会覆盖它。使用</w:t>
      </w:r>
      <w:r>
        <w:t xml:space="preserve"> </w:t>
      </w:r>
      <w:r>
        <w:rPr>
          <w:rStyle w:val="VerbatimChar"/>
        </w:rPr>
        <w:t xml:space="preserve">maxRetransmits=0</w:t>
      </w:r>
      <w:r>
        <w:t xml:space="preserve"> </w:t>
      </w:r>
      <w:r>
        <w:t xml:space="preserve">意味着 SCTP 不会重传，这减少了延迟但允许重排。</w:t>
      </w:r>
    </w:p>
    <w:p>
      <w:pPr>
        <w:pStyle w:val="FirstParagraph"/>
      </w:pPr>
      <w:r>
        <w:t xml:space="preserve">将它们放在同一个通道上会迫使 teleop 变得可靠（增加延迟）或 control 变得不可靠（丢失命令）。分开是正确的。</w:t>
      </w:r>
    </w:p>
    <w:bookmarkEnd w:id="23"/>
    <w:bookmarkStart w:id="24" w:name="teleop-需要序列号"/>
    <w:p>
      <w:pPr>
        <w:pStyle w:val="Heading3"/>
      </w:pPr>
      <w:r>
        <w:t xml:space="preserve">teleop 需要序列号</w:t>
      </w:r>
    </w:p>
    <w:p>
      <w:pPr>
        <w:pStyle w:val="FirstParagraph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maxRetransmits=0</w:t>
      </w:r>
      <w:r>
        <w:t xml:space="preserve"> </w:t>
      </w:r>
      <w:r>
        <w:t xml:space="preserve">允许重排，接收者必须能够检测并丢弃乱序的遥操作命令。每个 teleop 消息携带一个单调递增的序列号；接收者跟踪最后看到的序列号并丢弃任何更低的消息。</w:t>
      </w:r>
    </w:p>
    <w:p>
      <w:pPr>
        <w:pStyle w:val="BodyText"/>
      </w:pPr>
      <w:r>
        <w:t xml:space="preserve">这不是可选的。没有序列号，一个延迟的”左转”命令可能在一个较新的”直行”命令之后到达，导致机器人在用户已经释放摇杆后突然转向。</w:t>
      </w:r>
    </w:p>
    <w:bookmarkEnd w:id="24"/>
    <w:bookmarkEnd w:id="25"/>
    <w:bookmarkStart w:id="26" w:name="webrtcsink-而非-webrtcbin"/>
    <w:p>
      <w:pPr>
        <w:pStyle w:val="Heading2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webrtcbin</w:t>
      </w:r>
    </w:p>
    <w:p>
      <w:pPr>
        <w:pStyle w:val="FirstParagraph"/>
      </w:pPr>
      <w:r>
        <w:t xml:space="preserve">GStreamer 有两个 WebRTC 元素：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webrtcbin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WebRTC 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高（手动管理 SDP、ICE、数据通道）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webrtcsink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单向流媒体接收器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低（自动管理 SDP、ICE）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是正确的选择，因为机器人只发送媒体（video/audio 出站）。它不接收媒体，因此不需要</w:t>
      </w:r>
      <w:r>
        <w:t xml:space="preserve"> </w:t>
      </w:r>
      <w:r>
        <w:rPr>
          <w:rStyle w:val="VerbatimChar"/>
        </w:rPr>
        <w:t xml:space="preserve">webrtcbin</w:t>
      </w:r>
      <w:r>
        <w:t xml:space="preserve"> </w:t>
      </w:r>
      <w:r>
        <w:t xml:space="preserve">的全部灵活性。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处理 SDP 协商、ICE 候选和 DTLS 握手，让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专注于信令和数据通道。</w:t>
      </w:r>
    </w:p>
    <w:p>
      <w:pPr>
        <w:pStyle w:val="BodyText"/>
      </w:pPr>
      <w:r>
        <w:t xml:space="preserve">代价是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不直接支持数据通道。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旁边手动创建数据通道，使用相同的</w:t>
      </w:r>
      <w:r>
        <w:t xml:space="preserve"> </w:t>
      </w:r>
      <w:r>
        <w:rPr>
          <w:rStyle w:val="VerbatimChar"/>
        </w:rPr>
        <w:t xml:space="preserve">WebRTCBin</w:t>
      </w:r>
      <w:r>
        <w:t xml:space="preserve"> </w:t>
      </w:r>
      <w:r>
        <w:t xml:space="preserve">底层。这有效，但需要小心确保数据通道与媒体流共享同一个传输。</w:t>
      </w:r>
    </w:p>
    <w:bookmarkEnd w:id="26"/>
    <w:bookmarkStart w:id="29" w:name="信令服务器"/>
    <w:p>
      <w:pPr>
        <w:pStyle w:val="Heading2"/>
      </w:pPr>
      <w:r>
        <w:t xml:space="preserve">信令服务器</w:t>
      </w:r>
    </w:p>
    <w:p>
      <w:pPr>
        <w:pStyle w:val="FirstParagraph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运行一个信令服务器，使用 axum（HTTP）+ tokio-tungstenite（WebSocket）。</w:t>
      </w:r>
    </w:p>
    <w:p>
      <w:pPr>
        <w:pStyle w:val="SourceCode"/>
      </w:pPr>
      <w:r>
        <w:rPr>
          <w:rStyle w:val="VerbatimChar"/>
        </w:rPr>
        <w:t xml:space="preserve">客户端                    机器人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GET /                 |  → 页面（HTML）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GET /ws               |  → 信令 WebSocket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SDP offer             |</w:t>
      </w:r>
      <w:r>
        <w:br/>
      </w:r>
      <w:r>
        <w:rPr>
          <w:rStyle w:val="VerbatimChar"/>
        </w:rPr>
        <w:t xml:space="preserve">  | ─────────────────────→ |</w:t>
      </w:r>
      <w:r>
        <w:br/>
      </w:r>
      <w:r>
        <w:rPr>
          <w:rStyle w:val="VerbatimChar"/>
        </w:rPr>
        <w:t xml:space="preserve">  |                        |  → webrtcsink.set_remote_description()</w:t>
      </w:r>
      <w:r>
        <w:br/>
      </w:r>
      <w:r>
        <w:rPr>
          <w:rStyle w:val="VerbatimChar"/>
        </w:rPr>
        <w:t xml:space="preserve">  |                        |  → webrtcsink.create_answer()</w:t>
      </w:r>
      <w:r>
        <w:br/>
      </w:r>
      <w:r>
        <w:rPr>
          <w:rStyle w:val="VerbatimChar"/>
        </w:rPr>
        <w:t xml:space="preserve">  |  SDP answer            |</w:t>
      </w:r>
      <w:r>
        <w:br/>
      </w:r>
      <w:r>
        <w:rPr>
          <w:rStyle w:val="VerbatimChar"/>
        </w:rPr>
        <w:t xml:space="preserve">  | ←───────────────────── |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ICE candidates        |</w:t>
      </w:r>
      <w:r>
        <w:br/>
      </w:r>
      <w:r>
        <w:rPr>
          <w:rStyle w:val="VerbatimChar"/>
        </w:rPr>
        <w:t xml:space="preserve">  | ←────────────────────→ |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(DTLS + SRTP 建立)    |</w:t>
      </w:r>
      <w:r>
        <w:br/>
      </w:r>
      <w:r>
        <w:rPr>
          <w:rStyle w:val="VerbatimChar"/>
        </w:rPr>
        <w:t xml:space="preserve">  |                        |</w:t>
      </w:r>
      <w:r>
        <w:br/>
      </w:r>
      <w:r>
        <w:rPr>
          <w:rStyle w:val="VerbatimChar"/>
        </w:rPr>
        <w:t xml:space="preserve">  |  video/audio 流        |</w:t>
      </w:r>
      <w:r>
        <w:br/>
      </w:r>
      <w:r>
        <w:rPr>
          <w:rStyle w:val="VerbatimChar"/>
        </w:rPr>
        <w:t xml:space="preserve">  | ←───────────────────── |</w:t>
      </w:r>
      <w:r>
        <w:br/>
      </w:r>
      <w:r>
        <w:rPr>
          <w:rStyle w:val="VerbatimChar"/>
        </w:rPr>
        <w:t xml:space="preserve">  |  control 数据通道       |</w:t>
      </w:r>
      <w:r>
        <w:br/>
      </w:r>
      <w:r>
        <w:rPr>
          <w:rStyle w:val="VerbatimChar"/>
        </w:rPr>
        <w:t xml:space="preserve">  | ←────────────────────→ |</w:t>
      </w:r>
      <w:r>
        <w:br/>
      </w:r>
      <w:r>
        <w:rPr>
          <w:rStyle w:val="VerbatimChar"/>
        </w:rPr>
        <w:t xml:space="preserve">  |  teleop 数据通道        |</w:t>
      </w:r>
      <w:r>
        <w:br/>
      </w:r>
      <w:r>
        <w:rPr>
          <w:rStyle w:val="VerbatimChar"/>
        </w:rPr>
        <w:t xml:space="preserve">  | ─────────────────────→ |</w:t>
      </w:r>
    </w:p>
    <w:bookmarkStart w:id="27" w:name="两个端口"/>
    <w:p>
      <w:pPr>
        <w:pStyle w:val="Heading3"/>
      </w:pPr>
      <w:r>
        <w:t xml:space="preserve">两个端口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 + 静态资源（HTTP）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信令 WebSocket（WS）</w:t>
            </w:r>
          </w:p>
        </w:tc>
      </w:tr>
    </w:tbl>
    <w:p>
      <w:pPr>
        <w:pStyle w:val="BodyText"/>
      </w:pPr>
      <w:r>
        <w:t xml:space="preserve">分开是因为页面可以从任何地方加载，而信令必须到达机器人。将它们放在同一个端口上会迫使页面和信令共享一个来源。</w:t>
      </w:r>
    </w:p>
    <w:bookmarkEnd w:id="27"/>
    <w:bookmarkStart w:id="28" w:name="授权在机器人端无门控"/>
    <w:p>
      <w:pPr>
        <w:pStyle w:val="Heading3"/>
      </w:pPr>
      <w:r>
        <w:t xml:space="preserve">授权在机器人端无门控</w:t>
      </w:r>
    </w:p>
    <w:p>
      <w:pPr>
        <w:pStyle w:val="FirstParagraph"/>
      </w:pPr>
      <w:r>
        <w:t xml:space="preserve">信令服务器不需要认证。这是故意的：</w:t>
      </w:r>
    </w:p>
    <w:p>
      <w:pPr>
        <w:numPr>
          <w:ilvl w:val="0"/>
          <w:numId w:val="1002"/>
        </w:numPr>
        <w:pStyle w:val="Compact"/>
      </w:pPr>
      <w:r>
        <w:t xml:space="preserve">机器人在家庭/实验室网络上，而不是在公共互联网上</w:t>
      </w:r>
    </w:p>
    <w:p>
      <w:pPr>
        <w:numPr>
          <w:ilvl w:val="0"/>
          <w:numId w:val="1002"/>
        </w:numPr>
        <w:pStyle w:val="Compact"/>
      </w:pPr>
      <w:r>
        <w:t xml:space="preserve">桥接端（如果有）已经认证了用户</w:t>
      </w:r>
    </w:p>
    <w:p>
      <w:pPr>
        <w:numPr>
          <w:ilvl w:val="0"/>
          <w:numId w:val="1002"/>
        </w:numPr>
        <w:pStyle w:val="Compact"/>
      </w:pPr>
      <w:r>
        <w:t xml:space="preserve">添加令牌会使初始设置复杂化——用户需要在连接之前获取令牌</w:t>
      </w:r>
    </w:p>
    <w:p>
      <w:pPr>
        <w:pStyle w:val="FirstParagraph"/>
      </w:pPr>
      <w:r>
        <w:t xml:space="preserve">如果机器人需要在不可信网络上可访问，信令将需要令牌认证和 TLS。这些不在 v1 中。</w:t>
      </w:r>
    </w:p>
    <w:bookmarkEnd w:id="28"/>
    <w:bookmarkEnd w:id="29"/>
    <w:bookmarkStart w:id="30" w:name="控制通道是现有-api-的管道"/>
    <w:p>
      <w:pPr>
        <w:pStyle w:val="Heading2"/>
      </w:pPr>
      <w:r>
        <w:t xml:space="preserve">控制通道是现有 API 的管道</w:t>
      </w:r>
    </w:p>
    <w:p>
      <w:pPr>
        <w:pStyle w:val="FirstParagraph"/>
      </w:pPr>
      <w:r>
        <w:t xml:space="preserve">control 数据通道不实现新的 API。它是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现有串行端口 API 的管道——与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使用的相同的 JSON-RPC 协议。</w:t>
      </w:r>
    </w:p>
    <w:p>
      <w:pPr>
        <w:pStyle w:val="SourceCode"/>
      </w:pPr>
      <w:r>
        <w:rPr>
          <w:rStyle w:val="VerbatimChar"/>
        </w:rPr>
        <w:t xml:space="preserve">客户端 → control 通道 → mediad → unix socket → robotd</w:t>
      </w:r>
    </w:p>
    <w:p>
      <w:pPr>
        <w:pStyle w:val="FirstParagraph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不解析或验证命令。它只是将它们从数据通道转发到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 unix socket，并将回复转发回来。这意味着：</w:t>
      </w:r>
    </w:p>
    <w:p>
      <w:pPr>
        <w:numPr>
          <w:ilvl w:val="0"/>
          <w:numId w:val="1003"/>
        </w:numPr>
        <w:pStyle w:val="Compact"/>
      </w:pPr>
      <w:r>
        <w:t xml:space="preserve">没有新的权限模型——control 通道具有与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相同的权限</w:t>
      </w:r>
    </w:p>
    <w:p>
      <w:pPr>
        <w:numPr>
          <w:ilvl w:val="0"/>
          <w:numId w:val="1003"/>
        </w:numPr>
        <w:pStyle w:val="Compact"/>
      </w:pPr>
      <w:r>
        <w:t xml:space="preserve">没有新的命令——如果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能做到，control 就能做到</w:t>
      </w:r>
    </w:p>
    <w:p>
      <w:pPr>
        <w:numPr>
          <w:ilvl w:val="0"/>
          <w:numId w:val="1003"/>
        </w:numPr>
        <w:pStyle w:val="Compact"/>
      </w:pPr>
      <w:r>
        <w:t xml:space="preserve">没有新的错误处理——错误直接从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传递</w:t>
      </w:r>
    </w:p>
    <w:p>
      <w:pPr>
        <w:pStyle w:val="FirstParagraph"/>
      </w:pPr>
      <w:r>
        <w:t xml:space="preserve">这是故意的。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是一个管道，而不是一个 API 层。添加 API 逻辑会创建第二个必须与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保持同步的真相来源。</w:t>
      </w:r>
    </w:p>
    <w:bookmarkEnd w:id="30"/>
    <w:bookmarkStart w:id="33" w:name="摄像头-35-帧丢失"/>
    <w:p>
      <w:pPr>
        <w:pStyle w:val="Heading2"/>
      </w:pPr>
      <w:r>
        <w:t xml:space="preserve">摄像头 35% 帧丢失</w:t>
      </w:r>
    </w:p>
    <w:p>
      <w:pPr>
        <w:pStyle w:val="FirstParagraph"/>
      </w:pPr>
      <w:r>
        <w:t xml:space="preserve">在开发期间，摄像头流显示约 35% 的帧丢失。这被证明有两个独立的原因，都需要修复：</w:t>
      </w:r>
    </w:p>
    <w:bookmarkStart w:id="31" w:name="原因-1捕获池深度"/>
    <w:p>
      <w:pPr>
        <w:pStyle w:val="Heading3"/>
      </w:pPr>
      <w:r>
        <w:t xml:space="preserve">原因 1：捕获池深度</w:t>
      </w:r>
    </w:p>
    <w:p>
      <w:pPr>
        <w:pStyle w:val="FirstParagraph"/>
      </w:pPr>
      <w:r>
        <w:t xml:space="preserve">GStreamer 的</w:t>
      </w:r>
      <w:r>
        <w:t xml:space="preserve"> 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默认分配一个 2 帧的捕获池。在 USB 摄像头上，这意味着如果用户空间在一帧被捕获时正忙，下一个帧就会被丢弃（驱动程序没有地方放它）。</w:t>
      </w:r>
    </w:p>
    <w:p>
      <w:pPr>
        <w:pStyle w:val="BodyText"/>
      </w:pPr>
      <w:r>
        <w:t xml:space="preserve">修复：将捕获池深度增加到 4。这给了用户空间更多的喘息空间，而不会显着增加延迟。</w:t>
      </w:r>
    </w:p>
    <w:p>
      <w:pPr>
        <w:pStyle w:val="SourceCode"/>
      </w:pPr>
      <w:r>
        <w:rPr>
          <w:rStyle w:val="VerbatimChar"/>
        </w:rPr>
        <w:t xml:space="preserve">v4l2src device=/dev/video0 ! video/x-raw,width=640,height=480,framerate=30/1 ! ...</w:t>
      </w:r>
    </w:p>
    <w:p>
      <w:pPr>
        <w:pStyle w:val="FirstParagraph"/>
      </w:pPr>
      <w:r>
        <w:t xml:space="preserve">加上</w:t>
      </w:r>
      <w:r>
        <w:t xml:space="preserve"> </w:t>
      </w:r>
      <w:r>
        <w:rPr>
          <w:rStyle w:val="VerbatimChar"/>
        </w:rPr>
        <w:t xml:space="preserve">io-mode=dmabuf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buffer-pool-size=4</w:t>
      </w:r>
      <w:r>
        <w:t xml:space="preserve">。</w:t>
      </w:r>
    </w:p>
    <w:bookmarkEnd w:id="31"/>
    <w:bookmarkStart w:id="32" w:name="原因-2像素格式-nm12-vs-uyvy"/>
    <w:p>
      <w:pPr>
        <w:pStyle w:val="Heading3"/>
      </w:pPr>
      <w:r>
        <w:t xml:space="preserve">原因 2：像素格式 NM12 vs UYVY</w:t>
      </w:r>
    </w:p>
    <w:p>
      <w:pPr>
        <w:pStyle w:val="FirstParagraph"/>
      </w:pPr>
      <w:r>
        <w:t xml:space="preserve">摄像头支持两种像素格式：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4:2:2 交错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高（每像素 2 字节）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4:2:0 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低（每像素 1.5 字节）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v4l2src</w:t>
      </w:r>
      <w:r>
        <w:t xml:space="preserve"> </w:t>
      </w:r>
      <w:r>
        <w:t xml:space="preserve">默认选择 UYVY，因为它是”更简单”的格式（交错而非平面）。但在 USB 2.0 总线上，UYVY 的带宽要求意味着 30fps 时大约 35% 的帧被 USB 控制器丢弃。</w:t>
      </w:r>
    </w:p>
    <w:p>
      <w:pPr>
        <w:pStyle w:val="BodyText"/>
      </w:pPr>
      <w:r>
        <w:t xml:space="preserve">修复：强制使用 NM12。GStreamer 的</w:t>
      </w:r>
      <w:r>
        <w:t xml:space="preserve"> </w:t>
      </w:r>
      <w:r>
        <w:rPr>
          <w:rStyle w:val="VerbatimChar"/>
        </w:rPr>
        <w:t xml:space="preserve">videoconvert</w:t>
      </w:r>
      <w:r>
        <w:t xml:space="preserve"> </w:t>
      </w:r>
      <w:r>
        <w:t xml:space="preserve">可以在下游将 NM12 转换为任何需要的格式，而 USB 带宽下降了 25%。</w:t>
      </w:r>
    </w:p>
    <w:p>
      <w:pPr>
        <w:pStyle w:val="SourceCode"/>
      </w:pPr>
      <w:r>
        <w:rPr>
          <w:rStyle w:val="VerbatimChar"/>
        </w:rPr>
        <w:t xml:space="preserve">v4l2src device=/dev/video0 ! video/x-raw,format=NM12,width=640,height=480,framerate=30/1 ! videoconvert ! ...</w:t>
      </w:r>
    </w:p>
    <w:p>
      <w:pPr>
        <w:pStyle w:val="FirstParagraph"/>
      </w:pPr>
      <w:r>
        <w:t xml:space="preserve">两个修复都是必需的。只修复一个会留下约 15-20% 的帧丢失；两个都修复会将其降低到 &lt;1%。</w:t>
      </w:r>
    </w:p>
    <w:bookmarkEnd w:id="32"/>
    <w:bookmarkEnd w:id="33"/>
    <w:bookmarkStart w:id="34" w:name="什么未被测试"/>
    <w:p>
      <w:pPr>
        <w:pStyle w:val="Heading2"/>
      </w:pPr>
      <w:r>
        <w:t xml:space="preserve">什么未被测试</w:t>
      </w:r>
    </w:p>
    <w:p>
      <w:pPr>
        <w:numPr>
          <w:ilvl w:val="0"/>
          <w:numId w:val="1004"/>
        </w:numPr>
        <w:pStyle w:val="Compact"/>
      </w:pPr>
      <w:r>
        <w:t xml:space="preserve">在真实网络条件下的 ICE 连接时间——目前只在 LAN 上测试过</w:t>
      </w:r>
    </w:p>
    <w:p>
      <w:pPr>
        <w:numPr>
          <w:ilvl w:val="0"/>
          <w:numId w:val="1004"/>
        </w:numPr>
        <w:pStyle w:val="Compact"/>
      </w:pPr>
      <w:r>
        <w:t xml:space="preserve">NAT 穿透——没有测试过对称 NAT 或企业防火墙</w:t>
      </w:r>
    </w:p>
    <w:p>
      <w:pPr>
        <w:numPr>
          <w:ilvl w:val="0"/>
          <w:numId w:val="1004"/>
        </w:numPr>
        <w:pStyle w:val="Compact"/>
      </w:pPr>
      <w:r>
        <w:t xml:space="preserve">多个同时会话——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目前一次只支持一个 WebRTC 会话</w:t>
      </w:r>
    </w:p>
    <w:p>
      <w:pPr>
        <w:numPr>
          <w:ilvl w:val="0"/>
          <w:numId w:val="1004"/>
        </w:numPr>
        <w:pStyle w:val="Compact"/>
      </w:pPr>
      <w:r>
        <w:t xml:space="preserve">控制通道上的大消息——JSON-RPC 响应可能超过单个数据通道消息的 64KB 限制</w:t>
      </w:r>
    </w:p>
    <w:p>
      <w:pPr>
        <w:numPr>
          <w:ilvl w:val="0"/>
          <w:numId w:val="1004"/>
        </w:numPr>
        <w:pStyle w:val="Compact"/>
      </w:pPr>
      <w:r>
        <w:t xml:space="preserve">teleop 通道上的延迟——目标是亚 100ms，但尚未在真实网络上测量</w:t>
      </w:r>
    </w:p>
    <w:p>
      <w:pPr>
        <w:numPr>
          <w:ilvl w:val="0"/>
          <w:numId w:val="1004"/>
        </w:numPr>
        <w:pStyle w:val="Compact"/>
      </w:pPr>
      <w:r>
        <w:t xml:space="preserve">音频回声消除——机器人的麦克风可能拾取机器人的扬声器音频，导致回声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rchitecture.md" TargetMode="External" /><Relationship Type="http://schemas.openxmlformats.org/officeDocument/2006/relationships/hyperlink" Id="rId20" Target="webrtc-conso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rchitecture.md" TargetMode="External" /><Relationship Type="http://schemas.openxmlformats.org/officeDocument/2006/relationships/hyperlink" Id="rId20" Target="webrtc-conso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2026-09-10T13:10:49Z</dcterms:created>
  <dcterms:modified xsi:type="dcterms:W3CDTF">2026-09-10T13:10:49Z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