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robotd-设计"/>
    <w:p>
      <w:pPr>
        <w:pStyle w:val="Heading1"/>
      </w:pPr>
      <w:r>
        <w:t xml:space="preserve">robotd 设计</w:t>
      </w:r>
    </w:p>
    <w:p>
      <w:pPr>
        <w:pStyle w:val="FirstParagraph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控制循环设计。</w:t>
      </w:r>
    </w:p>
    <w:p>
      <w:pPr>
        <w:pStyle w:val="BodyText"/>
      </w:pPr>
      <w:r>
        <w:t xml:space="preserve">本页面拥有控制循环、IMU 读取、电机通信、安全、跌倒检测、bring-up 状态机和健康检查。</w:t>
      </w:r>
      <w:hyperlink r:id="rId20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拥有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在整体中的位置；</w:t>
      </w:r>
      <w:hyperlink r:id="rId21">
        <w:r>
          <w:rPr>
            <w:rStyle w:val="VerbatimChar"/>
          </w:rPr>
          <w:t xml:space="preserve">restart-order.md</w:t>
        </w:r>
      </w:hyperlink>
      <w:r>
        <w:t xml:space="preserve"> </w:t>
      </w:r>
      <w:r>
        <w:t xml:space="preserve">拥有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在更新时如何重启。</w:t>
      </w:r>
    </w:p>
    <w:bookmarkStart w:id="25" w:name="一个进程一个串口总线一个-50hz-循环"/>
    <w:p>
      <w:pPr>
        <w:pStyle w:val="Heading2"/>
      </w:pPr>
      <w:r>
        <w:t xml:space="preserve">一个进程，一个串口总线，一个 50Hz 循环</w:t>
      </w:r>
    </w:p>
    <w:p>
      <w:pPr>
        <w:pStyle w:val="FirstParagraph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是一个单进程，通过一个串口总线与所有电机和传感器通信，运行一个 50Hz 的控制循环。</w:t>
      </w:r>
    </w:p>
    <w:bookmarkStart w:id="22" w:name="为什么是一个进程"/>
    <w:p>
      <w:pPr>
        <w:pStyle w:val="Heading3"/>
      </w:pPr>
      <w:r>
        <w:t xml:space="preserve">为什么是一个进程</w:t>
      </w:r>
    </w:p>
    <w:p>
      <w:pPr>
        <w:pStyle w:val="FirstParagraph"/>
      </w:pPr>
      <w:r>
        <w:t xml:space="preserve">最初的设计是多个进程：一个用于电机控制，一个用于 IMU 读取，一个用于高级行为。这被证明是错误的，因为：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时序</w:t>
      </w:r>
      <w:r>
        <w:t xml:space="preserve">：电机命令和 IMU 读取需要在同一个 50Hz 循环中同步。跨进程的 IPC 会引入不可预测的延迟。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简单性</w:t>
      </w:r>
      <w:r>
        <w:t xml:space="preserve">：一个进程比多个进程更容易调试和推理。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故障隔离</w:t>
      </w:r>
      <w:r>
        <w:t xml:space="preserve">：如果电机进程崩溃，IMU 进程继续运行是没有用的——没有电机控制，IMU 数据是无用的。</w:t>
      </w:r>
    </w:p>
    <w:bookmarkEnd w:id="22"/>
    <w:bookmarkStart w:id="23" w:name="为什么是一个串口总线"/>
    <w:p>
      <w:pPr>
        <w:pStyle w:val="Heading3"/>
      </w:pPr>
      <w:r>
        <w:t xml:space="preserve">为什么是一个串口总线</w:t>
      </w:r>
    </w:p>
    <w:p>
      <w:pPr>
        <w:pStyle w:val="FirstParagraph"/>
      </w:pPr>
      <w:r>
        <w:t xml:space="preserve">所有电机（12 个舵机）和 IMU 都在同一个串口总线上。这是硬件设计——舵机使用 Dynamixel 协议，IMU 被模拟为一个 ID 为 200 的舵机。一个总线意味着一个串口文件描述符，一个读写循环。</w:t>
      </w:r>
    </w:p>
    <w:bookmarkEnd w:id="23"/>
    <w:bookmarkStart w:id="24" w:name="为什么是-50hz"/>
    <w:p>
      <w:pPr>
        <w:pStyle w:val="Heading3"/>
      </w:pPr>
      <w:r>
        <w:t xml:space="preserve">为什么是 50Hz</w:t>
      </w:r>
    </w:p>
    <w:p>
      <w:pPr>
        <w:pStyle w:val="FirstParagraph"/>
      </w:pPr>
      <w:r>
        <w:t xml:space="preserve">50Hz（每 20ms 一次）是舵机的更新率。更快的循环不会让电机移动得更快（它们有自己的内部控制循环），更慢的循环会导致运动不平稳。50Hz 是响应性和 CPU 使用率之间的平衡点。</w:t>
      </w:r>
    </w:p>
    <w:bookmarkEnd w:id="24"/>
    <w:bookmarkEnd w:id="25"/>
    <w:bookmarkStart w:id="28" w:name="imu-在-motors-的-sync_read-中"/>
    <w:p>
      <w:pPr>
        <w:pStyle w:val="Heading2"/>
      </w:pPr>
      <w:r>
        <w:t xml:space="preserve">IMU 在 motors 的 sync_read 中</w:t>
      </w:r>
    </w:p>
    <w:bookmarkStart w:id="26" w:name="id-200"/>
    <w:p>
      <w:pPr>
        <w:pStyle w:val="Heading3"/>
      </w:pPr>
      <w:r>
        <w:t xml:space="preserve">ID 200</w:t>
      </w:r>
    </w:p>
    <w:p>
      <w:pPr>
        <w:pStyle w:val="FirstParagraph"/>
      </w:pPr>
      <w:r>
        <w:t xml:space="preserve">IMU 不连接到单独的总线或 I2C。它被模拟为一个 ID 为 200 的 Dynamixel 舵机。这意味着它可以在与电机相同的</w:t>
      </w:r>
      <w:r>
        <w:t xml:space="preserve"> </w:t>
      </w:r>
      <w:r>
        <w:rPr>
          <w:rStyle w:val="VerbatimChar"/>
        </w:rPr>
        <w:t xml:space="preserve">sync_read</w:t>
      </w:r>
      <w:r>
        <w:t xml:space="preserve"> </w:t>
      </w:r>
      <w:r>
        <w:t xml:space="preserve">操作中被读取。</w:t>
      </w:r>
    </w:p>
    <w:bookmarkEnd w:id="26"/>
    <w:bookmarkStart w:id="27" w:name="为什么这很重要"/>
    <w:p>
      <w:pPr>
        <w:pStyle w:val="Heading3"/>
      </w:pPr>
      <w:r>
        <w:t xml:space="preserve">为什么这很重要</w:t>
      </w:r>
    </w:p>
    <w:p>
      <w:pPr>
        <w:pStyle w:val="FirstParagraph"/>
      </w:pPr>
      <w:r>
        <w:t xml:space="preserve">在每个 50Hz 循环中，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执行一个</w:t>
      </w:r>
      <w:r>
        <w:t xml:space="preserve"> </w:t>
      </w:r>
      <w:r>
        <w:rPr>
          <w:rStyle w:val="VerbatimChar"/>
        </w:rPr>
        <w:t xml:space="preserve">sync_read</w:t>
      </w:r>
      <w:r>
        <w:t xml:space="preserve">，同时读取所有 12 个电机的位置和 IMU 的加速度/陀螺仪。这意味着 IMU 数据与电机位置数据在时间上是同步的——它们是在同一个总线事务中读取的。</w:t>
      </w:r>
    </w:p>
    <w:p>
      <w:pPr>
        <w:pStyle w:val="BodyText"/>
      </w:pPr>
      <w:r>
        <w:t xml:space="preserve">如果 IMU 在单独的总线上，IMU 读取和电机读取之间会有延迟，使得姿态估计更加困难。</w:t>
      </w:r>
    </w:p>
    <w:bookmarkEnd w:id="27"/>
    <w:bookmarkEnd w:id="28"/>
    <w:bookmarkStart w:id="31" w:name="tiocexcl-排他"/>
    <w:p>
      <w:pPr>
        <w:pStyle w:val="Heading2"/>
      </w:pPr>
      <w:r>
        <w:t xml:space="preserve">TIOCEXCL 排他</w:t>
      </w:r>
    </w:p>
    <w:bookmarkStart w:id="29" w:name="root-不被阻止"/>
    <w:p>
      <w:pPr>
        <w:pStyle w:val="Heading3"/>
      </w:pPr>
      <w:r>
        <w:t xml:space="preserve">root 不被阻止</w:t>
      </w:r>
    </w:p>
    <w:p>
      <w:pPr>
        <w:pStyle w:val="FirstParagraph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在串口文件描述符上设置</w:t>
      </w:r>
      <w:r>
        <w:t xml:space="preserve"> </w:t>
      </w:r>
      <w:r>
        <w:rPr>
          <w:rStyle w:val="VerbatimChar"/>
        </w:rPr>
        <w:t xml:space="preserve">TIOCEXCL</w:t>
      </w:r>
      <w:r>
        <w:t xml:space="preserve">。这应该阻止其他进程打开同一个串口。但</w:t>
      </w:r>
      <w:r>
        <w:t xml:space="preserve"> </w:t>
      </w:r>
      <w:r>
        <w:rPr>
          <w:rStyle w:val="VerbatimChar"/>
        </w:rPr>
        <w:t xml:space="preserve">TIOCEXCL</w:t>
      </w:r>
      <w:r>
        <w:t xml:space="preserve"> </w:t>
      </w:r>
      <w:r>
        <w:t xml:space="preserve">不阻止 root——root 可以随时打开任何设备。</w:t>
      </w:r>
    </w:p>
    <w:p>
      <w:pPr>
        <w:pStyle w:val="BodyText"/>
      </w:pPr>
      <w:r>
        <w:t xml:space="preserve">因此</w:t>
      </w:r>
      <w:r>
        <w:t xml:space="preserve"> </w:t>
      </w:r>
      <w:r>
        <w:rPr>
          <w:rStyle w:val="VerbatimChar"/>
        </w:rPr>
        <w:t xml:space="preserve">TIOCEXCL</w:t>
      </w:r>
      <w:r>
        <w:t xml:space="preserve"> </w:t>
      </w:r>
      <w:r>
        <w:t xml:space="preserve">是安排的而非强制的：它阻止非 root 进程（如调试脚本）意外打开总线，但不阻止 root 进程（如另一个以 root 运行的守护进程）。</w:t>
      </w:r>
    </w:p>
    <w:bookmarkEnd w:id="29"/>
    <w:bookmarkStart w:id="30" w:name="为什么这很重要-1"/>
    <w:p>
      <w:pPr>
        <w:pStyle w:val="Heading3"/>
      </w:pPr>
      <w:r>
        <w:t xml:space="preserve">为什么这很重要</w:t>
      </w:r>
    </w:p>
    <w:p>
      <w:pPr>
        <w:pStyle w:val="FirstParagraph"/>
      </w:pPr>
      <w:r>
        <w:t xml:space="preserve">如果两个进程同时写入串口总线，舵机会收到混乱的命令，可能导致不可预测的运动。</w:t>
      </w:r>
      <w:r>
        <w:rPr>
          <w:rStyle w:val="VerbatimChar"/>
        </w:rPr>
        <w:t xml:space="preserve">TIOCEXCL</w:t>
      </w:r>
      <w:r>
        <w:t xml:space="preserve"> </w:t>
      </w:r>
      <w:r>
        <w:t xml:space="preserve">是第一道防线，但真正的保护是”只有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应该接触电机总线”的架构规则。</w:t>
      </w:r>
    </w:p>
    <w:bookmarkEnd w:id="30"/>
    <w:bookmarkEnd w:id="31"/>
    <w:bookmarkStart w:id="34" w:name="missedtickbehaviorskip"/>
    <w:p>
      <w:pPr>
        <w:pStyle w:val="Heading2"/>
      </w:pPr>
      <w:r>
        <w:t xml:space="preserve">MissedTickBehavior::Skip</w:t>
      </w:r>
    </w:p>
    <w:bookmarkStart w:id="32" w:name="踩坑点延迟累积"/>
    <w:p>
      <w:pPr>
        <w:pStyle w:val="Heading3"/>
      </w:pPr>
      <w:r>
        <w:t xml:space="preserve">踩坑点：延迟累积</w:t>
      </w:r>
    </w:p>
    <w:p>
      <w:pPr>
        <w:pStyle w:val="FirstParagraph"/>
      </w:pPr>
      <w:r>
        <w:rPr>
          <w:rStyle w:val="VerbatimChar"/>
        </w:rPr>
        <w:t xml:space="preserve">tokio::time::interval</w:t>
      </w:r>
      <w:r>
        <w:t xml:space="preserve"> </w:t>
      </w:r>
      <w:r>
        <w:t xml:space="preserve">默认的</w:t>
      </w:r>
      <w:r>
        <w:t xml:space="preserve"> </w:t>
      </w:r>
      <w:r>
        <w:rPr>
          <w:rStyle w:val="VerbatimChar"/>
        </w:rPr>
        <w:t xml:space="preserve">MissedTickBehavior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——如果循环错过了一个 tick（因为 I/O 花费的时间比预期长），它会立即快速触发后续 tick 来”赶上”。这导致控制循环在延迟后突发运行，可能在短时间内发送多个电机命令。</w:t>
      </w:r>
    </w:p>
    <w:p>
      <w:pPr>
        <w:pStyle w:val="BodyText"/>
      </w:pPr>
      <w:r>
        <w:t xml:space="preserve">对于电机控制来说，这是危险的——突发的命令可能导致舵机过载或运动不平稳。</w:t>
      </w:r>
    </w:p>
    <w:bookmarkEnd w:id="32"/>
    <w:bookmarkStart w:id="33" w:name="修复skip"/>
    <w:p>
      <w:pPr>
        <w:pStyle w:val="Heading3"/>
      </w:pPr>
      <w:r>
        <w:t xml:space="preserve">修复：Skip</w:t>
      </w:r>
    </w:p>
    <w:p>
      <w:pPr>
        <w:pStyle w:val="FirstParagraph"/>
      </w:pPr>
      <w:r>
        <w:rPr>
          <w:rStyle w:val="VerbatimChar"/>
        </w:rPr>
        <w:t xml:space="preserve">MissedTickBehavior::Skip</w:t>
      </w:r>
      <w:r>
        <w:t xml:space="preserve"> </w:t>
      </w:r>
      <w:r>
        <w:t xml:space="preserve">意味着如果循环错过了一个 tick，它只是跳过它，然后等待下一个常规 tick。没有突发，没有追赶。如果一个循环迭代花费了 30ms（超过 20ms 的 tick 间隔），下一个迭代在 40ms 标记处开始，而不是立即。</w:t>
      </w:r>
    </w:p>
    <w:p>
      <w:pPr>
        <w:pStyle w:val="BodyText"/>
      </w:pPr>
      <w:r>
        <w:t xml:space="preserve">这意味着循环的平均速率可能低于 50Hz（如果持续延迟），但它永远不会突发。对于电机控制来说，稳定的速率比精确的速率更重要。</w:t>
      </w:r>
    </w:p>
    <w:bookmarkEnd w:id="33"/>
    <w:bookmarkEnd w:id="34"/>
    <w:bookmarkStart w:id="37" w:name="safety-owns-唯一-robotio"/>
    <w:p>
      <w:pPr>
        <w:pStyle w:val="Heading2"/>
      </w:pPr>
      <w:r>
        <w:t xml:space="preserve">safety owns 唯一 RobotIo</w:t>
      </w:r>
    </w:p>
    <w:bookmarkStart w:id="35" w:name="借用检查器强制"/>
    <w:p>
      <w:pPr>
        <w:pStyle w:val="Heading3"/>
      </w:pPr>
      <w:r>
        <w:t xml:space="preserve">借用检查器强制</w:t>
      </w:r>
    </w:p>
    <w:p>
      <w:pPr>
        <w:pStyle w:val="FirstParagraph"/>
      </w:pPr>
      <w:r>
        <w:rPr>
          <w:rStyle w:val="VerbatimChar"/>
        </w:rPr>
        <w:t xml:space="preserve">RobotIo</w:t>
      </w:r>
      <w:r>
        <w:t xml:space="preserve"> </w:t>
      </w:r>
      <w:r>
        <w:t xml:space="preserve">是串口总线的封装。它是唯一可以读写电机总线的结构体。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模块拥有</w:t>
      </w:r>
      <w:r>
        <w:t xml:space="preserve"> </w:t>
      </w:r>
      <w:r>
        <w:rPr>
          <w:rStyle w:val="VerbatimChar"/>
        </w:rPr>
        <w:t xml:space="preserve">RobotIo</w:t>
      </w:r>
      <w:r>
        <w:t xml:space="preserve"> </w:t>
      </w:r>
      <w:r>
        <w:t xml:space="preserve">的唯一实例——其他模块（如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、</w:t>
      </w:r>
      <w:r>
        <w:rPr>
          <w:rStyle w:val="VerbatimChar"/>
        </w:rPr>
        <w:t xml:space="preserve">telemetry</w:t>
      </w:r>
      <w:r>
        <w:t xml:space="preserve">）必须通过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请求访问。</w:t>
      </w:r>
    </w:p>
    <w:p>
      <w:pPr>
        <w:pStyle w:val="BodyText"/>
      </w:pPr>
      <w:r>
        <w:t xml:space="preserve">这不是设计选择——它是 Rust 借用检查器强制的。</w:t>
      </w:r>
      <w:r>
        <w:rPr>
          <w:rStyle w:val="VerbatimChar"/>
        </w:rPr>
        <w:t xml:space="preserve">RobotIo</w:t>
      </w:r>
      <w:r>
        <w:t xml:space="preserve"> </w:t>
      </w:r>
      <w:r>
        <w:t xml:space="preserve">不是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，也不是</w:t>
      </w:r>
      <w:r>
        <w:t xml:space="preserve"> </w:t>
      </w:r>
      <w:r>
        <w:rPr>
          <w:rStyle w:val="VerbatimChar"/>
        </w:rPr>
        <w:t xml:space="preserve">Sync</w:t>
      </w:r>
      <w:r>
        <w:t xml:space="preserve">，因此只有一个</w:t>
      </w:r>
      <w:r>
        <w:t xml:space="preserve"> </w:t>
      </w:r>
      <w:r>
        <w:rPr>
          <w:rStyle w:val="VerbatimChar"/>
        </w:rPr>
        <w:t xml:space="preserve">&amp;mut RobotIo</w:t>
      </w:r>
      <w:r>
        <w:t xml:space="preserve"> </w:t>
      </w:r>
      <w:r>
        <w:t xml:space="preserve">可以存在。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持有它，并在每个循环迭代中将其借给需要它的模块。</w:t>
      </w:r>
    </w:p>
    <w:bookmarkEnd w:id="35"/>
    <w:bookmarkStart w:id="36" w:name="为什么这很重要-2"/>
    <w:p>
      <w:pPr>
        <w:pStyle w:val="Heading3"/>
      </w:pPr>
      <w:r>
        <w:t xml:space="preserve">为什么这很重要</w:t>
      </w:r>
    </w:p>
    <w:p>
      <w:pPr>
        <w:pStyle w:val="FirstParagraph"/>
      </w:pPr>
      <w:r>
        <w:t xml:space="preserve">这意味着没有代码可以绕过安全检查直接写入电机。每个电机命令都必须通过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，它可以在命令发送之前检查安全条件（如跌倒检测、温度限制）。</w:t>
      </w:r>
    </w:p>
    <w:bookmarkEnd w:id="36"/>
    <w:bookmarkEnd w:id="37"/>
    <w:bookmarkStart w:id="40" w:name="fall-verdict-是报告不是门控"/>
    <w:p>
      <w:pPr>
        <w:pStyle w:val="Heading2"/>
      </w:pPr>
      <w:r>
        <w:t xml:space="preserve">fall verdict 是报告不是门控</w:t>
      </w:r>
    </w:p>
    <w:bookmarkStart w:id="38" w:name="踩坑点跌倒检测不应停止电机"/>
    <w:p>
      <w:pPr>
        <w:pStyle w:val="Heading3"/>
      </w:pPr>
      <w:r>
        <w:t xml:space="preserve">踩坑点：跌倒检测不应停止电机</w:t>
      </w:r>
    </w:p>
    <w:p>
      <w:pPr>
        <w:pStyle w:val="FirstParagraph"/>
      </w:pPr>
      <w:r>
        <w:t xml:space="preserve">最初的设计是，当跌倒检测触发时，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会停止所有电机（将它们设置为 limp 模式）。这被证明是错误的，因为：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假阳性</w:t>
      </w:r>
      <w:r>
        <w:t xml:space="preserve">：跌倒检测可能误报（例如，机器人被推但没有真正跌倒）。停止电机会导致机器人摔倒，而不是防止摔倒。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恢复</w:t>
      </w:r>
      <w:r>
        <w:t xml:space="preserve">：如果机器人跌倒了，它需要电机来恢复（站起来）。停止电机会阻止恢复。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责任</w:t>
      </w:r>
      <w:r>
        <w:t xml:space="preserve">：跌倒检测应该报告”机器人跌倒了”，而高级行为层应该决定做什么（停止、恢复、呼救）。</w:t>
      </w:r>
    </w:p>
    <w:bookmarkEnd w:id="38"/>
    <w:bookmarkStart w:id="39" w:name="修复verdict-是报告"/>
    <w:p>
      <w:pPr>
        <w:pStyle w:val="Heading3"/>
      </w:pPr>
      <w:r>
        <w:t xml:space="preserve">修复：verdict 是报告</w:t>
      </w:r>
    </w:p>
    <w:p>
      <w:pPr>
        <w:pStyle w:val="FirstParagraph"/>
      </w:pPr>
      <w:r>
        <w:rPr>
          <w:rStyle w:val="VerbatimChar"/>
        </w:rPr>
        <w:t xml:space="preserve">fall</w:t>
      </w:r>
      <w:r>
        <w:t xml:space="preserve"> </w:t>
      </w:r>
      <w:r>
        <w:t xml:space="preserve">模块输出一个 verdict（</w:t>
      </w:r>
      <w:r>
        <w:rPr>
          <w:rStyle w:val="VerbatimChar"/>
        </w:rPr>
        <w:t xml:space="preserve">Ok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Fallen</w:t>
      </w:r>
      <w:r>
        <w:t xml:space="preserve">），但它不直接控制电机。verdict 被报告给高级行为层，由它决定如何响应。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只在真正危险的情况下（如电机过热、电池电压过低）才门控电机命令。</w:t>
      </w:r>
    </w:p>
    <w:bookmarkEnd w:id="39"/>
    <w:bookmarkEnd w:id="40"/>
    <w:bookmarkStart w:id="43" w:name="limp_fall-第二检测器"/>
    <w:p>
      <w:pPr>
        <w:pStyle w:val="Heading2"/>
      </w:pPr>
      <w:r>
        <w:t xml:space="preserve">limp_fall 第二检测器</w:t>
      </w:r>
    </w:p>
    <w:bookmarkStart w:id="41" w:name="速率而非位置"/>
    <w:p>
      <w:pPr>
        <w:pStyle w:val="Heading3"/>
      </w:pPr>
      <w:r>
        <w:t xml:space="preserve">速率而非位置</w:t>
      </w:r>
    </w:p>
    <w:p>
      <w:pPr>
        <w:pStyle w:val="FirstParagraph"/>
      </w:pPr>
      <w:r>
        <w:t xml:space="preserve">主跌倒检测器使用 IMU 的加速度和陀螺仪来检测机器人是否跌倒。但它有一个盲点：如果机器人处于 limp 模式（电机断电），它会慢慢倒下，IMU 可能检测不到（因为加速度很低）。</w:t>
      </w:r>
    </w:p>
    <w:p>
      <w:pPr>
        <w:pStyle w:val="BodyText"/>
      </w:pPr>
      <w:r>
        <w:rPr>
          <w:rStyle w:val="VerbatimChar"/>
        </w:rPr>
        <w:t xml:space="preserve">limp_fall</w:t>
      </w:r>
      <w:r>
        <w:t xml:space="preserve"> </w:t>
      </w:r>
      <w:r>
        <w:t xml:space="preserve">是第二个检测器，专门检测这种情况。它不看加速度——它看关节位置的变化速率。如果机器人处于 limp 模式，关节位置会由于重力而缓慢变化。</w:t>
      </w:r>
      <w:r>
        <w:rPr>
          <w:rStyle w:val="VerbatimChar"/>
        </w:rPr>
        <w:t xml:space="preserve">limp_fall</w:t>
      </w:r>
      <w:r>
        <w:t xml:space="preserve"> </w:t>
      </w:r>
      <w:r>
        <w:t xml:space="preserve">检测到这种缓慢变化并报告跌倒。</w:t>
      </w:r>
    </w:p>
    <w:bookmarkEnd w:id="41"/>
    <w:bookmarkStart w:id="42" w:name="为什么需要两个检测器"/>
    <w:p>
      <w:pPr>
        <w:pStyle w:val="Heading3"/>
      </w:pPr>
      <w:r>
        <w:t xml:space="preserve">为什么需要两个检测器</w:t>
      </w:r>
    </w:p>
    <w:p>
      <w:pPr>
        <w:pStyle w:val="FirstParagraph"/>
      </w:pPr>
      <w:r>
        <w:t xml:space="preserve">主检测器对快速跌倒（机器人被推倒）很敏感，但对缓慢跌倒（limp 模式下的重力坍塌）不敏感。</w:t>
      </w:r>
      <w:r>
        <w:rPr>
          <w:rStyle w:val="VerbatimChar"/>
        </w:rPr>
        <w:t xml:space="preserve">limp_fall</w:t>
      </w:r>
      <w:r>
        <w:t xml:space="preserve"> </w:t>
      </w:r>
      <w:r>
        <w:t xml:space="preserve">对缓慢跌倒很敏感，但对快速跌倒不敏感（因为快速跌倒时关节位置变化太快，可能被误认为是正常运动）。两者结合覆盖了所有情况。</w:t>
      </w:r>
    </w:p>
    <w:bookmarkEnd w:id="42"/>
    <w:bookmarkEnd w:id="43"/>
    <w:bookmarkStart w:id="47" w:name="bring-up-状态机"/>
    <w:p>
      <w:pPr>
        <w:pStyle w:val="Heading2"/>
      </w:pPr>
      <w:r>
        <w:t xml:space="preserve">bring-up 状态机</w:t>
      </w:r>
    </w:p>
    <w:bookmarkStart w:id="44" w:name="limp-homing-ready"/>
    <w:p>
      <w:pPr>
        <w:pStyle w:val="Heading3"/>
      </w:pPr>
      <w:r>
        <w:t xml:space="preserve">Limp → Homing → Ready</w:t>
      </w:r>
    </w:p>
    <w:p>
      <w:pPr>
        <w:pStyle w:val="FirstParagraph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启动时经历三个状态：</w:t>
      </w:r>
    </w:p>
    <w:p>
      <w:pPr>
        <w:pStyle w:val="SourceCode"/>
      </w:pPr>
      <w:r>
        <w:rPr>
          <w:rStyle w:val="VerbatimChar"/>
        </w:rPr>
        <w:t xml:space="preserve">Limp → Homing → Ready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电机状态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接受命令？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断电（自由移动）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缓慢移动到起始位置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</w:t>
            </w:r>
          </w:p>
        </w:tc>
      </w:tr>
    </w:tbl>
    <w:bookmarkEnd w:id="44"/>
    <w:bookmarkStart w:id="45" w:name="为什么是这个序列"/>
    <w:p>
      <w:pPr>
        <w:pStyle w:val="Heading3"/>
      </w:pPr>
      <w:r>
        <w:t xml:space="preserve">为什么是这个序列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Limp</w:t>
      </w:r>
      <w:r>
        <w:t xml:space="preserve">：启动时，电机首先断电 2 秒。这给了用户时间将机器人放在平坦的表面上，并确保电机没有卡住。如果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在启动时立即给电机通电，而机器人处于不稳定位置，它可能会摔倒。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Homing</w:t>
      </w:r>
      <w:r>
        <w:t xml:space="preserve">：电机缓慢移动到预定义的起始位置（站立姿势）。这确保所有电机都在已知位置，然后才接受用户命令。homing 是缓慢的（每个电机约 1 秒），以避免突然运动。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Ready</w:t>
      </w:r>
      <w:r>
        <w:t xml:space="preserve">：电机接受正常控制命令。机器人可以被驾驶、执行动作、改变姿势。</w:t>
      </w:r>
    </w:p>
    <w:bookmarkEnd w:id="45"/>
    <w:bookmarkStart w:id="46" w:name="状态转换"/>
    <w:p>
      <w:pPr>
        <w:pStyle w:val="Heading3"/>
      </w:pPr>
      <w:r>
        <w:t xml:space="preserve">状态转换</w:t>
      </w:r>
    </w:p>
    <w:p>
      <w:pPr>
        <w:numPr>
          <w:ilvl w:val="0"/>
          <w:numId w:val="1004"/>
        </w:numPr>
        <w:pStyle w:val="Compact"/>
      </w:pPr>
      <w:r>
        <w:t xml:space="preserve">Limp → Homing：2 秒后自动</w:t>
      </w:r>
    </w:p>
    <w:p>
      <w:pPr>
        <w:numPr>
          <w:ilvl w:val="0"/>
          <w:numId w:val="1004"/>
        </w:numPr>
        <w:pStyle w:val="Compact"/>
      </w:pPr>
      <w:r>
        <w:t xml:space="preserve">Homing → Ready：所有电机到达起始位置后自动</w:t>
      </w:r>
    </w:p>
    <w:p>
      <w:pPr>
        <w:numPr>
          <w:ilvl w:val="0"/>
          <w:numId w:val="1004"/>
        </w:numPr>
        <w:pStyle w:val="Compact"/>
      </w:pPr>
      <w:r>
        <w:t xml:space="preserve">Ready → Limp：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关闭时，或收到</w:t>
      </w:r>
      <w:r>
        <w:t xml:space="preserve"> </w:t>
      </w:r>
      <w:r>
        <w:rPr>
          <w:rStyle w:val="VerbatimChar"/>
        </w:rPr>
        <w:t xml:space="preserve">system.shutdown</w:t>
      </w:r>
      <w:r>
        <w:t xml:space="preserve"> </w:t>
      </w:r>
      <w:r>
        <w:t xml:space="preserve">命令时</w:t>
      </w:r>
    </w:p>
    <w:bookmarkEnd w:id="46"/>
    <w:bookmarkEnd w:id="47"/>
    <w:bookmarkStart w:id="50" w:name="health-只看循环是否满足截止线"/>
    <w:p>
      <w:pPr>
        <w:pStyle w:val="Heading2"/>
      </w:pPr>
      <w:r>
        <w:t xml:space="preserve">health 只看循环是否满足截止线</w:t>
      </w:r>
    </w:p>
    <w:bookmarkStart w:id="48" w:name="踩坑点健康检查不应看电机是否移动"/>
    <w:p>
      <w:pPr>
        <w:pStyle w:val="Heading3"/>
      </w:pPr>
      <w:r>
        <w:t xml:space="preserve">踩坑点：健康检查不应看电机是否移动</w:t>
      </w:r>
    </w:p>
    <w:p>
      <w:pPr>
        <w:pStyle w:val="FirstParagraph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在更新后调用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的健康检查。最初的设计是健康检查验证电机是否实际响应命令（发送一个小的移动命令并检查位置是否变化）。这被证明是错误的，因为：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硬件依赖</w:t>
      </w:r>
      <w:r>
        <w:t xml:space="preserve">：健康检查需要实际的电机硬件。在没有电机的开发机器上，健康检查总是失败。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危险</w:t>
      </w:r>
      <w:r>
        <w:t xml:space="preserve">：健康检查移动电机会导致机器人在更新后突然运动，可能导致摔倒。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不可靠</w:t>
      </w:r>
      <w:r>
        <w:t xml:space="preserve">：电机可能因为多种原因不响应（卡住、断电、总线故障），而健康检查无法区分”robotd 不健康”和”电机有问题”。</w:t>
      </w:r>
    </w:p>
    <w:bookmarkEnd w:id="48"/>
    <w:bookmarkStart w:id="49" w:name="修复只看循环"/>
    <w:p>
      <w:pPr>
        <w:pStyle w:val="Heading3"/>
      </w:pPr>
      <w:r>
        <w:t xml:space="preserve">修复：只看循环</w:t>
      </w:r>
    </w:p>
    <w:p>
      <w:pPr>
        <w:pStyle w:val="FirstParagraph"/>
      </w:pPr>
      <w:r>
        <w:t xml:space="preserve">健康检查只看控制循环是否满足其截止线——即每个 20ms 的 tick 是否在 20ms 内完成。如果循环持续错过截止线（例如，因为 I/O 阻塞或 CPU 过载），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报告不健康。如果循环满足截止线，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报告健康，即使电机没有实际连接。</w:t>
      </w:r>
    </w:p>
    <w:p>
      <w:pPr>
        <w:pStyle w:val="BodyText"/>
      </w:pPr>
      <w:r>
        <w:t xml:space="preserve">这意味着健康检查可以在没有硬件的情况下通过，并且它只测量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自身的健康，而不是整个机器人的健康。一个真正不健康的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（崩溃循环、卡住的循环）会被捕获，而一个健康的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连接到有问题的电机会报告健康（这是正确的——问题在电机，不在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）。</w:t>
      </w:r>
    </w:p>
    <w:bookmarkEnd w:id="49"/>
    <w:bookmarkEnd w:id="50"/>
    <w:bookmarkStart w:id="53" w:name="控制循环细节"/>
    <w:p>
      <w:pPr>
        <w:pStyle w:val="Heading2"/>
      </w:pPr>
      <w:r>
        <w:t xml:space="preserve">控制循环细节</w:t>
      </w:r>
    </w:p>
    <w:bookmarkStart w:id="51" w:name="每个迭代的步骤"/>
    <w:p>
      <w:pPr>
        <w:pStyle w:val="Heading3"/>
      </w:pPr>
      <w:r>
        <w:t xml:space="preserve">每个迭代的步骤</w:t>
      </w:r>
    </w:p>
    <w:p>
      <w:pPr>
        <w:pStyle w:val="FirstParagraph"/>
      </w:pPr>
      <w:r>
        <w:t xml:space="preserve">每个 20ms 的循环迭代执行以下步骤：</w:t>
      </w:r>
    </w:p>
    <w:p>
      <w:pPr>
        <w:pStyle w:val="SourceCode"/>
      </w:pPr>
      <w:r>
        <w:rPr>
          <w:rStyle w:val="VerbatimChar"/>
        </w:rPr>
        <w:t xml:space="preserve">1.  sync_read：读取所有电机位置 + IMU（一个总线事务）</w:t>
      </w:r>
      <w:r>
        <w:br/>
      </w:r>
      <w:r>
        <w:rPr>
          <w:rStyle w:val="VerbatimChar"/>
        </w:rPr>
        <w:t xml:space="preserve">2.  跌倒检测：使用 IMU 数据检查是否跌倒</w:t>
      </w:r>
      <w:r>
        <w:br/>
      </w:r>
      <w:r>
        <w:rPr>
          <w:rStyle w:val="VerbatimChar"/>
        </w:rPr>
        <w:t xml:space="preserve">3.  姿态估计：融合 IMU 和电机位置，计算当前姿态</w:t>
      </w:r>
      <w:r>
        <w:br/>
      </w:r>
      <w:r>
        <w:rPr>
          <w:rStyle w:val="VerbatimChar"/>
        </w:rPr>
        <w:t xml:space="preserve">4.  行为层：根据当前状态和命令，计算目标电机位置</w:t>
      </w:r>
      <w:r>
        <w:br/>
      </w:r>
      <w:r>
        <w:rPr>
          <w:rStyle w:val="VerbatimChar"/>
        </w:rPr>
        <w:t xml:space="preserve">5.  安全检查：验证目标位置在安全范围内</w:t>
      </w:r>
      <w:r>
        <w:br/>
      </w:r>
      <w:r>
        <w:rPr>
          <w:rStyle w:val="VerbatimChar"/>
        </w:rPr>
        <w:t xml:space="preserve">6.  sync_write：将目标位置写入所有电机（一个总线事务）</w:t>
      </w:r>
      <w:r>
        <w:br/>
      </w:r>
      <w:r>
        <w:rPr>
          <w:rStyle w:val="VerbatimChar"/>
        </w:rPr>
        <w:t xml:space="preserve">7.  遥测：将当前状态发送到订阅者</w:t>
      </w:r>
      <w:r>
        <w:br/>
      </w:r>
      <w:r>
        <w:rPr>
          <w:rStyle w:val="VerbatimChar"/>
        </w:rPr>
        <w:t xml:space="preserve">8.  等待下一个 tick</w:t>
      </w:r>
    </w:p>
    <w:bookmarkEnd w:id="51"/>
    <w:bookmarkStart w:id="52" w:name="sync_read-和-sync_write"/>
    <w:p>
      <w:pPr>
        <w:pStyle w:val="Heading3"/>
      </w:pPr>
      <w:r>
        <w:t xml:space="preserve">sync_read 和 sync_write</w:t>
      </w:r>
    </w:p>
    <w:p>
      <w:pPr>
        <w:pStyle w:val="FirstParagraph"/>
      </w:pPr>
      <w:r>
        <w:t xml:space="preserve">Dynamixel 协议支持</w:t>
      </w:r>
      <w:r>
        <w:t xml:space="preserve"> </w:t>
      </w:r>
      <w:r>
        <w:rPr>
          <w:rStyle w:val="VerbatimChar"/>
        </w:rPr>
        <w:t xml:space="preserve">sync_read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sync_write</w:t>
      </w:r>
      <w:r>
        <w:t xml:space="preserve">——在一个总线事务中读取或写入多个电机。这比逐个读取/写入每个电机要快得多。</w:t>
      </w:r>
    </w:p>
    <w:p>
      <w:pPr>
        <w:pStyle w:val="BodyText"/>
      </w:pPr>
      <w:r>
        <w:t xml:space="preserve">每个循环迭代有两个总线事务：一个</w:t>
      </w:r>
      <w:r>
        <w:t xml:space="preserve"> </w:t>
      </w:r>
      <w:r>
        <w:rPr>
          <w:rStyle w:val="VerbatimChar"/>
        </w:rPr>
        <w:t xml:space="preserve">sync_read</w:t>
      </w:r>
      <w:r>
        <w:t xml:space="preserve">（读取所有电机 + IMU）和一个</w:t>
      </w:r>
      <w:r>
        <w:t xml:space="preserve"> </w:t>
      </w:r>
      <w:r>
        <w:rPr>
          <w:rStyle w:val="VerbatimChar"/>
        </w:rPr>
        <w:t xml:space="preserve">sync_write</w:t>
      </w:r>
      <w:r>
        <w:t xml:space="preserve">（写入所有电机）。在 1Mbps 的总线速度下，每个事务约 1-2ms，因此总线 I/O 总共约 2-4ms，为控制逻辑留下 16-18ms。</w:t>
      </w:r>
    </w:p>
    <w:bookmarkEnd w:id="52"/>
    <w:bookmarkEnd w:id="53"/>
    <w:bookmarkStart w:id="54" w:name="什么未被测试"/>
    <w:p>
      <w:pPr>
        <w:pStyle w:val="Heading2"/>
      </w:pPr>
      <w:r>
        <w:t xml:space="preserve">什么未被测试</w:t>
      </w:r>
    </w:p>
    <w:p>
      <w:pPr>
        <w:numPr>
          <w:ilvl w:val="0"/>
          <w:numId w:val="1006"/>
        </w:numPr>
        <w:pStyle w:val="Compact"/>
      </w:pPr>
      <w:r>
        <w:t xml:space="preserve">真实硬件上的 50Hz 循环时序——在 Radxa 上测量每个循环迭代的实际时间</w:t>
      </w:r>
    </w:p>
    <w:p>
      <w:pPr>
        <w:numPr>
          <w:ilvl w:val="0"/>
          <w:numId w:val="1006"/>
        </w:numPr>
        <w:pStyle w:val="Compact"/>
      </w:pPr>
      <w:r>
        <w:t xml:space="preserve">跌倒检测的准确性——在各种场景（被推、绊倒、从桌子上掉下来）中测试假阳性和假阴性</w:t>
      </w:r>
    </w:p>
    <w:p>
      <w:pPr>
        <w:numPr>
          <w:ilvl w:val="0"/>
          <w:numId w:val="1006"/>
        </w:numPr>
        <w:pStyle w:val="Compact"/>
      </w:pPr>
      <w:r>
        <w:t xml:space="preserve">homing 序列的安全性——homing 期间电机是否可能碰撞或过载</w:t>
      </w:r>
    </w:p>
    <w:p>
      <w:pPr>
        <w:numPr>
          <w:ilvl w:val="0"/>
          <w:numId w:val="1006"/>
        </w:numPr>
        <w:pStyle w:val="Compact"/>
      </w:pPr>
      <w:r>
        <w:t xml:space="preserve">limp_fall 检测器的敏感性——在各种 limp 场景中测试</w:t>
      </w:r>
    </w:p>
    <w:p>
      <w:pPr>
        <w:numPr>
          <w:ilvl w:val="0"/>
          <w:numId w:val="1006"/>
        </w:numPr>
        <w:pStyle w:val="Compact"/>
      </w:pPr>
      <w:r>
        <w:t xml:space="preserve">高遥测订阅者数量下的循环延迟——如果多个客户端订阅遥测，序列化和发送遥测数据是否会使循环错过截止线</w:t>
      </w:r>
    </w:p>
    <w:p>
      <w:pPr>
        <w:numPr>
          <w:ilvl w:val="0"/>
          <w:numId w:val="1006"/>
        </w:numPr>
        <w:pStyle w:val="Compact"/>
      </w:pPr>
      <w:r>
        <w:t xml:space="preserve">电机总线错误恢复——如果</w:t>
      </w:r>
      <w:r>
        <w:t xml:space="preserve"> </w:t>
      </w:r>
      <w:r>
        <w:rPr>
          <w:rStyle w:val="VerbatimChar"/>
        </w:rPr>
        <w:t xml:space="preserve">sync_read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sync_write</w:t>
      </w:r>
      <w:r>
        <w:t xml:space="preserve"> </w:t>
      </w:r>
      <w:r>
        <w:t xml:space="preserve">失败（例如，由于总线噪声），循环是否能优雅恢复</w:t>
      </w:r>
    </w:p>
    <w:p>
      <w:pPr>
        <w:numPr>
          <w:ilvl w:val="0"/>
          <w:numId w:val="1006"/>
        </w:numPr>
        <w:pStyle w:val="Compact"/>
      </w:pPr>
      <w:r>
        <w:t xml:space="preserve">温度限制——电机过热时的安全行为尚未实现或测试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rchitecture.md" TargetMode="External" /><Relationship Type="http://schemas.openxmlformats.org/officeDocument/2006/relationships/hyperlink" Id="rId21" Target="restart-ord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rchitecture.md" TargetMode="External" /><Relationship Type="http://schemas.openxmlformats.org/officeDocument/2006/relationships/hyperlink" Id="rId21" Target="restart-ord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2026-09-10T13:13:55Z</dcterms:created>
  <dcterms:modified xsi:type="dcterms:W3CDTF">2026-09-10T13:13:55Z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