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model.rs-解读"/>
    <w:p>
      <w:pPr>
        <w:pStyle w:val="Heading1"/>
      </w:pPr>
      <w:r>
        <w:rPr>
          <w:rStyle w:val="VerbatimChar"/>
        </w:rPr>
        <w:t xml:space="preserve">model.rs</w:t>
      </w:r>
      <w:r>
        <w:t xml:space="preserve"> </w:t>
      </w:r>
      <w:r>
        <w:t xml:space="preserve">解读</w:t>
      </w:r>
    </w:p>
    <w:bookmarkStart w:id="20" w:name="概述"/>
    <w:p>
      <w:pPr>
        <w:pStyle w:val="Heading2"/>
      </w:pPr>
      <w:r>
        <w:t xml:space="preserve">概述</w:t>
      </w:r>
    </w:p>
    <w:p>
      <w:pPr>
        <w:pStyle w:val="FirstParagraph"/>
      </w:pPr>
      <w:r>
        <w:rPr>
          <w:rStyle w:val="VerbatimChar"/>
        </w:rPr>
        <w:t xml:space="preserve">model.rs</w:t>
      </w:r>
      <w:r>
        <w:t xml:space="preserve">（226 行）是</w:t>
      </w:r>
      <w:r>
        <w:t xml:space="preserve"> </w:t>
      </w:r>
      <w:r>
        <w:rPr>
          <w:rStyle w:val="VerbatimChar"/>
        </w:rPr>
        <w:t xml:space="preserve">duck-control</w:t>
      </w:r>
      <w:r>
        <w:t xml:space="preserve"> </w:t>
      </w:r>
      <w:r>
        <w:t xml:space="preserve">crate 的</w:t>
      </w:r>
      <w:r>
        <w:rPr>
          <w:bCs/>
          <w:b/>
        </w:rPr>
        <w:t xml:space="preserve">机器人数据模型层</w:t>
      </w:r>
      <w:r>
        <w:t xml:space="preserve">——把”这台机器人是什么”编码为一组常量和纯函数。核心设计意图：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单一变体 alpha</w:t>
      </w:r>
      <w:r>
        <w:t xml:space="preserve">：只存在一台机器人，所有发布的策略都是</w:t>
      </w:r>
      <w:r>
        <w:t xml:space="preserve"> </w:t>
      </w:r>
      <w:r>
        <w:rPr>
          <w:rStyle w:val="VerbatimChar"/>
        </w:rPr>
        <w:t xml:space="preserve">alpha_*</w:t>
      </w:r>
      <w:r>
        <w:t xml:space="preserve">；v1/v1.5/v1.6 都是历史。第二个修订版本会变成第二组表——诚实地说，在有第二台机器人可以泛化之前，不值得为此抽象。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数值来自硬件实测</w:t>
      </w:r>
      <w:r>
        <w:t xml:space="preserve">：这里的数字从</w:t>
      </w:r>
      <w:r>
        <w:t xml:space="preserve"> </w:t>
      </w:r>
      <w:r>
        <w:rPr>
          <w:rStyle w:val="VerbatimChar"/>
        </w:rPr>
        <w:t xml:space="preserve">microduck_runtime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motor.rs</w:t>
      </w:r>
      <w:r>
        <w:t xml:space="preserve"> </w:t>
      </w:r>
      <w:r>
        <w:t xml:space="preserve">搬来，是对着硬件测量出来的，不是从手册推导的。从手册重新推导正是那种”看起来对、走起来错”的改动。</w:t>
      </w:r>
    </w:p>
    <w:p>
      <w:pPr>
        <w:pStyle w:val="FirstParagraph"/>
      </w:pPr>
      <w:r>
        <w:t xml:space="preserve">文件涵盖：关节数量与 ID 映射、home 位姿、嘴部行程、IMU 总线参数、EEPROM 寄存器断言、电池电压映射。</w:t>
      </w:r>
    </w:p>
    <w:bookmarkEnd w:id="20"/>
    <w:bookmarkStart w:id="29" w:name="关键常量与函数"/>
    <w:p>
      <w:pPr>
        <w:pStyle w:val="Heading2"/>
      </w:pPr>
      <w:r>
        <w:t xml:space="preserve">关键常量与函数</w:t>
      </w:r>
    </w:p>
    <w:bookmarkStart w:id="21" w:name="关节拓扑"/>
    <w:p>
      <w:pPr>
        <w:pStyle w:val="Heading3"/>
      </w:pPr>
      <w:r>
        <w:t xml:space="preserve">关节拓扑</w:t>
      </w:r>
    </w:p>
    <w:p>
      <w:pPr>
        <w:pStyle w:val="SourceCode"/>
      </w:pPr>
      <w:r>
        <w:rPr>
          <w:rStyle w:val="CommentTok"/>
        </w:rPr>
        <w:t xml:space="preserve">/// Left leg (5) · neck/head/mouth (5) · right leg (5).</w:t>
      </w:r>
      <w:r>
        <w:br/>
      </w:r>
      <w:r>
        <w:rPr>
          <w:rStyle w:val="CommentTok"/>
        </w:rPr>
        <w:t xml:space="preserve">/// —— 左腿(5) · 颈/头/嘴(5) · 右腿(5)。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NUM_JOINTS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/// Dynamixel IDs, indexed as [`JOINT_NAMES`].</w:t>
      </w:r>
      <w:r>
        <w:br/>
      </w:r>
      <w:r>
        <w:rPr>
          <w:rStyle w:val="CommentTok"/>
        </w:rPr>
        <w:t xml:space="preserve">/// —— Dynamixel ID，与 [`JOINT_NAMES`] 同序索引。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JOINT_IDS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NUM_JOINTS]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left leg   —— 左腿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neck, head, mouth —— 颈、头、嘴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right leg  —— 右腿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—— 关节分三组：左腿 ID 20–24，颈/头/嘴 ID 30–34，右腿 ID 10–14。注意右腿 ID 比左腿小——这是 Dynamixel 总线的物理布线顺序决定的。</w:t>
      </w:r>
    </w:p>
    <w:p>
      <w:pPr>
        <w:pStyle w:val="SourceCode"/>
      </w:pPr>
      <w:r>
        <w:rPr>
          <w:rStyle w:val="CommentTok"/>
        </w:rPr>
        <w:t xml:space="preserve">/// Joint names, from the protocol crate — the wire indexes `joints` and `targets`</w:t>
      </w:r>
      <w:r>
        <w:br/>
      </w:r>
      <w:r>
        <w:rPr>
          <w:rStyle w:val="CommentTok"/>
        </w:rPr>
        <w:t xml:space="preserve">/// positionally, so that order and this one cannot be allowed to drift apart.</w:t>
      </w:r>
      <w:r>
        <w:br/>
      </w:r>
      <w:r>
        <w:rPr>
          <w:rStyle w:val="CommentTok"/>
        </w:rPr>
        <w:t xml:space="preserve">/// The assertion below is what makes "cannot" true.</w:t>
      </w:r>
      <w:r>
        <w:br/>
      </w:r>
      <w:r>
        <w:rPr>
          <w:rStyle w:val="CommentTok"/>
        </w:rPr>
        <w:t xml:space="preserve">/// —— 关节名称，来自协议 crate——线上按位置索引 `joints` 和 `targets`，</w:t>
      </w:r>
      <w:r>
        <w:br/>
      </w:r>
      <w:r>
        <w:rPr>
          <w:rStyle w:val="CommentTok"/>
        </w:rPr>
        <w:t xml:space="preserve">///    因此线上顺序和这个顺序不能允许漂移。下面的断言使"不能"成真。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duck_ipc_proto::</w:t>
      </w:r>
      <w:r>
        <w:rPr>
          <w:rStyle w:val="NormalTok"/>
        </w:rPr>
        <w:t xml:space="preserve">JOINT_NAMES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assert!</w:t>
      </w:r>
      <w:r>
        <w:rPr>
          <w:rStyle w:val="NormalTok"/>
        </w:rPr>
        <w:t xml:space="preserve">(JOINT_NAMES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NUM_JOINTS)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——</w:t>
      </w:r>
      <w:r>
        <w:t xml:space="preserve"> </w:t>
      </w:r>
      <w:r>
        <w:rPr>
          <w:rStyle w:val="VerbatimChar"/>
        </w:rPr>
        <w:t xml:space="preserve">JOINT_NAMES</w:t>
      </w:r>
      <w:r>
        <w:t xml:space="preserve"> </w:t>
      </w:r>
      <w:r>
        <w:t xml:space="preserve">从外部协议 crate 重新导出。编译期断言保证名称表长度与</w:t>
      </w:r>
      <w:r>
        <w:t xml:space="preserve"> </w:t>
      </w:r>
      <w:r>
        <w:rPr>
          <w:rStyle w:val="VerbatimChar"/>
        </w:rPr>
        <w:t xml:space="preserve">NUM_JOINTS</w:t>
      </w:r>
      <w:r>
        <w:t xml:space="preserve"> </w:t>
      </w:r>
      <w:r>
        <w:t xml:space="preserve">一致，防止两张表静默漂移。</w:t>
      </w:r>
    </w:p>
    <w:bookmarkEnd w:id="21"/>
    <w:bookmarkStart w:id="22" w:name="mouth_index第-31-行"/>
    <w:p>
      <w:pPr>
        <w:pStyle w:val="Heading3"/>
      </w:pPr>
      <w:r>
        <w:rPr>
          <w:rStyle w:val="VerbatimChar"/>
        </w:rPr>
        <w:t xml:space="preserve">MOUTH_INDEX</w:t>
      </w:r>
      <w:r>
        <w:t xml:space="preserve">（第 31 行）</w:t>
      </w:r>
    </w:p>
    <w:p>
      <w:pPr>
        <w:pStyle w:val="SourceCode"/>
      </w:pPr>
      <w:r>
        <w:rPr>
          <w:rStyle w:val="CommentTok"/>
        </w:rPr>
        <w:t xml:space="preserve">/// The mouth is absent from every alpha policy — they are all 61-D observation, 14-action,</w:t>
      </w:r>
      <w:r>
        <w:br/>
      </w:r>
      <w:r>
        <w:rPr>
          <w:rStyle w:val="CommentTok"/>
        </w:rPr>
        <w:t xml:space="preserve">/// and the action vector skips this index. Named so that omission is deliberate rather</w:t>
      </w:r>
      <w:r>
        <w:br/>
      </w:r>
      <w:r>
        <w:rPr>
          <w:rStyle w:val="CommentTok"/>
        </w:rPr>
        <w:t xml:space="preserve">/// than an off-by-one someone has to rediscover.</w:t>
      </w:r>
      <w:r>
        <w:br/>
      </w:r>
      <w:r>
        <w:rPr>
          <w:rStyle w:val="CommentTok"/>
        </w:rPr>
        <w:t xml:space="preserve">/// —— 嘴在所有 alpha 策略中缺席——它们都是 61 维观测、14 维动作，</w:t>
      </w:r>
      <w:r>
        <w:br/>
      </w:r>
      <w:r>
        <w:rPr>
          <w:rStyle w:val="CommentTok"/>
        </w:rPr>
        <w:t xml:space="preserve">///    动作向量跳过这个索引。命名它是为了让这个遗漏是刻意的，</w:t>
      </w:r>
      <w:r>
        <w:br/>
      </w:r>
      <w:r>
        <w:rPr>
          <w:rStyle w:val="CommentTok"/>
        </w:rPr>
        <w:t xml:space="preserve">///    而不是某个后来者不得不重新发现的 off-by-one。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MOUTH_INDEX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—— 嘴关节（索引 9）不在任何策略中。14 维动作向量跳过此索引，15 个关节中有一个不被策略驱动。命名为常量使跳过行为显式化。</w:t>
      </w:r>
    </w:p>
    <w:bookmarkEnd w:id="22"/>
    <w:bookmarkStart w:id="23" w:name="default_position第-3955-行"/>
    <w:p>
      <w:pPr>
        <w:pStyle w:val="Heading3"/>
      </w:pPr>
      <w:r>
        <w:rPr>
          <w:rStyle w:val="VerbatimChar"/>
        </w:rPr>
        <w:t xml:space="preserve">DEFAULT_POSITION</w:t>
      </w:r>
      <w:r>
        <w:t xml:space="preserve">（第 39–55 行）</w:t>
      </w:r>
    </w:p>
    <w:p>
      <w:pPr>
        <w:pStyle w:val="SourceCode"/>
      </w:pPr>
      <w:r>
        <w:rPr>
          <w:rStyle w:val="CommentTok"/>
        </w:rPr>
        <w:t xml:space="preserve">/// Home pose. The trunk sits ~5 mm further forward than the v1.5 pose</w:t>
      </w:r>
      <w:r>
        <w:br/>
      </w:r>
      <w:r>
        <w:rPr>
          <w:rStyle w:val="CommentTok"/>
        </w:rPr>
        <w:t xml:space="preserve">/// so the CoM is over the ankle axis; the old pose biased the robot backwards.</w:t>
      </w:r>
      <w:r>
        <w:br/>
      </w:r>
      <w:r>
        <w:rPr>
          <w:rStyle w:val="CommentTok"/>
        </w:rPr>
        <w:t xml:space="preserve">/// —— Home 位姿。躯干比 v1.5 位姿前移约 5mm，使重心投影落在踝关节轴上方；</w:t>
      </w:r>
      <w:r>
        <w:br/>
      </w:r>
      <w:r>
        <w:rPr>
          <w:rStyle w:val="CommentTok"/>
        </w:rPr>
        <w:t xml:space="preserve">///    旧位姿使机器人向后偏。</w:t>
      </w:r>
      <w:r>
        <w:br/>
      </w:r>
      <w:r>
        <w:rPr>
          <w:rStyle w:val="CommentTok"/>
        </w:rPr>
        <w:t xml:space="preserve">///</w:t>
      </w:r>
      <w:r>
        <w:br/>
      </w:r>
      <w:r>
        <w:rPr>
          <w:rStyle w:val="CommentTok"/>
        </w:rPr>
        <w:t xml:space="preserve">/// Must match `HOME_FRAME` in the training env — a policy is trained against these angles</w:t>
      </w:r>
      <w:r>
        <w:br/>
      </w:r>
      <w:r>
        <w:rPr>
          <w:rStyle w:val="CommentTok"/>
        </w:rPr>
        <w:t xml:space="preserve">/// and observes joint positions *relative* to them, so a discrepancy here is a constant</w:t>
      </w:r>
      <w:r>
        <w:br/>
      </w:r>
      <w:r>
        <w:rPr>
          <w:rStyle w:val="CommentTok"/>
        </w:rPr>
        <w:t xml:space="preserve">/// offset on 14 observation slots.</w:t>
      </w:r>
      <w:r>
        <w:br/>
      </w:r>
      <w:r>
        <w:rPr>
          <w:rStyle w:val="CommentTok"/>
        </w:rPr>
        <w:t xml:space="preserve">/// —— 必须与训练环境中的 `HOME_FRAME` 匹配——策略针对这些角度训练，</w:t>
      </w:r>
      <w:r>
        <w:br/>
      </w:r>
      <w:r>
        <w:rPr>
          <w:rStyle w:val="CommentTok"/>
        </w:rPr>
        <w:t xml:space="preserve">///    并*相对*它们观测关节位置，因此这里的不一致会在 14 个观测槽位上</w:t>
      </w:r>
      <w:r>
        <w:br/>
      </w:r>
      <w:r>
        <w:rPr>
          <w:rStyle w:val="CommentTok"/>
        </w:rPr>
        <w:t xml:space="preserve">///    叠加一个恒定偏移。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DEFAULT_POSITION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NUM_JOINTS]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left_hip_yaw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0.0873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left_hip_roll     —— -5°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0.4579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left_hip_pitch    —— ~-26.2°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0.0049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left_knee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0.4530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left_ankle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0.3491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neck_pitch        —— ~20°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0.3491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head_pitch        —— ~20°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head_yaw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head_roll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mouth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right_hip_yaw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0.0873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right_hip_roll    —— +5°（与左腿镜像）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0.4579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right_hip_pitch   —— +26.2°（与左腿镜像）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0.0049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right_knee        —— 与左腿镜像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0.4530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right_ankle       —— 与左腿镜像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—— 这是 home 位姿。左右腿的 roll/pitch/ankle 严格等大反向（镜像对称）。躯干前移 ~5mm 是为了让重心落在踝关节轴上方。</w:t>
      </w:r>
      <w:r>
        <w:rPr>
          <w:bCs/>
          <w:b/>
        </w:rPr>
        <w:t xml:space="preserve">与训练环境的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HOME_FRAME</w:t>
      </w:r>
      <w:r>
        <w:rPr>
          <w:bCs/>
          <w:b/>
        </w:rPr>
        <w:t xml:space="preserve"> </w:t>
      </w:r>
      <w:r>
        <w:rPr>
          <w:bCs/>
          <w:b/>
        </w:rPr>
        <w:t xml:space="preserve">必须严格一致</w:t>
      </w:r>
      <w:r>
        <w:t xml:space="preserve">，否则 14 个观测输入全部带上恒定偏移。</w:t>
      </w:r>
    </w:p>
    <w:bookmarkEnd w:id="23"/>
    <w:bookmarkStart w:id="24" w:name="嘴部控制"/>
    <w:p>
      <w:pPr>
        <w:pStyle w:val="Heading3"/>
      </w:pPr>
      <w:r>
        <w:t xml:space="preserve">嘴部控制</w:t>
      </w:r>
    </w:p>
    <w:p>
      <w:pPr>
        <w:pStyle w:val="SourceCode"/>
      </w:pPr>
      <w:r>
        <w:rPr>
          <w:rStyle w:val="CommentTok"/>
        </w:rPr>
        <w:t xml:space="preserve">/// Mouth travel, radians: closed and fully open. The alpha reuses the v1.6 range,</w:t>
      </w:r>
      <w:r>
        <w:br/>
      </w:r>
      <w:r>
        <w:rPr>
          <w:rStyle w:val="CommentTok"/>
        </w:rPr>
        <w:t xml:space="preserve">/// −5°..+30°, from `microduck_runtime`'s `variant.rs`.</w:t>
      </w:r>
      <w:r>
        <w:br/>
      </w:r>
      <w:r>
        <w:rPr>
          <w:rStyle w:val="CommentTok"/>
        </w:rPr>
        <w:t xml:space="preserve">/// —— 嘴行程，弧度：闭合和完全张开。alpha 复用 v1.6 的范围 −5°..+30°。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MOUTH_CLOSED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</w:t>
      </w:r>
      <w:r>
        <w:rPr>
          <w:rStyle w:val="DataTypeTok"/>
        </w:rPr>
        <w:t xml:space="preserve">f64</w:t>
      </w:r>
      <w:r>
        <w:rPr>
          <w:rStyle w:val="PreprocessorTok"/>
        </w:rPr>
        <w:t xml:space="preserve">::consts::</w:t>
      </w:r>
      <w:r>
        <w:rPr>
          <w:rStyle w:val="NormalTok"/>
        </w:rPr>
        <w:t xml:space="preserve">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180.0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MOUTH_OPEN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</w:t>
      </w:r>
      <w:r>
        <w:rPr>
          <w:rStyle w:val="DataTypeTok"/>
        </w:rPr>
        <w:t xml:space="preserve">f64</w:t>
      </w:r>
      <w:r>
        <w:rPr>
          <w:rStyle w:val="PreprocessorTok"/>
        </w:rPr>
        <w:t xml:space="preserve">::consts::</w:t>
      </w:r>
      <w:r>
        <w:rPr>
          <w:rStyle w:val="NormalTok"/>
        </w:rPr>
        <w:t xml:space="preserve">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180.0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/// Joint angle for a mouth opening fraction. 0 is closed, 1 is fully open;</w:t>
      </w:r>
      <w:r>
        <w:br/>
      </w:r>
      <w:r>
        <w:rPr>
          <w:rStyle w:val="CommentTok"/>
        </w:rPr>
        <w:t xml:space="preserve">/// anything outside is clamped rather than fed to a servo as an out-of-travel target.</w:t>
      </w:r>
      <w:r>
        <w:br/>
      </w:r>
      <w:r>
        <w:rPr>
          <w:rStyle w:val="CommentTok"/>
        </w:rPr>
        <w:t xml:space="preserve">/// —— 嘴开度分数对应的关节角度。0 闭合，1 完全张开；</w:t>
      </w:r>
      <w:r>
        <w:br/>
      </w:r>
      <w:r>
        <w:rPr>
          <w:rStyle w:val="CommentTok"/>
        </w:rPr>
        <w:t xml:space="preserve">///    超出范围的值会被钳位，而非作为超行程目标发给舵机。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mouth_target(open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is_finite()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clamp(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MOUTH_CLOSED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(MOUTH_OPEN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MOUTH_CLOSED)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 嘴不在任何策略中，所以这两个常量加</w:t>
      </w:r>
      <w:r>
        <w:t xml:space="preserve"> </w:t>
      </w:r>
      <w:r>
        <w:rPr>
          <w:rStyle w:val="VerbatimChar"/>
        </w:rPr>
        <w:t xml:space="preserve">mouth_target</w:t>
      </w:r>
      <w:r>
        <w:t xml:space="preserve"> </w:t>
      </w:r>
      <w:r>
        <w:t xml:space="preserve">函数就是嘴部控制的全部。非有限值（NaN）安全地映射到闭合。</w:t>
      </w:r>
    </w:p>
    <w:bookmarkEnd w:id="24"/>
    <w:bookmarkStart w:id="25" w:name="总线与-imu"/>
    <w:p>
      <w:pPr>
        <w:pStyle w:val="Heading3"/>
      </w:pPr>
      <w:r>
        <w:t xml:space="preserve">总线与 IMU</w:t>
      </w:r>
    </w:p>
    <w:p>
      <w:pPr>
        <w:pStyle w:val="SourceCode"/>
      </w:pPr>
      <w:r>
        <w:rPr>
          <w:rStyle w:val="CommentTok"/>
        </w:rPr>
        <w:t xml:space="preserve">/// The `imu_to_dxl` v2 board's Dynamixel ID.</w:t>
      </w:r>
      <w:r>
        <w:br/>
      </w:r>
      <w:r>
        <w:rPr>
          <w:rStyle w:val="CommentTok"/>
        </w:rPr>
        <w:t xml:space="preserve">/// It rides the motor bus and is read in the same transaction as the servos.</w:t>
      </w:r>
      <w:r>
        <w:br/>
      </w:r>
      <w:r>
        <w:rPr>
          <w:rStyle w:val="CommentTok"/>
        </w:rPr>
        <w:t xml:space="preserve">/// —— `imu_to_dxl` v2 板卡的 Dynamixel ID。它挂在电机总线上，</w:t>
      </w:r>
      <w:r>
        <w:br/>
      </w:r>
      <w:r>
        <w:rPr>
          <w:rStyle w:val="CommentTok"/>
        </w:rPr>
        <w:t xml:space="preserve">///    与舵机在同一次事务中被读取。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IMU_DXL_ID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BAUD_RATE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—— IMU 板共享舵机总线，ID 200 必须不与任何关节 ID 冲突。波特率 1 Mbps。</w:t>
      </w:r>
    </w:p>
    <w:bookmarkEnd w:id="25"/>
    <w:bookmarkStart w:id="26" w:name="expected_registers第-8994-行"/>
    <w:p>
      <w:pPr>
        <w:pStyle w:val="Heading3"/>
      </w:pPr>
      <w:r>
        <w:rPr>
          <w:rStyle w:val="VerbatimChar"/>
        </w:rPr>
        <w:t xml:space="preserve">EXPECTED_REGISTERS</w:t>
      </w:r>
      <w:r>
        <w:t xml:space="preserve">（第 89–94 行）</w:t>
      </w:r>
    </w:p>
    <w:p>
      <w:pPr>
        <w:pStyle w:val="SourceCode"/>
      </w:pPr>
      <w:r>
        <w:rPr>
          <w:rStyle w:val="CommentTok"/>
        </w:rPr>
        <w:t xml:space="preserve">/// EEPROM registers asserted (and corrected) at startup.</w:t>
      </w:r>
      <w:r>
        <w:br/>
      </w:r>
      <w:r>
        <w:rPr>
          <w:rStyle w:val="CommentTok"/>
        </w:rPr>
        <w:t xml:space="preserve">/// —— 启动时断言（并纠正）的 EEPROM 寄存器。</w:t>
      </w:r>
      <w:r>
        <w:br/>
      </w:r>
      <w:r>
        <w:rPr>
          <w:rStyle w:val="CommentTok"/>
        </w:rPr>
        <w:t xml:space="preserve">///</w:t>
      </w:r>
      <w:r>
        <w:br/>
      </w:r>
      <w:r>
        <w:rPr>
          <w:rStyle w:val="CommentTok"/>
        </w:rPr>
        <w:t xml:space="preserve">/// `return_delay_time` is the load-bearing one: the XL330 ships at 250, which is 500 µs</w:t>
      </w:r>
      <w:r>
        <w:br/>
      </w:r>
      <w:r>
        <w:rPr>
          <w:rStyle w:val="CommentTok"/>
        </w:rPr>
        <w:t xml:space="preserve">/// of turnaround *per device*. Across 16 devices that is 8 ms per tick — 40% of a 20 ms</w:t>
      </w:r>
      <w:r>
        <w:br/>
      </w:r>
      <w:r>
        <w:rPr>
          <w:rStyle w:val="CommentTok"/>
        </w:rPr>
        <w:t xml:space="preserve">/// budget — spent waiting for servos to get around to answering.</w:t>
      </w:r>
      <w:r>
        <w:br/>
      </w:r>
      <w:r>
        <w:rPr>
          <w:rStyle w:val="CommentTok"/>
        </w:rPr>
        <w:t xml:space="preserve">/// —— `return_delay_time` 是承重的那个：XL330 出厂值为 250，即*每设备* 500µs 周转。</w:t>
      </w:r>
      <w:r>
        <w:br/>
      </w:r>
      <w:r>
        <w:rPr>
          <w:rStyle w:val="CommentTok"/>
        </w:rPr>
        <w:t xml:space="preserve">///    16 个设备就是每 tick 8ms——20ms 预算的 40%——花在等舵机应答上。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EXPECTED_REGISTERS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[(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"return_delay_time"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"baud_rate"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 = 1 Mbps, must agree with BAUD_RATE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"pwm_slope"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"shutdown"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—— 启动时断言并纠正的 EEPROM 寄存器。</w:t>
      </w:r>
      <w:r>
        <w:rPr>
          <w:rStyle w:val="VerbatimChar"/>
        </w:rPr>
        <w:t xml:space="preserve">return_delay_time = 0</w:t>
      </w:r>
      <w:r>
        <w:t xml:space="preserve"> </w:t>
      </w:r>
      <w:r>
        <w:t xml:space="preserve">是最关键的：XL330 出厂值 250 导致每设备 500µs 周转，16 个设备累计 8ms/tick（20ms 预算的 40%）。</w:t>
      </w:r>
      <w:r>
        <w:rPr>
          <w:rStyle w:val="VerbatimChar"/>
        </w:rPr>
        <w:t xml:space="preserve">shutdown = 52</w:t>
      </w:r>
      <w:r>
        <w:t xml:space="preserve"> </w:t>
      </w:r>
      <w:r>
        <w:t xml:space="preserve">是过载、过温、输入电压故障的锁存错误掩码。</w:t>
      </w:r>
    </w:p>
    <w:bookmarkEnd w:id="26"/>
    <w:bookmarkStart w:id="27" w:name="joint_index第-9799-行"/>
    <w:p>
      <w:pPr>
        <w:pStyle w:val="Heading3"/>
      </w:pPr>
      <w:r>
        <w:rPr>
          <w:rStyle w:val="VerbatimChar"/>
        </w:rPr>
        <w:t xml:space="preserve">joint_index</w:t>
      </w:r>
      <w:r>
        <w:t xml:space="preserve">（第 97–99 行）</w:t>
      </w:r>
    </w:p>
    <w:p>
      <w:pPr>
        <w:pStyle w:val="SourceCode"/>
      </w:pPr>
      <w:r>
        <w:rPr>
          <w:rStyle w:val="CommentTok"/>
        </w:rPr>
        <w:t xml:space="preserve">/// Index of a joint by name. Linear scan over 15 entries, used at startup and in tests.</w:t>
      </w:r>
      <w:r>
        <w:br/>
      </w:r>
      <w:r>
        <w:rPr>
          <w:rStyle w:val="CommentTok"/>
        </w:rPr>
        <w:t xml:space="preserve">/// —— 按名称查关节索引。对 15 个条目线性扫描，在启动和测试中使用。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joint_index(name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JOINT_NAMES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position(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name)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 15 个条目线性扫描足够，启动时调用一次，不影响热路径。</w:t>
      </w:r>
    </w:p>
    <w:bookmarkEnd w:id="27"/>
    <w:bookmarkStart w:id="28" w:name="电池"/>
    <w:p>
      <w:pPr>
        <w:pStyle w:val="Heading3"/>
      </w:pPr>
      <w:r>
        <w:t xml:space="preserve">电池</w:t>
      </w:r>
    </w:p>
    <w:p>
      <w:pPr>
        <w:pStyle w:val="SourceCode"/>
      </w:pPr>
      <w:r>
        <w:rPr>
          <w:rStyle w:val="CommentTok"/>
        </w:rPr>
        <w:t xml:space="preserve">/// Off a full charge, under load. NP-F550, 2S Li-ion.</w:t>
      </w:r>
      <w:r>
        <w:br/>
      </w:r>
      <w:r>
        <w:rPr>
          <w:rStyle w:val="CommentTok"/>
        </w:rPr>
        <w:t xml:space="preserve">/// —— 满电后，负载下的电压。NP-F550，2S 锂离子。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BATTERY_FULL_V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8.2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The sag floor: below this the robot starts struggling, well before the pack's own</w:t>
      </w:r>
      <w:r>
        <w:br/>
      </w:r>
      <w:r>
        <w:rPr>
          <w:rStyle w:val="CommentTok"/>
        </w:rPr>
        <w:t xml:space="preserve">/// protection trips. Empty for our purposes, not empty for the cells'.</w:t>
      </w:r>
      <w:r>
        <w:br/>
      </w:r>
      <w:r>
        <w:rPr>
          <w:rStyle w:val="CommentTok"/>
        </w:rPr>
        <w:t xml:space="preserve">/// —— 塌陷下限：低于此值机器人开始吃力，远在电池自身保护触发之前。</w:t>
      </w:r>
      <w:r>
        <w:br/>
      </w:r>
      <w:r>
        <w:rPr>
          <w:rStyle w:val="CommentTok"/>
        </w:rPr>
        <w:t xml:space="preserve">///    对我们来说是空了，对电芯来说不是。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BATTERY_EMPTY_V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6.6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—— 没有电量计、没有 ADC。唯一可用的测量是舵机自报的供电电压——总线看到的电池包电压，</w:t>
      </w:r>
      <w:r>
        <w:rPr>
          <w:bCs/>
          <w:b/>
        </w:rPr>
        <w:t xml:space="preserve">负载下会塌陷，静止时恢复</w:t>
      </w:r>
      <w:r>
        <w:t xml:space="preserve">。因此这个电压区间是</w:t>
      </w:r>
      <w:r>
        <w:rPr>
          <w:bCs/>
          <w:b/>
        </w:rPr>
        <w:t xml:space="preserve">负载下可用范围</w:t>
      </w:r>
      <w:r>
        <w:t xml:space="preserve">，而非电芯化学范围。</w:t>
      </w:r>
    </w:p>
    <w:p>
      <w:pPr>
        <w:pStyle w:val="SourceCode"/>
      </w:pPr>
      <w:r>
        <w:rPr>
          <w:rStyle w:val="CommentTok"/>
        </w:rPr>
        <w:t xml:space="preserve">/// Fraction of a pack, 0–100, for a bus voltage.</w:t>
      </w:r>
      <w:r>
        <w:br/>
      </w:r>
      <w:r>
        <w:rPr>
          <w:rStyle w:val="CommentTok"/>
        </w:rPr>
        <w:t xml:space="preserve">/// Linear, and the numbers come from `microduck_runtime`'s `check_battery`,</w:t>
      </w:r>
      <w:r>
        <w:br/>
      </w:r>
      <w:r>
        <w:rPr>
          <w:rStyle w:val="CommentTok"/>
        </w:rPr>
        <w:t xml:space="preserve">/// where they were arrived at by running a duck flat.</w:t>
      </w:r>
      <w:r>
        <w:br/>
      </w:r>
      <w:r>
        <w:rPr>
          <w:rStyle w:val="CommentTok"/>
        </w:rPr>
        <w:t xml:space="preserve">/// —— 总线电压对应的电池电量百分比 0–100。</w:t>
      </w:r>
      <w:r>
        <w:br/>
      </w:r>
      <w:r>
        <w:rPr>
          <w:rStyle w:val="CommentTok"/>
        </w:rPr>
        <w:t xml:space="preserve">///    线性映射，数字来自 `microduck_runtime` 的 `check_battery`，</w:t>
      </w:r>
      <w:r>
        <w:br/>
      </w:r>
      <w:r>
        <w:rPr>
          <w:rStyle w:val="CommentTok"/>
        </w:rPr>
        <w:t xml:space="preserve">///    是把一只鸭子跑到没电跑出来的。</w:t>
      </w:r>
      <w:r>
        <w:br/>
      </w:r>
      <w:r>
        <w:rPr>
          <w:rStyle w:val="CommentTok"/>
        </w:rPr>
        <w:t xml:space="preserve">///</w:t>
      </w:r>
      <w:r>
        <w:br/>
      </w:r>
      <w:r>
        <w:rPr>
          <w:rStyle w:val="CommentTok"/>
        </w:rPr>
        <w:t xml:space="preserve">/// A non-finite or non-positive reading is 0 — those mean "no answer from the bus",</w:t>
      </w:r>
      <w:r>
        <w:br/>
      </w:r>
      <w:r>
        <w:rPr>
          <w:rStyle w:val="CommentTok"/>
        </w:rPr>
        <w:t xml:space="preserve">/// and the caller is expected to report that as unknown rather than to display this number.</w:t>
      </w:r>
      <w:r>
        <w:br/>
      </w:r>
      <w:r>
        <w:rPr>
          <w:rStyle w:val="CommentTok"/>
        </w:rPr>
        <w:t xml:space="preserve">/// —— 非有限或非正读数返回 0——那些意味着"总线无应答"，</w:t>
      </w:r>
      <w:r>
        <w:br/>
      </w:r>
      <w:r>
        <w:rPr>
          <w:rStyle w:val="CommentTok"/>
        </w:rPr>
        <w:t xml:space="preserve">///    调用方应将其报告为未知，而非显示这个数字。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battery_percent(volts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volts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is_finite()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volts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((volts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BATTERY_EMPTY_V)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(BATTERY_FULL_V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BATTERY_EMPTY_V))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clamp(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100.0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 线性映射，单一真值来源放在这里（而非散落在 CLI 和应用中），避免两个屏幕对同一块电池显示不同电量。非有限/非正读数安全返回 0。</w:t>
      </w:r>
    </w:p>
    <w:bookmarkEnd w:id="28"/>
    <w:bookmarkEnd w:id="29"/>
    <w:bookmarkStart w:id="30" w:name="重要常量汇总"/>
    <w:p>
      <w:pPr>
        <w:pStyle w:val="Heading2"/>
      </w:pPr>
      <w:r>
        <w:t xml:space="preserve">重要常量汇总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常量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NUM_JOINTS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关节总数（左腿5 + 颈/头/嘴5 + 右腿5）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MOUTH_INDEX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嘴关节在 15 关节数组中的索引（策略跳过）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MOUTH_CLOSED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嘴闭合角度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MOUTH_OPEN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嘴完全张开角度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IMU_DXL_ID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IMU 板 Dynamixel ID（与关节共享总线）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BAUD_RATE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总线波特率 1 Mbps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BATTERY_FULL_V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负载下满电电压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BATTERY_EMPTY_V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负载下空电（开始吃力）电压</w:t>
            </w:r>
          </w:p>
        </w:tc>
      </w:tr>
    </w:tbl>
    <w:bookmarkEnd w:id="30"/>
    <w:bookmarkStart w:id="38" w:name="测试要点第-131225-行"/>
    <w:p>
      <w:pPr>
        <w:pStyle w:val="Heading2"/>
      </w:pPr>
      <w:r>
        <w:t xml:space="preserve">测试要点（第 131–225 行）</w:t>
      </w:r>
    </w:p>
    <w:bookmarkStart w:id="31" w:name="tables_agree_on_length"/>
    <w:p>
      <w:pPr>
        <w:pStyle w:val="Heading3"/>
      </w:pPr>
      <w:r>
        <w:rPr>
          <w:rStyle w:val="VerbatimChar"/>
        </w:rPr>
        <w:t xml:space="preserve">tables_agree_on_length</w:t>
      </w:r>
    </w:p>
    <w:p>
      <w:pPr>
        <w:pStyle w:val="FirstParagraph"/>
      </w:pPr>
      <w:r>
        <w:rPr>
          <w:rStyle w:val="VerbatimChar"/>
        </w:rPr>
        <w:t xml:space="preserve">JOINT_IDS</w:t>
      </w:r>
      <w:r>
        <w:t xml:space="preserve">、</w:t>
      </w:r>
      <w:r>
        <w:rPr>
          <w:rStyle w:val="VerbatimChar"/>
        </w:rPr>
        <w:t xml:space="preserve">JOINT_NAMES</w:t>
      </w:r>
      <w:r>
        <w:t xml:space="preserve">、</w:t>
      </w:r>
      <w:r>
        <w:rPr>
          <w:rStyle w:val="VerbatimChar"/>
        </w:rPr>
        <w:t xml:space="preserve">DEFAULT_POSITION</w:t>
      </w:r>
      <w:r>
        <w:t xml:space="preserve"> </w:t>
      </w:r>
      <w:r>
        <w:t xml:space="preserve">三张表在整个 crate 中按同一个整数索引。如果长度不一致，每次查找都会静默读错关节。</w:t>
      </w:r>
    </w:p>
    <w:bookmarkEnd w:id="31"/>
    <w:bookmarkStart w:id="32" w:name="ids_are_unique"/>
    <w:p>
      <w:pPr>
        <w:pStyle w:val="Heading3"/>
      </w:pPr>
      <w:r>
        <w:rPr>
          <w:rStyle w:val="VerbatimChar"/>
        </w:rPr>
        <w:t xml:space="preserve">ids_are_unique</w:t>
      </w:r>
    </w:p>
    <w:p>
      <w:pPr>
        <w:pStyle w:val="FirstParagraph"/>
      </w:pPr>
      <w:r>
        <w:t xml:space="preserve">重复的 Dynamixel ID 会导致</w:t>
      </w:r>
      <w:r>
        <w:t xml:space="preserve"> </w:t>
      </w:r>
      <w:r>
        <w:rPr>
          <w:rStyle w:val="VerbatimChar"/>
        </w:rPr>
        <w:t xml:space="preserve">sync_read</w:t>
      </w:r>
      <w:r>
        <w:t xml:space="preserve"> </w:t>
      </w:r>
      <w:r>
        <w:t xml:space="preserve">返回的块无法对应回关节，</w:t>
      </w:r>
      <w:r>
        <w:rPr>
          <w:rStyle w:val="VerbatimChar"/>
        </w:rPr>
        <w:t xml:space="preserve">sync_write</w:t>
      </w:r>
      <w:r>
        <w:t xml:space="preserve"> </w:t>
      </w:r>
      <w:r>
        <w:t xml:space="preserve">会同时命令两个关节——两者故障表现都像接线问题。</w:t>
      </w:r>
    </w:p>
    <w:bookmarkEnd w:id="32"/>
    <w:bookmarkStart w:id="33" w:name="imu_id_does_not_collide_with_a_joint"/>
    <w:p>
      <w:pPr>
        <w:pStyle w:val="Heading3"/>
      </w:pPr>
      <w:r>
        <w:rPr>
          <w:rStyle w:val="VerbatimChar"/>
        </w:rPr>
        <w:t xml:space="preserve">imu_id_does_not_collide_with_a_joint</w:t>
      </w:r>
    </w:p>
    <w:p>
      <w:pPr>
        <w:pStyle w:val="FirstParagraph"/>
      </w:pPr>
      <w:r>
        <w:t xml:space="preserve">IMU 板与舵机共享总线，其 ID 不能与任何关节冲突。</w:t>
      </w:r>
    </w:p>
    <w:bookmarkEnd w:id="33"/>
    <w:bookmarkStart w:id="34" w:name="mouth_index_names_the_mouth"/>
    <w:p>
      <w:pPr>
        <w:pStyle w:val="Heading3"/>
      </w:pPr>
      <w:r>
        <w:rPr>
          <w:rStyle w:val="VerbatimChar"/>
        </w:rPr>
        <w:t xml:space="preserve">mouth_index_names_the_mouth</w:t>
      </w:r>
    </w:p>
    <w:p>
      <w:pPr>
        <w:pStyle w:val="FirstParagraph"/>
      </w:pPr>
      <w:r>
        <w:rPr>
          <w:rStyle w:val="VerbatimChar"/>
        </w:rPr>
        <w:t xml:space="preserve">MOUTH_INDEX</w:t>
      </w:r>
      <w:r>
        <w:t xml:space="preserve"> </w:t>
      </w:r>
      <w:r>
        <w:t xml:space="preserve">用于在 14→15 映射时跳过一个槽位。指错关节会把其后的每个动作偏移一位。</w:t>
      </w:r>
    </w:p>
    <w:bookmarkEnd w:id="34"/>
    <w:bookmarkStart w:id="35" w:name="X7ff17cfac88393e489912ac88eefc26ed741aca"/>
    <w:p>
      <w:pPr>
        <w:pStyle w:val="Heading3"/>
      </w:pPr>
      <w:r>
        <w:rPr>
          <w:rStyle w:val="VerbatimChar"/>
        </w:rPr>
        <w:t xml:space="preserve">battery_percent_spans_the_usable_range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clamps_rather_than_extrapolating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treats_no_reading_as_zero</w:t>
      </w:r>
    </w:p>
    <w:p>
      <w:pPr>
        <w:pStyle w:val="FirstParagraph"/>
      </w:pPr>
      <w:r>
        <w:t xml:space="preserve">验证电池映射的端点、中点、钳位行为、以及无读数（0V、NaN、负值）安全返回 0。</w:t>
      </w:r>
    </w:p>
    <w:bookmarkEnd w:id="35"/>
    <w:bookmarkStart w:id="36" w:name="mouth_target_spans_the_prototype_range"/>
    <w:p>
      <w:pPr>
        <w:pStyle w:val="Heading3"/>
      </w:pPr>
      <w:r>
        <w:rPr>
          <w:rStyle w:val="VerbatimChar"/>
        </w:rPr>
        <w:t xml:space="preserve">mouth_target_spans_the_prototype_range</w:t>
      </w:r>
    </w:p>
    <w:p>
      <w:pPr>
        <w:pStyle w:val="FirstParagraph"/>
      </w:pPr>
      <w:r>
        <w:t xml:space="preserve">验证嘴范围端点正确，超范围/NaN 安全钳位。</w:t>
      </w:r>
    </w:p>
    <w:bookmarkEnd w:id="36"/>
    <w:bookmarkStart w:id="37" w:name="home_pose_legs_are_mirrored"/>
    <w:p>
      <w:pPr>
        <w:pStyle w:val="Heading3"/>
      </w:pPr>
      <w:r>
        <w:rPr>
          <w:rStyle w:val="VerbatimChar"/>
        </w:rPr>
        <w:t xml:space="preserve">home_pose_legs_are_mirrored</w:t>
      </w:r>
    </w:p>
    <w:p>
      <w:pPr>
        <w:pStyle w:val="FirstParagraph"/>
      </w:pPr>
      <w:r>
        <w:t xml:space="preserve">左右腿的 roll/pitch/ankle 四对角度必须等大反向。home 位姿中的符号笔误靠肉眼检查不可见，会让机器人站歪。</w:t>
      </w:r>
    </w:p>
    <w:bookmarkEnd w:id="37"/>
    <w:bookmarkEnd w:id="38"/>
    <w:bookmarkStart w:id="39" w:name="与其他模块的关系"/>
    <w:p>
      <w:pPr>
        <w:pStyle w:val="Heading2"/>
      </w:pPr>
      <w:r>
        <w:t xml:space="preserve">与其他模块的关系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被几乎所有模块依赖</w:t>
      </w:r>
      <w:r>
        <w:t xml:space="preserve">：</w:t>
      </w:r>
      <w:r>
        <w:rPr>
          <w:rStyle w:val="VerbatimChar"/>
        </w:rPr>
        <w:t xml:space="preserve">NUM_JOINTS</w:t>
      </w:r>
      <w:r>
        <w:t xml:space="preserve">、</w:t>
      </w:r>
      <w:r>
        <w:rPr>
          <w:rStyle w:val="VerbatimChar"/>
        </w:rPr>
        <w:t xml:space="preserve">JOINT_IDS</w:t>
      </w:r>
      <w:r>
        <w:t xml:space="preserve">、</w:t>
      </w:r>
      <w:r>
        <w:rPr>
          <w:rStyle w:val="VerbatimChar"/>
        </w:rPr>
        <w:t xml:space="preserve">DEFAULT_POSITION</w:t>
      </w:r>
      <w:r>
        <w:t xml:space="preserve"> </w:t>
      </w:r>
      <w:r>
        <w:t xml:space="preserve">是整个 crate 的物理基础常量。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被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obs</w:t>
      </w:r>
      <w:r>
        <w:rPr>
          <w:bCs/>
          <w:b/>
        </w:rPr>
        <w:t xml:space="preserve"> </w:t>
      </w:r>
      <w:r>
        <w:rPr>
          <w:bCs/>
          <w:b/>
        </w:rPr>
        <w:t xml:space="preserve">消费</w:t>
      </w:r>
      <w:r>
        <w:t xml:space="preserve">：</w:t>
      </w:r>
      <w:r>
        <w:rPr>
          <w:rStyle w:val="VerbatimChar"/>
        </w:rPr>
        <w:t xml:space="preserve">OBS_LEN</w:t>
      </w:r>
      <w:r>
        <w:t xml:space="preserve"> </w:t>
      </w:r>
      <w:r>
        <w:t xml:space="preserve">布局中的关节数、</w:t>
      </w:r>
      <w:r>
        <w:rPr>
          <w:rStyle w:val="VerbatimChar"/>
        </w:rPr>
        <w:t xml:space="preserve">MOUTH_INDEX</w:t>
      </w:r>
      <w:r>
        <w:t xml:space="preserve"> </w:t>
      </w:r>
      <w:r>
        <w:t xml:space="preserve">的跳过逻辑都源自本模块。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被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bus</w:t>
      </w:r>
      <w:r>
        <w:rPr>
          <w:bCs/>
          <w:b/>
        </w:rPr>
        <w:t xml:space="preserve"> </w:t>
      </w:r>
      <w:r>
        <w:rPr>
          <w:bCs/>
          <w:b/>
        </w:rPr>
        <w:t xml:space="preserve">消费</w:t>
      </w:r>
      <w:r>
        <w:t xml:space="preserve">：</w:t>
      </w:r>
      <w:r>
        <w:rPr>
          <w:rStyle w:val="VerbatimChar"/>
        </w:rPr>
        <w:t xml:space="preserve">JOINT_IDS</w:t>
      </w:r>
      <w:r>
        <w:t xml:space="preserve"> </w:t>
      </w:r>
      <w:r>
        <w:t xml:space="preserve">用于</w:t>
      </w:r>
      <w:r>
        <w:t xml:space="preserve"> </w:t>
      </w:r>
      <w:r>
        <w:rPr>
          <w:rStyle w:val="VerbatimChar"/>
        </w:rPr>
        <w:t xml:space="preserve">sync_read</w:t>
      </w:r>
      <w:r>
        <w:t xml:space="preserve">/</w:t>
      </w:r>
      <w:r>
        <w:rPr>
          <w:rStyle w:val="VerbatimChar"/>
        </w:rPr>
        <w:t xml:space="preserve">sync_write</w:t>
      </w:r>
      <w:r>
        <w:t xml:space="preserve"> </w:t>
      </w:r>
      <w:r>
        <w:t xml:space="preserve">的总线事务；</w:t>
      </w:r>
      <w:r>
        <w:rPr>
          <w:rStyle w:val="VerbatimChar"/>
        </w:rPr>
        <w:t xml:space="preserve">EXPECTED_REGISTERS</w:t>
      </w:r>
      <w:r>
        <w:t xml:space="preserve"> </w:t>
      </w:r>
      <w:r>
        <w:t xml:space="preserve">用于启动时校验；</w:t>
      </w:r>
      <w:r>
        <w:rPr>
          <w:rStyle w:val="VerbatimChar"/>
        </w:rPr>
        <w:t xml:space="preserve">IMU_DXL_ID</w:t>
      </w:r>
      <w:r>
        <w:t xml:space="preserve"> </w:t>
      </w:r>
      <w:r>
        <w:t xml:space="preserve">区分 IMU 板与舵机。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被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io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safety</w:t>
      </w:r>
      <w:r>
        <w:rPr>
          <w:bCs/>
          <w:b/>
        </w:rPr>
        <w:t xml:space="preserve"> </w:t>
      </w:r>
      <w:r>
        <w:rPr>
          <w:bCs/>
          <w:b/>
        </w:rPr>
        <w:t xml:space="preserve">消费</w:t>
      </w:r>
      <w:r>
        <w:t xml:space="preserve">：</w:t>
      </w:r>
      <w:r>
        <w:rPr>
          <w:rStyle w:val="VerbatimChar"/>
        </w:rPr>
        <w:t xml:space="preserve">NUM_JOINTS</w:t>
      </w:r>
      <w:r>
        <w:t xml:space="preserve"> </w:t>
      </w:r>
      <w:r>
        <w:t xml:space="preserve">决定</w:t>
      </w:r>
      <w:r>
        <w:t xml:space="preserve"> </w:t>
      </w:r>
      <w:r>
        <w:rPr>
          <w:rStyle w:val="VerbatimChar"/>
        </w:rPr>
        <w:t xml:space="preserve">Sensors</w:t>
      </w:r>
      <w:r>
        <w:t xml:space="preserve">/</w:t>
      </w:r>
      <w:r>
        <w:rPr>
          <w:rStyle w:val="VerbatimChar"/>
        </w:rPr>
        <w:t xml:space="preserve">JointTargets</w:t>
      </w:r>
      <w:r>
        <w:t xml:space="preserve"> </w:t>
      </w:r>
      <w:r>
        <w:t xml:space="preserve">数组宽度。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被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policy</w:t>
      </w:r>
      <w:r>
        <w:rPr>
          <w:bCs/>
          <w:b/>
        </w:rPr>
        <w:t xml:space="preserve"> </w:t>
      </w:r>
      <w:r>
        <w:rPr>
          <w:bCs/>
          <w:b/>
        </w:rPr>
        <w:t xml:space="preserve">消费</w:t>
      </w:r>
      <w:r>
        <w:t xml:space="preserve">：</w:t>
      </w:r>
      <w:r>
        <w:rPr>
          <w:rStyle w:val="VerbatimChar"/>
        </w:rPr>
        <w:t xml:space="preserve">DEFAULT_POSITION</w:t>
      </w:r>
      <w:r>
        <w:t xml:space="preserve"> </w:t>
      </w:r>
      <w:r>
        <w:t xml:space="preserve">作为观测中的 home 参考点。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被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lib.rs</w:t>
      </w:r>
      <w:r>
        <w:rPr>
          <w:bCs/>
          <w:b/>
        </w:rPr>
        <w:t xml:space="preserve"> </w:t>
      </w:r>
      <w:r>
        <w:rPr>
          <w:bCs/>
          <w:b/>
        </w:rPr>
        <w:t xml:space="preserve">重新导出</w:t>
      </w:r>
      <w:r>
        <w:t xml:space="preserve">：核心常量是 crate 公共 API 的一部分。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2026-09-10T15:00:32Z</dcterms:created>
  <dcterms:modified xsi:type="dcterms:W3CDTF">2026-09-10T15:00:32Z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