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B8" w:rsidRPr="004029CA" w:rsidRDefault="00EB7231" w:rsidP="004413FC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40"/>
        </w:rPr>
      </w:pPr>
      <w:r w:rsidRPr="00A85725">
        <w:rPr>
          <w:rFonts w:ascii="Times New Roman" w:hAnsi="Times New Roman" w:cs="Times New Roman"/>
          <w:b/>
          <w:sz w:val="40"/>
        </w:rPr>
        <w:t xml:space="preserve">BÁO CÁO CÔNG VIỆC </w:t>
      </w:r>
      <w:r w:rsidR="00376FB1">
        <w:rPr>
          <w:rFonts w:ascii="Times New Roman" w:hAnsi="Times New Roman" w:cs="Times New Roman"/>
          <w:b/>
          <w:sz w:val="40"/>
        </w:rPr>
        <w:t>BẢO HÀNH NĂM 2017</w:t>
      </w:r>
    </w:p>
    <w:p w:rsidR="006A61B1" w:rsidRPr="006A61B1" w:rsidRDefault="00A85725" w:rsidP="004413FC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A85725" w:rsidRPr="006A61B1" w:rsidRDefault="00A85725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LỢI:</w:t>
      </w:r>
    </w:p>
    <w:p w:rsidR="00376FB1" w:rsidRPr="00923BB8" w:rsidRDefault="00376FB1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Tinh thần gắn bó giúp đỡ nhau trong công việc cũng như đời sống của nhân viên trong bộ phận bảo hành và sản xuấ</w:t>
      </w:r>
      <w:r w:rsidR="00164095">
        <w:rPr>
          <w:rFonts w:ascii="Times New Roman" w:hAnsi="Times New Roman" w:cs="Times New Roman"/>
          <w:sz w:val="26"/>
          <w:szCs w:val="26"/>
        </w:rPr>
        <w:t>t để</w:t>
      </w:r>
      <w:r w:rsidRPr="00923BB8">
        <w:rPr>
          <w:rFonts w:ascii="Times New Roman" w:hAnsi="Times New Roman" w:cs="Times New Roman"/>
          <w:sz w:val="26"/>
          <w:szCs w:val="26"/>
        </w:rPr>
        <w:t xml:space="preserve"> hoàn thiện tốt nhất công việc.</w:t>
      </w:r>
    </w:p>
    <w:p w:rsidR="00376FB1" w:rsidRPr="00923BB8" w:rsidRDefault="00ED3477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Sự</w:t>
      </w:r>
      <w:r w:rsidR="00616B13" w:rsidRPr="00923BB8">
        <w:rPr>
          <w:rFonts w:ascii="Times New Roman" w:hAnsi="Times New Roman" w:cs="Times New Roman"/>
          <w:sz w:val="26"/>
          <w:szCs w:val="26"/>
        </w:rPr>
        <w:t xml:space="preserve"> giúp đỡ của phòng nghiên cứu trong việc tìm và khắc phục lỗi bị rút ngắn thời gian sửa chữa</w:t>
      </w:r>
      <w:r w:rsidR="00164095">
        <w:rPr>
          <w:rFonts w:ascii="Times New Roman" w:hAnsi="Times New Roman" w:cs="Times New Roman"/>
          <w:sz w:val="26"/>
          <w:szCs w:val="26"/>
        </w:rPr>
        <w:t xml:space="preserve"> thiết bị</w:t>
      </w:r>
      <w:r w:rsidR="00616B13" w:rsidRPr="00923BB8">
        <w:rPr>
          <w:rFonts w:ascii="Times New Roman" w:hAnsi="Times New Roman" w:cs="Times New Roman"/>
          <w:sz w:val="26"/>
          <w:szCs w:val="26"/>
        </w:rPr>
        <w:t xml:space="preserve">. </w:t>
      </w:r>
      <w:r w:rsidR="00376FB1" w:rsidRPr="00923B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3477" w:rsidRPr="00923BB8" w:rsidRDefault="00ED3477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Công ty tạo điều kiện đầu tư cơ sở vật chất thiết bị phục vụ bảo hành.</w:t>
      </w:r>
    </w:p>
    <w:p w:rsidR="00ED3477" w:rsidRPr="006A61B1" w:rsidRDefault="00ED3477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 w:rsidRPr="006A61B1">
        <w:rPr>
          <w:rFonts w:ascii="Times New Roman" w:hAnsi="Times New Roman" w:cs="Times New Roman"/>
          <w:sz w:val="26"/>
          <w:szCs w:val="26"/>
        </w:rPr>
        <w:t>KHÓ KHĂN:</w:t>
      </w:r>
    </w:p>
    <w:p w:rsidR="003A341E" w:rsidRPr="00923BB8" w:rsidRDefault="003A341E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Nhân viên trong bộ phậ</w:t>
      </w:r>
      <w:r w:rsidR="00C37B40" w:rsidRPr="00923BB8">
        <w:rPr>
          <w:rFonts w:ascii="Times New Roman" w:hAnsi="Times New Roman" w:cs="Times New Roman"/>
          <w:sz w:val="26"/>
          <w:szCs w:val="26"/>
        </w:rPr>
        <w:t>n đ</w:t>
      </w:r>
      <w:r w:rsidRPr="00923BB8">
        <w:rPr>
          <w:rFonts w:ascii="Times New Roman" w:hAnsi="Times New Roman" w:cs="Times New Roman"/>
          <w:sz w:val="26"/>
          <w:szCs w:val="26"/>
        </w:rPr>
        <w:t>ôi lúc còn</w:t>
      </w:r>
      <w:r w:rsidR="00506EA6">
        <w:rPr>
          <w:rFonts w:ascii="Times New Roman" w:hAnsi="Times New Roman" w:cs="Times New Roman"/>
          <w:sz w:val="26"/>
          <w:szCs w:val="26"/>
        </w:rPr>
        <w:t xml:space="preserve"> chưa</w:t>
      </w:r>
      <w:r w:rsidRPr="00923BB8">
        <w:rPr>
          <w:rFonts w:ascii="Times New Roman" w:hAnsi="Times New Roman" w:cs="Times New Roman"/>
          <w:sz w:val="26"/>
          <w:szCs w:val="26"/>
        </w:rPr>
        <w:t xml:space="preserve"> tập trung trong công việc</w:t>
      </w:r>
      <w:r w:rsidR="00C37B40" w:rsidRPr="00923BB8">
        <w:rPr>
          <w:rFonts w:ascii="Times New Roman" w:hAnsi="Times New Roman" w:cs="Times New Roman"/>
          <w:sz w:val="26"/>
          <w:szCs w:val="26"/>
        </w:rPr>
        <w:t xml:space="preserve"> chưa</w:t>
      </w:r>
      <w:r w:rsidRPr="00923BB8">
        <w:rPr>
          <w:rFonts w:ascii="Times New Roman" w:hAnsi="Times New Roman" w:cs="Times New Roman"/>
          <w:sz w:val="26"/>
          <w:szCs w:val="26"/>
        </w:rPr>
        <w:t xml:space="preserve"> tự giác học hỏ</w:t>
      </w:r>
      <w:r w:rsidR="00894695">
        <w:rPr>
          <w:rFonts w:ascii="Times New Roman" w:hAnsi="Times New Roman" w:cs="Times New Roman"/>
          <w:sz w:val="26"/>
          <w:szCs w:val="26"/>
        </w:rPr>
        <w:t>i, tìm tòi để tích lũy</w:t>
      </w:r>
      <w:r w:rsidRPr="00923BB8">
        <w:rPr>
          <w:rFonts w:ascii="Times New Roman" w:hAnsi="Times New Roman" w:cs="Times New Roman"/>
          <w:sz w:val="26"/>
          <w:szCs w:val="26"/>
        </w:rPr>
        <w:t xml:space="preserve"> kinh nghiệ</w:t>
      </w:r>
      <w:r w:rsidR="00545F57">
        <w:rPr>
          <w:rFonts w:ascii="Times New Roman" w:hAnsi="Times New Roman" w:cs="Times New Roman"/>
          <w:sz w:val="26"/>
          <w:szCs w:val="26"/>
        </w:rPr>
        <w:t>m</w:t>
      </w:r>
      <w:r w:rsidR="00C37B40" w:rsidRPr="00923BB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D3477" w:rsidRPr="00F326E5" w:rsidRDefault="00F326E5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ít</w:t>
      </w:r>
      <w:r w:rsidR="00ED3477" w:rsidRPr="00F326E5">
        <w:rPr>
          <w:rFonts w:ascii="Times New Roman" w:hAnsi="Times New Roman" w:cs="Times New Roman"/>
          <w:sz w:val="26"/>
          <w:szCs w:val="26"/>
        </w:rPr>
        <w:t xml:space="preserve"> thiết bị bảo hành chưa được sự thống nhất về</w:t>
      </w:r>
      <w:r w:rsidRPr="00F326E5">
        <w:rPr>
          <w:rFonts w:ascii="Times New Roman" w:hAnsi="Times New Roman" w:cs="Times New Roman"/>
          <w:sz w:val="26"/>
          <w:szCs w:val="26"/>
        </w:rPr>
        <w:t xml:space="preserve"> phương án, chi phí sửa chữa </w:t>
      </w:r>
      <w:r w:rsidR="00ED3477" w:rsidRPr="00F326E5">
        <w:rPr>
          <w:rFonts w:ascii="Times New Roman" w:hAnsi="Times New Roman" w:cs="Times New Roman"/>
          <w:sz w:val="26"/>
          <w:szCs w:val="26"/>
        </w:rPr>
        <w:t>vớ</w:t>
      </w:r>
      <w:r w:rsidR="003A341E" w:rsidRPr="00F326E5">
        <w:rPr>
          <w:rFonts w:ascii="Times New Roman" w:hAnsi="Times New Roman" w:cs="Times New Roman"/>
          <w:sz w:val="26"/>
          <w:szCs w:val="26"/>
        </w:rPr>
        <w:t>i đại lý</w:t>
      </w:r>
      <w:r w:rsidR="00ED3477" w:rsidRPr="00F326E5">
        <w:rPr>
          <w:rFonts w:ascii="Times New Roman" w:hAnsi="Times New Roman" w:cs="Times New Roman"/>
          <w:sz w:val="26"/>
          <w:szCs w:val="26"/>
        </w:rPr>
        <w:t xml:space="preserve"> dẫn đến đôi lúc khách còn thắc mắc</w:t>
      </w:r>
      <w:r w:rsidR="003A341E" w:rsidRPr="00F326E5">
        <w:rPr>
          <w:rFonts w:ascii="Times New Roman" w:hAnsi="Times New Roman" w:cs="Times New Roman"/>
          <w:sz w:val="26"/>
          <w:szCs w:val="26"/>
        </w:rPr>
        <w:t xml:space="preserve"> về</w:t>
      </w:r>
      <w:r w:rsidR="008F732C">
        <w:rPr>
          <w:rFonts w:ascii="Times New Roman" w:hAnsi="Times New Roman" w:cs="Times New Roman"/>
          <w:sz w:val="26"/>
          <w:szCs w:val="26"/>
        </w:rPr>
        <w:t xml:space="preserve"> báo giá bảo hành</w:t>
      </w:r>
      <w:r>
        <w:rPr>
          <w:rFonts w:ascii="Times New Roman" w:hAnsi="Times New Roman" w:cs="Times New Roman"/>
          <w:sz w:val="26"/>
          <w:szCs w:val="26"/>
        </w:rPr>
        <w:t>. C</w:t>
      </w:r>
      <w:r w:rsidR="003A341E" w:rsidRPr="00F326E5">
        <w:rPr>
          <w:rFonts w:ascii="Times New Roman" w:hAnsi="Times New Roman" w:cs="Times New Roman"/>
          <w:sz w:val="26"/>
          <w:szCs w:val="26"/>
        </w:rPr>
        <w:t>ác thiết bị thuộc modem cũ</w:t>
      </w:r>
      <w:r w:rsidR="00C37B40" w:rsidRPr="00F326E5">
        <w:rPr>
          <w:rFonts w:ascii="Times New Roman" w:hAnsi="Times New Roman" w:cs="Times New Roman"/>
          <w:sz w:val="26"/>
          <w:szCs w:val="26"/>
        </w:rPr>
        <w:t xml:space="preserve"> số lượng hạn chế</w:t>
      </w:r>
      <w:r w:rsidR="003A341E" w:rsidRPr="00F326E5">
        <w:rPr>
          <w:rFonts w:ascii="Times New Roman" w:hAnsi="Times New Roman" w:cs="Times New Roman"/>
          <w:sz w:val="26"/>
          <w:szCs w:val="26"/>
        </w:rPr>
        <w:t xml:space="preserve"> phải bó dây đặc biệt </w:t>
      </w:r>
      <w:r w:rsidR="00C37B40" w:rsidRPr="00F326E5">
        <w:rPr>
          <w:rFonts w:ascii="Times New Roman" w:hAnsi="Times New Roman" w:cs="Times New Roman"/>
          <w:sz w:val="26"/>
          <w:szCs w:val="26"/>
        </w:rPr>
        <w:t xml:space="preserve">hay </w:t>
      </w:r>
      <w:r w:rsidR="003A341E" w:rsidRPr="00F326E5">
        <w:rPr>
          <w:rFonts w:ascii="Times New Roman" w:hAnsi="Times New Roman" w:cs="Times New Roman"/>
          <w:sz w:val="26"/>
          <w:szCs w:val="26"/>
        </w:rPr>
        <w:t>thiết bị lỗi hỏng đã được ghi chú rõ trong file trả bảo hành, nhưng khách chưa chú ý dẫn đến tình trạng thiết bị gửi lại bảo hành nhiều lầ</w:t>
      </w:r>
      <w:r>
        <w:rPr>
          <w:rFonts w:ascii="Times New Roman" w:hAnsi="Times New Roman" w:cs="Times New Roman"/>
          <w:sz w:val="26"/>
          <w:szCs w:val="26"/>
        </w:rPr>
        <w:t>n .</w:t>
      </w:r>
    </w:p>
    <w:p w:rsidR="00ED3477" w:rsidRPr="00923BB8" w:rsidRDefault="00C37B40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>Công</w:t>
      </w:r>
      <w:r w:rsidR="00ED3477" w:rsidRPr="00923BB8">
        <w:rPr>
          <w:rFonts w:ascii="Times New Roman" w:hAnsi="Times New Roman" w:cs="Times New Roman"/>
          <w:sz w:val="26"/>
          <w:szCs w:val="26"/>
        </w:rPr>
        <w:t xml:space="preserve"> việc tiếp xúc trực tiếp </w:t>
      </w:r>
      <w:r w:rsidR="009B26E2">
        <w:rPr>
          <w:rFonts w:ascii="Times New Roman" w:hAnsi="Times New Roman" w:cs="Times New Roman"/>
          <w:sz w:val="26"/>
          <w:szCs w:val="26"/>
        </w:rPr>
        <w:t>với</w:t>
      </w:r>
      <w:r w:rsidR="00ED3477" w:rsidRPr="00923BB8">
        <w:rPr>
          <w:rFonts w:ascii="Times New Roman" w:hAnsi="Times New Roman" w:cs="Times New Roman"/>
          <w:sz w:val="26"/>
          <w:szCs w:val="26"/>
        </w:rPr>
        <w:t xml:space="preserve"> PCB, khói hàn, các linh kiện điện tử nên ít nhiều cũng gây ả</w:t>
      </w:r>
      <w:r w:rsidRPr="00923BB8">
        <w:rPr>
          <w:rFonts w:ascii="Times New Roman" w:hAnsi="Times New Roman" w:cs="Times New Roman"/>
          <w:sz w:val="26"/>
          <w:szCs w:val="26"/>
        </w:rPr>
        <w:t>nh hưởng sức khoẻ</w:t>
      </w:r>
      <w:r w:rsidR="0029153E">
        <w:rPr>
          <w:rFonts w:ascii="Times New Roman" w:hAnsi="Times New Roman" w:cs="Times New Roman"/>
          <w:sz w:val="26"/>
          <w:szCs w:val="26"/>
        </w:rPr>
        <w:t>.</w:t>
      </w:r>
    </w:p>
    <w:p w:rsidR="00C37B40" w:rsidRPr="00923BB8" w:rsidRDefault="00C37B40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Số lượng thiết bị được sản xuất mới ngày càng tăng nên lượng thiết bị về phải sửa chữa trong tương lại sẽ nhiều hơn trong khi chỉ có 2 nhân viêc chính phụ trách bảo hành về lâu dài sẽ không đáp ứng được với công việc. </w:t>
      </w:r>
    </w:p>
    <w:p w:rsidR="0029153E" w:rsidRPr="000566E8" w:rsidRDefault="00A85725" w:rsidP="004413FC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t>ĐỀ XUẤT VÀ KẾ HOẠCH TRONG THỜI GIAN TỚI</w:t>
      </w:r>
    </w:p>
    <w:p w:rsidR="0029153E" w:rsidRPr="0029153E" w:rsidRDefault="0029153E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 w:rsidRPr="0029153E">
        <w:rPr>
          <w:rFonts w:ascii="Times New Roman" w:hAnsi="Times New Roman" w:cs="Times New Roman"/>
          <w:sz w:val="24"/>
        </w:rPr>
        <w:t xml:space="preserve">ĐỀ XUẤT: </w:t>
      </w:r>
    </w:p>
    <w:p w:rsidR="0029153E" w:rsidRDefault="0029153E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29153E">
        <w:rPr>
          <w:rFonts w:ascii="Times New Roman" w:hAnsi="Times New Roman" w:cs="Times New Roman"/>
          <w:sz w:val="26"/>
          <w:szCs w:val="26"/>
        </w:rPr>
        <w:t xml:space="preserve">Để đảm bảo công việc </w:t>
      </w:r>
      <w:r w:rsidR="00F04AD9">
        <w:rPr>
          <w:rFonts w:ascii="Times New Roman" w:hAnsi="Times New Roman" w:cs="Times New Roman"/>
          <w:sz w:val="26"/>
          <w:szCs w:val="26"/>
        </w:rPr>
        <w:t>sửa chữa</w:t>
      </w:r>
      <w:r w:rsidRPr="0029153E">
        <w:rPr>
          <w:rFonts w:ascii="Times New Roman" w:hAnsi="Times New Roman" w:cs="Times New Roman"/>
          <w:sz w:val="26"/>
          <w:szCs w:val="26"/>
        </w:rPr>
        <w:t xml:space="preserve"> đúng tiến độ, nên tăng cường thêm nhân viên </w:t>
      </w:r>
      <w:r>
        <w:rPr>
          <w:rFonts w:ascii="Times New Roman" w:hAnsi="Times New Roman" w:cs="Times New Roman"/>
          <w:sz w:val="26"/>
          <w:szCs w:val="26"/>
        </w:rPr>
        <w:t>từ bộ phận</w:t>
      </w:r>
      <w:r w:rsidRPr="0029153E">
        <w:rPr>
          <w:rFonts w:ascii="Times New Roman" w:hAnsi="Times New Roman" w:cs="Times New Roman"/>
          <w:sz w:val="26"/>
          <w:szCs w:val="26"/>
        </w:rPr>
        <w:t xml:space="preserve"> sản xuất hoặc tuyển 1 nhân viên mới thường xuyên tham gia việc sửa chữa thiết bị thiết bị trong lúc sản xuất mới </w:t>
      </w:r>
      <w:r w:rsidR="00F04AD9">
        <w:rPr>
          <w:rFonts w:ascii="Times New Roman" w:hAnsi="Times New Roman" w:cs="Times New Roman"/>
          <w:sz w:val="26"/>
          <w:szCs w:val="26"/>
        </w:rPr>
        <w:t>để lấy kinh nghiệm bảo hành.</w:t>
      </w:r>
    </w:p>
    <w:p w:rsidR="00305EC4" w:rsidRDefault="00305EC4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ty đầu tư thiết bị bảo hộ</w:t>
      </w:r>
      <w:r w:rsidR="00F326E5">
        <w:rPr>
          <w:rFonts w:ascii="Times New Roman" w:hAnsi="Times New Roman" w:cs="Times New Roman"/>
          <w:sz w:val="26"/>
          <w:szCs w:val="26"/>
        </w:rPr>
        <w:t>, thêm quy định bắt buộc sử dụng bảo hộ</w:t>
      </w:r>
      <w:r>
        <w:rPr>
          <w:rFonts w:ascii="Times New Roman" w:hAnsi="Times New Roman" w:cs="Times New Roman"/>
          <w:sz w:val="26"/>
          <w:szCs w:val="26"/>
        </w:rPr>
        <w:t xml:space="preserve"> cho bộ phận sản xuất và bả</w:t>
      </w:r>
      <w:r w:rsidR="00F326E5">
        <w:rPr>
          <w:rFonts w:ascii="Times New Roman" w:hAnsi="Times New Roman" w:cs="Times New Roman"/>
          <w:sz w:val="26"/>
          <w:szCs w:val="26"/>
        </w:rPr>
        <w:t>o hành, tăng tính</w:t>
      </w:r>
      <w:r w:rsidR="00A02FC5">
        <w:rPr>
          <w:rFonts w:ascii="Times New Roman" w:hAnsi="Times New Roman" w:cs="Times New Roman"/>
          <w:sz w:val="26"/>
          <w:szCs w:val="26"/>
        </w:rPr>
        <w:t xml:space="preserve"> chuyên nghiệp để bảo vệ lâu dài</w:t>
      </w:r>
      <w:r w:rsidR="00F326E5">
        <w:rPr>
          <w:rFonts w:ascii="Times New Roman" w:hAnsi="Times New Roman" w:cs="Times New Roman"/>
          <w:sz w:val="26"/>
          <w:szCs w:val="26"/>
        </w:rPr>
        <w:t xml:space="preserve"> sức khỏe cho người lao động.</w:t>
      </w:r>
    </w:p>
    <w:p w:rsidR="004413FC" w:rsidRPr="0029153E" w:rsidRDefault="004413FC" w:rsidP="004413FC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</w:p>
    <w:p w:rsidR="00A85725" w:rsidRDefault="00A85725" w:rsidP="004413FC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 w:rsidRPr="00F04AD9">
        <w:rPr>
          <w:rFonts w:ascii="Times New Roman" w:hAnsi="Times New Roman" w:cs="Times New Roman"/>
          <w:sz w:val="26"/>
          <w:szCs w:val="26"/>
        </w:rPr>
        <w:lastRenderedPageBreak/>
        <w:t>Kế hoạ</w:t>
      </w:r>
      <w:r w:rsidR="00F04AD9" w:rsidRPr="00F04AD9">
        <w:rPr>
          <w:rFonts w:ascii="Times New Roman" w:hAnsi="Times New Roman" w:cs="Times New Roman"/>
          <w:sz w:val="26"/>
          <w:szCs w:val="26"/>
        </w:rPr>
        <w:t xml:space="preserve">ch trong năm: </w:t>
      </w:r>
    </w:p>
    <w:p w:rsidR="00926169" w:rsidRDefault="00305EC4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hoàn thiện về kiến thức</w:t>
      </w:r>
      <w:r w:rsidR="00AD6ADF">
        <w:rPr>
          <w:rFonts w:ascii="Times New Roman" w:hAnsi="Times New Roman" w:cs="Times New Roman"/>
          <w:sz w:val="26"/>
          <w:szCs w:val="26"/>
        </w:rPr>
        <w:t>, kỹ năng</w:t>
      </w:r>
      <w:r w:rsidR="00F326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ý thức của nhân viên trong công việ</w:t>
      </w:r>
      <w:r w:rsidR="00A17274">
        <w:rPr>
          <w:rFonts w:ascii="Times New Roman" w:hAnsi="Times New Roman" w:cs="Times New Roman"/>
          <w:sz w:val="26"/>
          <w:szCs w:val="26"/>
        </w:rPr>
        <w:t xml:space="preserve">c, hướng </w:t>
      </w:r>
      <w:r w:rsidR="00AD6ADF">
        <w:rPr>
          <w:rFonts w:ascii="Times New Roman" w:hAnsi="Times New Roman" w:cs="Times New Roman"/>
          <w:sz w:val="26"/>
          <w:szCs w:val="26"/>
        </w:rPr>
        <w:t>dẫn nhân viên sản xuất biết thêm về lỗi và phương án sữa chữa thiết bị</w:t>
      </w:r>
      <w:r w:rsidR="00A17274">
        <w:rPr>
          <w:rFonts w:ascii="Times New Roman" w:hAnsi="Times New Roman" w:cs="Times New Roman"/>
          <w:sz w:val="26"/>
          <w:szCs w:val="26"/>
        </w:rPr>
        <w:t xml:space="preserve"> nâng cao chất lượng bảo hành.</w:t>
      </w:r>
    </w:p>
    <w:p w:rsidR="00AD6ADF" w:rsidRPr="00926169" w:rsidRDefault="00AD6ADF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305EC4" w:rsidRDefault="00305EC4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305EC4">
        <w:rPr>
          <w:rFonts w:ascii="Times New Roman" w:hAnsi="Times New Roman" w:cs="Times New Roman"/>
          <w:sz w:val="26"/>
          <w:szCs w:val="26"/>
        </w:rPr>
        <w:t>Báo cáo hàng tháng công việc</w:t>
      </w:r>
      <w:r>
        <w:rPr>
          <w:rFonts w:ascii="Times New Roman" w:hAnsi="Times New Roman" w:cs="Times New Roman"/>
          <w:sz w:val="26"/>
          <w:szCs w:val="26"/>
        </w:rPr>
        <w:t xml:space="preserve"> sửa chữ</w:t>
      </w:r>
      <w:r w:rsidR="00555206">
        <w:rPr>
          <w:rFonts w:ascii="Times New Roman" w:hAnsi="Times New Roman" w:cs="Times New Roman"/>
          <w:sz w:val="26"/>
          <w:szCs w:val="26"/>
        </w:rPr>
        <w:t>a</w:t>
      </w:r>
      <w:r w:rsidRPr="00305EC4">
        <w:rPr>
          <w:rFonts w:ascii="Times New Roman" w:hAnsi="Times New Roman" w:cs="Times New Roman"/>
          <w:sz w:val="26"/>
          <w:szCs w:val="26"/>
        </w:rPr>
        <w:t>,</w:t>
      </w:r>
      <w:r w:rsidR="00555206">
        <w:rPr>
          <w:rFonts w:ascii="Times New Roman" w:hAnsi="Times New Roman" w:cs="Times New Roman"/>
          <w:sz w:val="26"/>
          <w:szCs w:val="26"/>
        </w:rPr>
        <w:t xml:space="preserve"> </w:t>
      </w:r>
      <w:r w:rsidRPr="00305EC4">
        <w:rPr>
          <w:rFonts w:ascii="Times New Roman" w:hAnsi="Times New Roman" w:cs="Times New Roman"/>
          <w:sz w:val="26"/>
          <w:szCs w:val="26"/>
        </w:rPr>
        <w:t>các lỗi phát sinh của thiết bị để có biện pháp khắc phục sớm nhấ</w:t>
      </w:r>
      <w:r w:rsidR="00AD6ADF">
        <w:rPr>
          <w:rFonts w:ascii="Times New Roman" w:hAnsi="Times New Roman" w:cs="Times New Roman"/>
          <w:sz w:val="26"/>
          <w:szCs w:val="26"/>
        </w:rPr>
        <w:t>t.</w:t>
      </w:r>
    </w:p>
    <w:p w:rsidR="00334D49" w:rsidRDefault="00334D49" w:rsidP="004413FC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 chức thêm hoạt động ngoài nhằm gắn kết </w:t>
      </w:r>
      <w:r w:rsidR="00E15944">
        <w:rPr>
          <w:rFonts w:ascii="Times New Roman" w:hAnsi="Times New Roman" w:cs="Times New Roman"/>
          <w:sz w:val="26"/>
          <w:szCs w:val="26"/>
        </w:rPr>
        <w:t>nhân viên hơn.</w:t>
      </w:r>
    </w:p>
    <w:p w:rsidR="00305EC4" w:rsidRDefault="00305EC4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Pr="00AD6ADF" w:rsidRDefault="0001428B" w:rsidP="002A1CDC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01428B" w:rsidP="00552751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72068130"/>
      <w:r w:rsidRPr="00552751">
        <w:rPr>
          <w:rFonts w:ascii="Times New Roman" w:hAnsi="Times New Roman" w:cs="Times New Roman"/>
          <w:b/>
          <w:sz w:val="28"/>
          <w:szCs w:val="28"/>
        </w:rPr>
        <w:lastRenderedPageBreak/>
        <w:t>Hoạt động bảo hành</w:t>
      </w:r>
      <w:bookmarkEnd w:id="0"/>
    </w:p>
    <w:p w:rsidR="0001428B" w:rsidRPr="00EA08E9" w:rsidRDefault="0001428B" w:rsidP="0001428B">
      <w:pPr>
        <w:pStyle w:val="ListParagraph"/>
        <w:tabs>
          <w:tab w:val="left" w:pos="630"/>
        </w:tabs>
        <w:spacing w:after="240" w:line="360" w:lineRule="auto"/>
        <w:ind w:left="630"/>
        <w:outlineLvl w:val="1"/>
        <w:rPr>
          <w:rFonts w:ascii="Times New Roman" w:hAnsi="Times New Roman" w:cs="Times New Roman"/>
          <w:sz w:val="28"/>
          <w:szCs w:val="28"/>
        </w:rPr>
      </w:pPr>
      <w:r w:rsidRPr="00EA08E9">
        <w:rPr>
          <w:rFonts w:ascii="Times New Roman" w:hAnsi="Times New Roman" w:cs="Times New Roman"/>
          <w:sz w:val="28"/>
          <w:szCs w:val="28"/>
        </w:rPr>
        <w:t>Nhân sự: 2 kỹ thuật</w:t>
      </w:r>
    </w:p>
    <w:p w:rsidR="0001428B" w:rsidRPr="009B10BD" w:rsidRDefault="0001428B" w:rsidP="0001428B">
      <w:pPr>
        <w:pStyle w:val="ListParagraph"/>
        <w:ind w:left="450"/>
        <w:outlineLvl w:val="1"/>
        <w:rPr>
          <w:rFonts w:ascii="Times New Roman" w:hAnsi="Times New Roman" w:cs="Times New Roman"/>
          <w:b/>
          <w:sz w:val="26"/>
        </w:rPr>
      </w:pPr>
      <w:r w:rsidRPr="009B10BD">
        <w:rPr>
          <w:rFonts w:ascii="Times New Roman" w:hAnsi="Times New Roman" w:cs="Times New Roman"/>
          <w:b/>
          <w:sz w:val="26"/>
        </w:rPr>
        <w:t>2.1 Số lượng nhận bảo hành</w:t>
      </w:r>
    </w:p>
    <w:tbl>
      <w:tblPr>
        <w:tblW w:w="5577" w:type="dxa"/>
        <w:jc w:val="center"/>
        <w:tblLook w:val="04A0" w:firstRow="1" w:lastRow="0" w:firstColumn="1" w:lastColumn="0" w:noHBand="0" w:noVBand="1"/>
      </w:tblPr>
      <w:tblGrid>
        <w:gridCol w:w="2711"/>
        <w:gridCol w:w="2866"/>
      </w:tblGrid>
      <w:tr w:rsidR="0001428B" w:rsidRPr="00AB5BD9" w:rsidTr="002B15D3">
        <w:trPr>
          <w:trHeight w:val="391"/>
          <w:jc w:val="center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Tháng 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Số lượng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188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184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252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224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226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197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193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8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216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9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205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203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179</w:t>
            </w:r>
          </w:p>
        </w:tc>
      </w:tr>
      <w:tr w:rsidR="0001428B" w:rsidRPr="00AB5BD9" w:rsidTr="002B15D3">
        <w:trPr>
          <w:trHeight w:val="372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Tháng 12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215</w:t>
            </w:r>
          </w:p>
        </w:tc>
      </w:tr>
      <w:tr w:rsidR="0001428B" w:rsidRPr="00AB5BD9" w:rsidTr="002B15D3">
        <w:trPr>
          <w:trHeight w:val="327"/>
          <w:jc w:val="center"/>
        </w:trPr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9D054D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28B" w:rsidRPr="00FD61A2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D61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2482</w:t>
            </w:r>
          </w:p>
        </w:tc>
      </w:tr>
    </w:tbl>
    <w:p w:rsidR="0001428B" w:rsidRPr="00AB5BD9" w:rsidRDefault="0001428B" w:rsidP="0001428B">
      <w:pPr>
        <w:spacing w:before="240" w:after="12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</w:p>
    <w:p w:rsidR="0001428B" w:rsidRPr="009D054D" w:rsidRDefault="0001428B" w:rsidP="0001428B">
      <w:pPr>
        <w:pStyle w:val="ListParagraph"/>
        <w:ind w:left="0"/>
        <w:outlineLvl w:val="1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2957CA11" wp14:editId="27EFA733">
            <wp:extent cx="5932805" cy="3436883"/>
            <wp:effectExtent l="0" t="0" r="10795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428B" w:rsidRDefault="0001428B" w:rsidP="0001428B">
      <w:pPr>
        <w:pStyle w:val="ListParagraph"/>
        <w:spacing w:before="240" w:after="120" w:line="360" w:lineRule="auto"/>
        <w:ind w:left="432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01428B" w:rsidRPr="009D054D" w:rsidRDefault="0001428B" w:rsidP="0001428B">
      <w:pPr>
        <w:pStyle w:val="ListParagraph"/>
        <w:spacing w:before="240" w:after="120" w:line="360" w:lineRule="auto"/>
        <w:ind w:left="432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02C7D">
        <w:rPr>
          <w:rFonts w:ascii="Times New Roman" w:hAnsi="Times New Roman" w:cs="Times New Roman"/>
          <w:b/>
          <w:sz w:val="24"/>
          <w:szCs w:val="24"/>
        </w:rPr>
        <w:t>Hình 1: Biều đồ thể hiện số lượng thiết bị nhận bảo hành năm 2017</w:t>
      </w:r>
    </w:p>
    <w:p w:rsidR="0001428B" w:rsidRPr="00153C71" w:rsidRDefault="0001428B" w:rsidP="0001428B">
      <w:pPr>
        <w:outlineLvl w:val="2"/>
        <w:rPr>
          <w:rFonts w:ascii="Times New Roman" w:hAnsi="Times New Roman" w:cs="Times New Roman"/>
          <w:b/>
          <w:sz w:val="26"/>
        </w:rPr>
      </w:pPr>
      <w:bookmarkStart w:id="1" w:name="_Toc472068131"/>
      <w:r>
        <w:rPr>
          <w:rFonts w:ascii="Times New Roman" w:hAnsi="Times New Roman" w:cs="Times New Roman"/>
          <w:b/>
          <w:sz w:val="26"/>
        </w:rPr>
        <w:lastRenderedPageBreak/>
        <w:t>2.2</w:t>
      </w:r>
      <w:bookmarkEnd w:id="1"/>
      <w:r>
        <w:rPr>
          <w:rFonts w:ascii="Times New Roman" w:hAnsi="Times New Roman" w:cs="Times New Roman"/>
          <w:b/>
          <w:sz w:val="26"/>
        </w:rPr>
        <w:t xml:space="preserve"> Phân loại theo thiết bị</w:t>
      </w:r>
    </w:p>
    <w:tbl>
      <w:tblPr>
        <w:tblW w:w="6373" w:type="dxa"/>
        <w:tblInd w:w="1502" w:type="dxa"/>
        <w:tblLayout w:type="fixed"/>
        <w:tblLook w:val="04A0" w:firstRow="1" w:lastRow="0" w:firstColumn="1" w:lastColumn="0" w:noHBand="0" w:noVBand="1"/>
      </w:tblPr>
      <w:tblGrid>
        <w:gridCol w:w="3160"/>
        <w:gridCol w:w="3213"/>
      </w:tblGrid>
      <w:tr w:rsidR="0001428B" w:rsidRPr="00D311F5" w:rsidTr="00C62B3C">
        <w:trPr>
          <w:trHeight w:val="448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Mã thiết bị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Số lượng</w:t>
            </w:r>
          </w:p>
        </w:tc>
      </w:tr>
      <w:tr w:rsidR="0001428B" w:rsidRPr="00D311F5" w:rsidTr="00C62B3C">
        <w:trPr>
          <w:trHeight w:val="318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536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256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1041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332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 801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01428B" w:rsidRPr="00D311F5" w:rsidTr="00C62B3C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01428B" w:rsidRPr="00D311F5" w:rsidTr="00C62B3C">
        <w:trPr>
          <w:trHeight w:val="411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JV06,GT06,Cam,NSHD….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  <w:tr w:rsidR="0001428B" w:rsidRPr="00D311F5" w:rsidTr="00C62B3C">
        <w:trPr>
          <w:trHeight w:val="466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D311F5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31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2482</w:t>
            </w:r>
          </w:p>
        </w:tc>
      </w:tr>
    </w:tbl>
    <w:p w:rsidR="0001428B" w:rsidRDefault="0001428B" w:rsidP="0001428B">
      <w:pPr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>Bảng 2: Số lượng nhận bảo hành theo loại thiết bị</w:t>
      </w:r>
    </w:p>
    <w:p w:rsidR="0001428B" w:rsidRDefault="0001428B" w:rsidP="0001428B">
      <w:pPr>
        <w:spacing w:before="200" w:line="360" w:lineRule="auto"/>
        <w:ind w:right="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EE0BC5" wp14:editId="5A465FE7">
            <wp:extent cx="5732145" cy="3925613"/>
            <wp:effectExtent l="0" t="0" r="190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428B" w:rsidRDefault="0001428B" w:rsidP="0001428B">
      <w:pPr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2: Biểu đồ thể hiện số lượng nhận bảo hành theo mã thiết bị</w:t>
      </w:r>
    </w:p>
    <w:p w:rsidR="0001428B" w:rsidRDefault="0001428B" w:rsidP="0001428B">
      <w:pPr>
        <w:tabs>
          <w:tab w:val="left" w:pos="8820"/>
        </w:tabs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DA0ADE" wp14:editId="3FDFBA58">
            <wp:extent cx="5801360" cy="3878317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1428B" w:rsidRDefault="0001428B" w:rsidP="0001428B">
      <w:pPr>
        <w:spacing w:before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3</w:t>
      </w:r>
      <w:r w:rsidRPr="00D311F5">
        <w:rPr>
          <w:rFonts w:ascii="Times New Roman" w:hAnsi="Times New Roman" w:cs="Times New Roman"/>
          <w:b/>
          <w:sz w:val="24"/>
          <w:szCs w:val="24"/>
        </w:rPr>
        <w:t xml:space="preserve">: Biểu đồ thể hiện tỷ lệ thiết bị nhận bảo hành theo </w:t>
      </w:r>
      <w:r>
        <w:rPr>
          <w:rFonts w:ascii="Times New Roman" w:hAnsi="Times New Roman" w:cs="Times New Roman"/>
          <w:b/>
          <w:sz w:val="24"/>
          <w:szCs w:val="24"/>
        </w:rPr>
        <w:t xml:space="preserve">từng mã  </w:t>
      </w:r>
    </w:p>
    <w:p w:rsidR="0001428B" w:rsidRPr="009733FA" w:rsidRDefault="0001428B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2.3 </w:t>
      </w:r>
      <w:r w:rsidRPr="009733FA">
        <w:rPr>
          <w:rFonts w:ascii="Times New Roman" w:hAnsi="Times New Roman" w:cs="Times New Roman"/>
          <w:b/>
          <w:sz w:val="26"/>
        </w:rPr>
        <w:t>Phân loại theo lỗi</w:t>
      </w:r>
    </w:p>
    <w:tbl>
      <w:tblPr>
        <w:tblW w:w="9073" w:type="dxa"/>
        <w:jc w:val="center"/>
        <w:tblLook w:val="04A0" w:firstRow="1" w:lastRow="0" w:firstColumn="1" w:lastColumn="0" w:noHBand="0" w:noVBand="1"/>
      </w:tblPr>
      <w:tblGrid>
        <w:gridCol w:w="3185"/>
        <w:gridCol w:w="1973"/>
        <w:gridCol w:w="2367"/>
        <w:gridCol w:w="1548"/>
      </w:tblGrid>
      <w:tr w:rsidR="0001428B" w:rsidRPr="005F2D47" w:rsidTr="002B15D3">
        <w:trPr>
          <w:trHeight w:val="654"/>
          <w:jc w:val="center"/>
        </w:trPr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Mã thiết bị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Nâng cấp/ nạp lại FW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Lỗi phần cứng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Tổng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292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536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137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256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571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1041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236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332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 801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01428B" w:rsidRPr="005F2D47" w:rsidTr="002B15D3">
        <w:trPr>
          <w:trHeight w:val="326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01428B" w:rsidRPr="005F2D47" w:rsidTr="002B15D3">
        <w:trPr>
          <w:trHeight w:val="654"/>
          <w:jc w:val="center"/>
        </w:trPr>
        <w:tc>
          <w:tcPr>
            <w:tcW w:w="3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JV06,GT06,Cam,NSHD….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5F2D47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F2D4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</w:tbl>
    <w:p w:rsidR="0001428B" w:rsidRDefault="0001428B" w:rsidP="0001428B">
      <w:pPr>
        <w:spacing w:before="240"/>
        <w:jc w:val="center"/>
        <w:rPr>
          <w:rFonts w:ascii="Times New Roman" w:hAnsi="Times New Roman" w:cs="Times New Roman"/>
          <w:b/>
        </w:rPr>
      </w:pPr>
      <w:r w:rsidRPr="007407AF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>ng 3</w:t>
      </w:r>
      <w:r w:rsidRPr="007407A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Số lượng thiết bị lỗi của từng mã thiết bị</w:t>
      </w:r>
    </w:p>
    <w:p w:rsidR="0001428B" w:rsidRDefault="0001428B" w:rsidP="0001428B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4FC97B1" wp14:editId="69540CFB">
            <wp:extent cx="5773420" cy="3610303"/>
            <wp:effectExtent l="0" t="0" r="1778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80223" w:rsidRDefault="0001428B" w:rsidP="00F802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4</w:t>
      </w:r>
      <w:r w:rsidRPr="00D311F5">
        <w:rPr>
          <w:rFonts w:ascii="Times New Roman" w:hAnsi="Times New Roman" w:cs="Times New Roman"/>
          <w:b/>
          <w:sz w:val="24"/>
          <w:szCs w:val="24"/>
        </w:rPr>
        <w:t>: Biểu đồ thể hiệ</w:t>
      </w:r>
      <w:r>
        <w:rPr>
          <w:rFonts w:ascii="Times New Roman" w:hAnsi="Times New Roman" w:cs="Times New Roman"/>
          <w:b/>
          <w:sz w:val="24"/>
          <w:szCs w:val="24"/>
        </w:rPr>
        <w:t>n lỗi của từng mã thiết bị</w:t>
      </w:r>
    </w:p>
    <w:p w:rsidR="0001428B" w:rsidRPr="00765F2D" w:rsidRDefault="00F80223" w:rsidP="00F80223">
      <w:pPr>
        <w:ind w:left="-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1428B" w:rsidRPr="00765F2D">
        <w:rPr>
          <w:rFonts w:ascii="Times New Roman" w:hAnsi="Times New Roman" w:cs="Times New Roman"/>
          <w:b/>
          <w:sz w:val="24"/>
          <w:szCs w:val="24"/>
        </w:rPr>
        <w:t xml:space="preserve">Lỗi phần cứng </w:t>
      </w:r>
    </w:p>
    <w:tbl>
      <w:tblPr>
        <w:tblW w:w="9470" w:type="dxa"/>
        <w:tblLayout w:type="fixed"/>
        <w:tblLook w:val="04A0" w:firstRow="1" w:lastRow="0" w:firstColumn="1" w:lastColumn="0" w:noHBand="0" w:noVBand="1"/>
      </w:tblPr>
      <w:tblGrid>
        <w:gridCol w:w="1891"/>
        <w:gridCol w:w="1224"/>
        <w:gridCol w:w="1179"/>
        <w:gridCol w:w="1219"/>
        <w:gridCol w:w="1181"/>
        <w:gridCol w:w="1260"/>
        <w:gridCol w:w="1516"/>
      </w:tblGrid>
      <w:tr w:rsidR="0001428B" w:rsidRPr="004312E8" w:rsidTr="00401D7E">
        <w:trPr>
          <w:trHeight w:val="326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ind w:left="612" w:hanging="612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Thiết bị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Lỗi nguồn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Module SIM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Module GPS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MCU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Lỗi khác 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 xml:space="preserve">Tổng 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244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119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470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236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 801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01428B" w:rsidRPr="004312E8" w:rsidTr="00401D7E">
        <w:trPr>
          <w:trHeight w:val="326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01428B" w:rsidRPr="004312E8" w:rsidTr="00401D7E">
        <w:trPr>
          <w:trHeight w:val="657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JV06,GT06,Cam,NSHD….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4312E8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12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</w:tr>
    </w:tbl>
    <w:p w:rsidR="0001428B" w:rsidRPr="001F2DCF" w:rsidRDefault="0001428B" w:rsidP="0001428B">
      <w:pPr>
        <w:pStyle w:val="ListParagraph"/>
        <w:spacing w:before="240" w:line="360" w:lineRule="auto"/>
        <w:ind w:left="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Lỗi khác: </w:t>
      </w:r>
      <w:r w:rsidRPr="00806908">
        <w:rPr>
          <w:rFonts w:ascii="Times New Roman" w:hAnsi="Times New Roman" w:cs="Times New Roman"/>
          <w:i/>
        </w:rPr>
        <w:t>lỗi thiếu, hở chân linh kiện, tín hiệu chập chờn do anten</w:t>
      </w:r>
      <w:r>
        <w:rPr>
          <w:rFonts w:ascii="Times New Roman" w:hAnsi="Times New Roman" w:cs="Times New Roman"/>
          <w:i/>
        </w:rPr>
        <w:t>…</w:t>
      </w:r>
    </w:p>
    <w:p w:rsidR="0001428B" w:rsidRDefault="0001428B" w:rsidP="0001428B">
      <w:pPr>
        <w:pStyle w:val="ListParagraph"/>
        <w:spacing w:before="240"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Bảng 4: Số lượng lỗi phần cứng</w:t>
      </w:r>
    </w:p>
    <w:p w:rsidR="0001428B" w:rsidRDefault="0001428B" w:rsidP="0001428B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1428B" w:rsidRDefault="0001428B" w:rsidP="0001428B">
      <w:pPr>
        <w:pStyle w:val="ListParagraph"/>
        <w:spacing w:before="240" w:after="0"/>
        <w:ind w:left="180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2F56A" wp14:editId="330DC37E">
            <wp:extent cx="5794744" cy="3540125"/>
            <wp:effectExtent l="0" t="0" r="15875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1428B" w:rsidRDefault="0001428B" w:rsidP="0001428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28B" w:rsidRDefault="0001428B" w:rsidP="0001428B">
      <w:pPr>
        <w:pStyle w:val="ListParagraph"/>
        <w:spacing w:after="12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Hình 5: Biểu đồ số lượng lỗi phần cứng</w:t>
      </w:r>
      <w:bookmarkStart w:id="2" w:name="_GoBack"/>
      <w:bookmarkEnd w:id="2"/>
    </w:p>
    <w:p w:rsidR="0001428B" w:rsidRPr="00401D7E" w:rsidRDefault="0001428B" w:rsidP="00401D7E">
      <w:pPr>
        <w:pStyle w:val="ListParagraph"/>
        <w:numPr>
          <w:ilvl w:val="2"/>
          <w:numId w:val="7"/>
        </w:num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1D7E">
        <w:rPr>
          <w:rFonts w:ascii="Times New Roman" w:hAnsi="Times New Roman" w:cs="Times New Roman"/>
          <w:b/>
          <w:sz w:val="24"/>
          <w:szCs w:val="24"/>
        </w:rPr>
        <w:t>Nâng cấp FW/Mất cấu hình</w:t>
      </w:r>
    </w:p>
    <w:tbl>
      <w:tblPr>
        <w:tblW w:w="8927" w:type="dxa"/>
        <w:tblInd w:w="213" w:type="dxa"/>
        <w:tblLayout w:type="fixed"/>
        <w:tblLook w:val="04A0" w:firstRow="1" w:lastRow="0" w:firstColumn="1" w:lastColumn="0" w:noHBand="0" w:noVBand="1"/>
      </w:tblPr>
      <w:tblGrid>
        <w:gridCol w:w="2242"/>
        <w:gridCol w:w="2060"/>
        <w:gridCol w:w="2247"/>
        <w:gridCol w:w="2378"/>
      </w:tblGrid>
      <w:tr w:rsidR="0001428B" w:rsidRPr="000522D2" w:rsidTr="002B15D3">
        <w:trPr>
          <w:trHeight w:val="630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0522D2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Thiết bị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0522D2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Mất cấu hình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0522D2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Nâng cấp/Nap lại  FW</w:t>
            </w: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01428B" w:rsidRPr="000522D2" w:rsidRDefault="0001428B" w:rsidP="002B15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Tổng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292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135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137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571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96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 801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</w:tr>
      <w:tr w:rsidR="0001428B" w:rsidRPr="000522D2" w:rsidTr="002B15D3">
        <w:trPr>
          <w:trHeight w:val="315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01428B" w:rsidRPr="000522D2" w:rsidTr="002B15D3">
        <w:trPr>
          <w:trHeight w:val="630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28B" w:rsidRPr="000522D2" w:rsidRDefault="0001428B" w:rsidP="002B15D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JV06,GT06,Cam,NSHD….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28B" w:rsidRPr="000522D2" w:rsidRDefault="0001428B" w:rsidP="005A53C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52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01428B" w:rsidRPr="001F2DCF" w:rsidRDefault="0001428B" w:rsidP="0001428B">
      <w:pPr>
        <w:pStyle w:val="ListParagraph"/>
        <w:spacing w:before="240"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Bảng 5: Số liệu thiết bị nâng cấp FW/ Mất cấu hình</w:t>
      </w:r>
    </w:p>
    <w:p w:rsidR="00A85725" w:rsidRPr="00A85725" w:rsidRDefault="00A85725" w:rsidP="002A1CDC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A85725" w:rsidRPr="00A85725" w:rsidSect="004029CA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FF7" w:rsidRDefault="00704FF7" w:rsidP="004029CA">
      <w:pPr>
        <w:spacing w:after="0" w:line="240" w:lineRule="auto"/>
      </w:pPr>
      <w:r>
        <w:separator/>
      </w:r>
    </w:p>
  </w:endnote>
  <w:endnote w:type="continuationSeparator" w:id="0">
    <w:p w:rsidR="00704FF7" w:rsidRDefault="00704FF7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FF7" w:rsidRDefault="00704FF7" w:rsidP="004029CA">
      <w:pPr>
        <w:spacing w:after="0" w:line="240" w:lineRule="auto"/>
      </w:pPr>
      <w:r>
        <w:separator/>
      </w:r>
    </w:p>
  </w:footnote>
  <w:footnote w:type="continuationSeparator" w:id="0">
    <w:p w:rsidR="00704FF7" w:rsidRDefault="00704FF7" w:rsidP="0040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1428B"/>
    <w:rsid w:val="000566E8"/>
    <w:rsid w:val="00164095"/>
    <w:rsid w:val="00235AC3"/>
    <w:rsid w:val="0029153E"/>
    <w:rsid w:val="002A1CDC"/>
    <w:rsid w:val="002E600E"/>
    <w:rsid w:val="00305EC4"/>
    <w:rsid w:val="00334D49"/>
    <w:rsid w:val="0036094D"/>
    <w:rsid w:val="00376FB1"/>
    <w:rsid w:val="003A341E"/>
    <w:rsid w:val="003A5D01"/>
    <w:rsid w:val="003B7B01"/>
    <w:rsid w:val="00401D7E"/>
    <w:rsid w:val="004029CA"/>
    <w:rsid w:val="004170CD"/>
    <w:rsid w:val="004413FC"/>
    <w:rsid w:val="004D387B"/>
    <w:rsid w:val="004E5E38"/>
    <w:rsid w:val="00506EA6"/>
    <w:rsid w:val="00545F57"/>
    <w:rsid w:val="00552751"/>
    <w:rsid w:val="00555206"/>
    <w:rsid w:val="005A53CE"/>
    <w:rsid w:val="005A7CB3"/>
    <w:rsid w:val="00616B13"/>
    <w:rsid w:val="00676CC0"/>
    <w:rsid w:val="006A61B1"/>
    <w:rsid w:val="006B5591"/>
    <w:rsid w:val="006C2745"/>
    <w:rsid w:val="00704FF7"/>
    <w:rsid w:val="00765F2D"/>
    <w:rsid w:val="00841E35"/>
    <w:rsid w:val="00846AC7"/>
    <w:rsid w:val="00894695"/>
    <w:rsid w:val="008B2D84"/>
    <w:rsid w:val="008F732C"/>
    <w:rsid w:val="00923BB8"/>
    <w:rsid w:val="00926169"/>
    <w:rsid w:val="00951CB8"/>
    <w:rsid w:val="00992021"/>
    <w:rsid w:val="009B26E2"/>
    <w:rsid w:val="00A02FC5"/>
    <w:rsid w:val="00A17274"/>
    <w:rsid w:val="00A85725"/>
    <w:rsid w:val="00AD6ADF"/>
    <w:rsid w:val="00AF4164"/>
    <w:rsid w:val="00B973B6"/>
    <w:rsid w:val="00BD4D71"/>
    <w:rsid w:val="00C37B40"/>
    <w:rsid w:val="00C62B3C"/>
    <w:rsid w:val="00D13B78"/>
    <w:rsid w:val="00D53E1D"/>
    <w:rsid w:val="00D72BAA"/>
    <w:rsid w:val="00DF5B5C"/>
    <w:rsid w:val="00E01B7C"/>
    <w:rsid w:val="00E15944"/>
    <w:rsid w:val="00E239DC"/>
    <w:rsid w:val="00EB7231"/>
    <w:rsid w:val="00ED3477"/>
    <w:rsid w:val="00F04AD9"/>
    <w:rsid w:val="00F326E5"/>
    <w:rsid w:val="00F80223"/>
    <w:rsid w:val="00F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7\BaoCaoBaoHanh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7\BaoCaoBaoHanh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7\BaoCaoBaoHanh20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7\BaoCaoBaoHanh201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net\BaoCao\baocaobaohanh\nam2017\BaoCaoBaoHanh201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Số lượng thiết bị bảo hành theo tháng năm 2017</a:t>
            </a:r>
          </a:p>
        </c:rich>
      </c:tx>
      <c:layout>
        <c:manualLayout>
          <c:xMode val="edge"/>
          <c:yMode val="edge"/>
          <c:x val="0.24015254947943038"/>
          <c:y val="3.18033833040167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'Tổng số TBBH'!$A$7:$A$18</c:f>
              <c:strCache>
                <c:ptCount val="12"/>
                <c:pt idx="0">
                  <c:v>Tháng 1</c:v>
                </c:pt>
                <c:pt idx="1">
                  <c:v>Tháng 2</c:v>
                </c:pt>
                <c:pt idx="2">
                  <c:v>Tháng 3</c:v>
                </c:pt>
                <c:pt idx="3">
                  <c:v>Tháng 4</c:v>
                </c:pt>
                <c:pt idx="4">
                  <c:v>Tháng 5</c:v>
                </c:pt>
                <c:pt idx="5">
                  <c:v>Tháng 6</c:v>
                </c:pt>
                <c:pt idx="6">
                  <c:v>Tháng 7</c:v>
                </c:pt>
                <c:pt idx="7">
                  <c:v>Tháng 8</c:v>
                </c:pt>
                <c:pt idx="8">
                  <c:v>Tháng 9</c:v>
                </c:pt>
                <c:pt idx="9">
                  <c:v>Tháng 10</c:v>
                </c:pt>
                <c:pt idx="10">
                  <c:v>Tháng 11</c:v>
                </c:pt>
                <c:pt idx="11">
                  <c:v>Tháng 12</c:v>
                </c:pt>
              </c:strCache>
            </c:strRef>
          </c:cat>
          <c:val>
            <c:numRef>
              <c:f>'Tổng số TBBH'!$AA$7:$AA$18</c:f>
              <c:numCache>
                <c:formatCode>General</c:formatCode>
                <c:ptCount val="12"/>
                <c:pt idx="0">
                  <c:v>188</c:v>
                </c:pt>
                <c:pt idx="1">
                  <c:v>184</c:v>
                </c:pt>
                <c:pt idx="2">
                  <c:v>252</c:v>
                </c:pt>
                <c:pt idx="3">
                  <c:v>224</c:v>
                </c:pt>
                <c:pt idx="4">
                  <c:v>226</c:v>
                </c:pt>
                <c:pt idx="5">
                  <c:v>197</c:v>
                </c:pt>
                <c:pt idx="6">
                  <c:v>193</c:v>
                </c:pt>
                <c:pt idx="7">
                  <c:v>216</c:v>
                </c:pt>
                <c:pt idx="8">
                  <c:v>205</c:v>
                </c:pt>
                <c:pt idx="9">
                  <c:v>203</c:v>
                </c:pt>
                <c:pt idx="10">
                  <c:v>179</c:v>
                </c:pt>
                <c:pt idx="11">
                  <c:v>215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833512"/>
        <c:axId val="404835080"/>
      </c:barChart>
      <c:catAx>
        <c:axId val="404833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35080"/>
        <c:crosses val="autoZero"/>
        <c:auto val="1"/>
        <c:lblAlgn val="ctr"/>
        <c:lblOffset val="100"/>
        <c:noMultiLvlLbl val="0"/>
      </c:catAx>
      <c:valAx>
        <c:axId val="40483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33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Số</a:t>
            </a:r>
            <a:r>
              <a:rPr lang="en-US" baseline="0"/>
              <a:t> lượng nhận bảo hành theo mã thiết bị</a:t>
            </a:r>
            <a:endParaRPr lang="en-US"/>
          </a:p>
        </c:rich>
      </c:tx>
      <c:layout>
        <c:manualLayout>
          <c:xMode val="edge"/>
          <c:yMode val="edge"/>
          <c:x val="0.209947933975850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073649981074915E-2"/>
          <c:y val="6.7458362150294673E-2"/>
          <c:w val="0.94337824758865696"/>
          <c:h val="0.766306145037003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'Tổng số TBBH'!$AC$5</c:f>
              <c:strCache>
                <c:ptCount val="1"/>
                <c:pt idx="0">
                  <c:v>Tổng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0"/>
              <c:layout>
                <c:manualLayout>
                  <c:x val="-1.2842564018917602E-3"/>
                  <c:y val="1.680980079915754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3.8527692056752809E-3"/>
                  <c:y val="-1.732041025588655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"/>
                  <c:y val="1.680980079915754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2842564018917602E-3"/>
                  <c:y val="4.877798391768330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2842564018917602E-3"/>
                  <c:y val="2.741972782634763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9.4177714856397229E-17"/>
                  <c:y val="5.094001185420165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0"/>
                  <c:y val="3.387490632667960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2.5685128037836145E-3"/>
                  <c:y val="6.154993888139174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9.4177714856397229E-17"/>
                  <c:y val="5.0870138981174325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1.2842564018917602E-3"/>
                  <c:y val="4.008284235322573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TBBH'!$AD$4:$AO$4</c:f>
              <c:strCache>
                <c:ptCount val="12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TG102E</c:v>
                </c:pt>
                <c:pt idx="4">
                  <c:v>TG007s</c:v>
                </c:pt>
                <c:pt idx="5">
                  <c:v>TG007</c:v>
                </c:pt>
                <c:pt idx="6">
                  <c:v>Ireader</c:v>
                </c:pt>
                <c:pt idx="7">
                  <c:v>NQ899</c:v>
                </c:pt>
                <c:pt idx="8">
                  <c:v>TG102A</c:v>
                </c:pt>
                <c:pt idx="9">
                  <c:v>GPS801</c:v>
                </c:pt>
                <c:pt idx="10">
                  <c:v>EC126</c:v>
                </c:pt>
                <c:pt idx="11">
                  <c:v>JV06,GT06,VT08,Cam, NSHD…</c:v>
                </c:pt>
              </c:strCache>
            </c:strRef>
          </c:cat>
          <c:val>
            <c:numRef>
              <c:f>'Tổng số TBBH'!$AD$5:$AO$5</c:f>
              <c:numCache>
                <c:formatCode>General</c:formatCode>
                <c:ptCount val="12"/>
                <c:pt idx="0">
                  <c:v>536</c:v>
                </c:pt>
                <c:pt idx="1">
                  <c:v>256</c:v>
                </c:pt>
                <c:pt idx="2">
                  <c:v>1041</c:v>
                </c:pt>
                <c:pt idx="3">
                  <c:v>21</c:v>
                </c:pt>
                <c:pt idx="4">
                  <c:v>23</c:v>
                </c:pt>
                <c:pt idx="5">
                  <c:v>332</c:v>
                </c:pt>
                <c:pt idx="6">
                  <c:v>181</c:v>
                </c:pt>
                <c:pt idx="7">
                  <c:v>23</c:v>
                </c:pt>
                <c:pt idx="8">
                  <c:v>2</c:v>
                </c:pt>
                <c:pt idx="9">
                  <c:v>24</c:v>
                </c:pt>
                <c:pt idx="10">
                  <c:v>10</c:v>
                </c:pt>
                <c:pt idx="11">
                  <c:v>33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04831160"/>
        <c:axId val="404836648"/>
      </c:barChart>
      <c:catAx>
        <c:axId val="40483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36648"/>
        <c:crosses val="autoZero"/>
        <c:auto val="1"/>
        <c:lblAlgn val="ctr"/>
        <c:lblOffset val="100"/>
        <c:noMultiLvlLbl val="0"/>
      </c:catAx>
      <c:valAx>
        <c:axId val="404836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31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aseline="0"/>
              <a:t>Tỷ lệ thiết bị bảo hành theo mã sản phẩm năm 2017</a:t>
            </a:r>
          </a:p>
        </c:rich>
      </c:tx>
      <c:layout>
        <c:manualLayout>
          <c:xMode val="edge"/>
          <c:yMode val="edge"/>
          <c:x val="0.38677758318739053"/>
          <c:y val="7.714663943833268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941027621109539E-2"/>
          <c:y val="0.10878526587532031"/>
          <c:w val="0.53983815883754971"/>
          <c:h val="0.9135088164913172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5.2670017343835829E-3"/>
                  <c:y val="-3.065409947593654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4.4248950334231187E-2"/>
                  <c:y val="-2.288591839274277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8813160374183996"/>
                  <c:y val="-0.1147397550486098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6241315663276316E-3"/>
                  <c:y val="4.300222686339692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7.3988681141526789E-3"/>
                  <c:y val="-3.764368374829073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1.0556226647368997E-2"/>
                  <c:y val="-8.303988113378935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4.1656439179778536E-2"/>
                  <c:y val="2.262933229117070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6544247452273E-2"/>
                  <c:y val="-4.7953712438491645E-3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9999049984875135E-2"/>
                  <c:y val="-2.220720395432282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1.1785876261667728E-2"/>
                  <c:y val="-2.730825948822144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2.1302666996801597E-2"/>
                  <c:y val="-2.2127882883869052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4.4339253814317837E-2"/>
                  <c:y val="-1.4852564104658711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'Tổng số TBBH'!$AD$4:$AO$4</c:f>
              <c:strCache>
                <c:ptCount val="12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TG102E</c:v>
                </c:pt>
                <c:pt idx="4">
                  <c:v>TG007s</c:v>
                </c:pt>
                <c:pt idx="5">
                  <c:v>TG007</c:v>
                </c:pt>
                <c:pt idx="6">
                  <c:v>Ireader</c:v>
                </c:pt>
                <c:pt idx="7">
                  <c:v>NQ899</c:v>
                </c:pt>
                <c:pt idx="8">
                  <c:v>TG102A</c:v>
                </c:pt>
                <c:pt idx="9">
                  <c:v>GPS801</c:v>
                </c:pt>
                <c:pt idx="10">
                  <c:v>EC126</c:v>
                </c:pt>
                <c:pt idx="11">
                  <c:v>JV06,GT06,VT08,Cam, NSHD…</c:v>
                </c:pt>
              </c:strCache>
            </c:strRef>
          </c:cat>
          <c:val>
            <c:numRef>
              <c:f>'Tổng số TBBH'!$AD$5:$AO$5</c:f>
              <c:numCache>
                <c:formatCode>General</c:formatCode>
                <c:ptCount val="12"/>
                <c:pt idx="0">
                  <c:v>536</c:v>
                </c:pt>
                <c:pt idx="1">
                  <c:v>256</c:v>
                </c:pt>
                <c:pt idx="2">
                  <c:v>1041</c:v>
                </c:pt>
                <c:pt idx="3">
                  <c:v>21</c:v>
                </c:pt>
                <c:pt idx="4">
                  <c:v>23</c:v>
                </c:pt>
                <c:pt idx="5">
                  <c:v>332</c:v>
                </c:pt>
                <c:pt idx="6">
                  <c:v>181</c:v>
                </c:pt>
                <c:pt idx="7">
                  <c:v>23</c:v>
                </c:pt>
                <c:pt idx="8">
                  <c:v>2</c:v>
                </c:pt>
                <c:pt idx="9">
                  <c:v>24</c:v>
                </c:pt>
                <c:pt idx="10">
                  <c:v>10</c:v>
                </c:pt>
                <c:pt idx="11">
                  <c:v>33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250434950967541"/>
          <c:y val="9.5535736241005115E-2"/>
          <c:w val="0.15706106810233461"/>
          <c:h val="0.826864419346161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số lượng lỗi</a:t>
            </a:r>
            <a:r>
              <a:rPr lang="en-US" baseline="0"/>
              <a:t> của thiết bị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'Tổng số TBBH'!$BA$40</c:f>
              <c:strCache>
                <c:ptCount val="1"/>
                <c:pt idx="0">
                  <c:v>Nâng cấp/ nạp lại FW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TBBH'!$AZ$41:$AZ$52</c:f>
              <c:strCache>
                <c:ptCount val="12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TG102E</c:v>
                </c:pt>
                <c:pt idx="4">
                  <c:v>TG007S</c:v>
                </c:pt>
                <c:pt idx="5">
                  <c:v>TG007</c:v>
                </c:pt>
                <c:pt idx="6">
                  <c:v>Ireader</c:v>
                </c:pt>
                <c:pt idx="7">
                  <c:v>NQ899</c:v>
                </c:pt>
                <c:pt idx="8">
                  <c:v>TG102A</c:v>
                </c:pt>
                <c:pt idx="9">
                  <c:v>GPS 801</c:v>
                </c:pt>
                <c:pt idx="10">
                  <c:v>EC126</c:v>
                </c:pt>
                <c:pt idx="11">
                  <c:v>JV06,GT06,Cam,NSHD….</c:v>
                </c:pt>
              </c:strCache>
            </c:strRef>
          </c:cat>
          <c:val>
            <c:numRef>
              <c:f>'Tổng số TBBH'!$BA$41:$BA$52</c:f>
              <c:numCache>
                <c:formatCode>General</c:formatCode>
                <c:ptCount val="12"/>
                <c:pt idx="0">
                  <c:v>292</c:v>
                </c:pt>
                <c:pt idx="1">
                  <c:v>137</c:v>
                </c:pt>
                <c:pt idx="2">
                  <c:v>571</c:v>
                </c:pt>
                <c:pt idx="3">
                  <c:v>19</c:v>
                </c:pt>
                <c:pt idx="4">
                  <c:v>8</c:v>
                </c:pt>
                <c:pt idx="5">
                  <c:v>96</c:v>
                </c:pt>
                <c:pt idx="6">
                  <c:v>100</c:v>
                </c:pt>
                <c:pt idx="7">
                  <c:v>15</c:v>
                </c:pt>
                <c:pt idx="8">
                  <c:v>2</c:v>
                </c:pt>
                <c:pt idx="9">
                  <c:v>21</c:v>
                </c:pt>
                <c:pt idx="10">
                  <c:v>10</c:v>
                </c:pt>
              </c:numCache>
            </c:numRef>
          </c:val>
        </c:ser>
        <c:ser>
          <c:idx val="1"/>
          <c:order val="1"/>
          <c:tx>
            <c:strRef>
              <c:f>'Tổng số TBBH'!$BB$40</c:f>
              <c:strCache>
                <c:ptCount val="1"/>
                <c:pt idx="0">
                  <c:v>Lỗi phần cứng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TBBH'!$AZ$41:$AZ$52</c:f>
              <c:strCache>
                <c:ptCount val="12"/>
                <c:pt idx="0">
                  <c:v>TG102</c:v>
                </c:pt>
                <c:pt idx="1">
                  <c:v>TG102V</c:v>
                </c:pt>
                <c:pt idx="2">
                  <c:v>TG102SE</c:v>
                </c:pt>
                <c:pt idx="3">
                  <c:v>TG102E</c:v>
                </c:pt>
                <c:pt idx="4">
                  <c:v>TG007S</c:v>
                </c:pt>
                <c:pt idx="5">
                  <c:v>TG007</c:v>
                </c:pt>
                <c:pt idx="6">
                  <c:v>Ireader</c:v>
                </c:pt>
                <c:pt idx="7">
                  <c:v>NQ899</c:v>
                </c:pt>
                <c:pt idx="8">
                  <c:v>TG102A</c:v>
                </c:pt>
                <c:pt idx="9">
                  <c:v>GPS 801</c:v>
                </c:pt>
                <c:pt idx="10">
                  <c:v>EC126</c:v>
                </c:pt>
                <c:pt idx="11">
                  <c:v>JV06,GT06,Cam,NSHD….</c:v>
                </c:pt>
              </c:strCache>
            </c:strRef>
          </c:cat>
          <c:val>
            <c:numRef>
              <c:f>'Tổng số TBBH'!$BB$41:$BB$52</c:f>
              <c:numCache>
                <c:formatCode>General</c:formatCode>
                <c:ptCount val="12"/>
                <c:pt idx="0">
                  <c:v>244</c:v>
                </c:pt>
                <c:pt idx="1">
                  <c:v>119</c:v>
                </c:pt>
                <c:pt idx="2">
                  <c:v>470</c:v>
                </c:pt>
                <c:pt idx="3">
                  <c:v>2</c:v>
                </c:pt>
                <c:pt idx="4">
                  <c:v>15</c:v>
                </c:pt>
                <c:pt idx="5">
                  <c:v>236</c:v>
                </c:pt>
                <c:pt idx="6">
                  <c:v>81</c:v>
                </c:pt>
                <c:pt idx="7">
                  <c:v>8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33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04839000"/>
        <c:axId val="404839392"/>
      </c:barChart>
      <c:catAx>
        <c:axId val="40483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39392"/>
        <c:crosses val="autoZero"/>
        <c:auto val="1"/>
        <c:lblAlgn val="ctr"/>
        <c:lblOffset val="100"/>
        <c:noMultiLvlLbl val="0"/>
      </c:catAx>
      <c:valAx>
        <c:axId val="4048393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4839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949541767618245E-2"/>
          <c:y val="0.33957077786801315"/>
          <c:w val="0.95365005793742763"/>
          <c:h val="0.583866953850499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'Tổng số TBBH'!$AZ$56</c:f>
              <c:strCache>
                <c:ptCount val="1"/>
                <c:pt idx="0">
                  <c:v>TG102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TBBH'!$BA$56:$BE$56</c:f>
              <c:numCache>
                <c:formatCode>General</c:formatCode>
                <c:ptCount val="5"/>
                <c:pt idx="0">
                  <c:v>72</c:v>
                </c:pt>
                <c:pt idx="1">
                  <c:v>32</c:v>
                </c:pt>
                <c:pt idx="2">
                  <c:v>45</c:v>
                </c:pt>
                <c:pt idx="3">
                  <c:v>20</c:v>
                </c:pt>
                <c:pt idx="4">
                  <c:v>75</c:v>
                </c:pt>
              </c:numCache>
            </c:numRef>
          </c:val>
        </c:ser>
        <c:ser>
          <c:idx val="1"/>
          <c:order val="1"/>
          <c:tx>
            <c:strRef>
              <c:f>'Tổng số TBBH'!$AZ$57</c:f>
              <c:strCache>
                <c:ptCount val="1"/>
                <c:pt idx="0">
                  <c:v>TG102V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TBBH'!$BA$57:$BE$57</c:f>
              <c:numCache>
                <c:formatCode>General</c:formatCode>
                <c:ptCount val="5"/>
                <c:pt idx="0">
                  <c:v>39</c:v>
                </c:pt>
                <c:pt idx="1">
                  <c:v>2</c:v>
                </c:pt>
                <c:pt idx="2">
                  <c:v>3</c:v>
                </c:pt>
                <c:pt idx="3">
                  <c:v>49</c:v>
                </c:pt>
                <c:pt idx="4">
                  <c:v>26</c:v>
                </c:pt>
              </c:numCache>
            </c:numRef>
          </c:val>
        </c:ser>
        <c:ser>
          <c:idx val="2"/>
          <c:order val="2"/>
          <c:tx>
            <c:strRef>
              <c:f>'Tổng số TBBH'!$AZ$58</c:f>
              <c:strCache>
                <c:ptCount val="1"/>
                <c:pt idx="0">
                  <c:v>TG102SE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TBBH'!$BA$58:$BE$58</c:f>
              <c:numCache>
                <c:formatCode>General</c:formatCode>
                <c:ptCount val="5"/>
                <c:pt idx="0">
                  <c:v>232</c:v>
                </c:pt>
                <c:pt idx="1">
                  <c:v>27</c:v>
                </c:pt>
                <c:pt idx="2">
                  <c:v>22</c:v>
                </c:pt>
                <c:pt idx="3">
                  <c:v>24</c:v>
                </c:pt>
                <c:pt idx="4">
                  <c:v>165</c:v>
                </c:pt>
              </c:numCache>
            </c:numRef>
          </c:val>
        </c:ser>
        <c:ser>
          <c:idx val="3"/>
          <c:order val="3"/>
          <c:tx>
            <c:strRef>
              <c:f>'Tổng số TBBH'!$AZ$59</c:f>
              <c:strCache>
                <c:ptCount val="1"/>
                <c:pt idx="0">
                  <c:v>TG102E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TBBH'!$BA$59:$BE$59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</c:ser>
        <c:ser>
          <c:idx val="4"/>
          <c:order val="4"/>
          <c:tx>
            <c:strRef>
              <c:f>'Tổng số TBBH'!$AZ$60</c:f>
              <c:strCache>
                <c:ptCount val="1"/>
                <c:pt idx="0">
                  <c:v>TG007S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TBBH'!$BA$60:$BE$60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4">
                  <c:v>8</c:v>
                </c:pt>
              </c:numCache>
            </c:numRef>
          </c:val>
        </c:ser>
        <c:ser>
          <c:idx val="5"/>
          <c:order val="5"/>
          <c:tx>
            <c:strRef>
              <c:f>'Tổng số TBBH'!$AZ$61</c:f>
              <c:strCache>
                <c:ptCount val="1"/>
                <c:pt idx="0">
                  <c:v>TG007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TBBH'!$BA$61:$BE$61</c:f>
              <c:numCache>
                <c:formatCode>General</c:formatCode>
                <c:ptCount val="5"/>
                <c:pt idx="0">
                  <c:v>87</c:v>
                </c:pt>
                <c:pt idx="1">
                  <c:v>12</c:v>
                </c:pt>
                <c:pt idx="2">
                  <c:v>25</c:v>
                </c:pt>
                <c:pt idx="3">
                  <c:v>17</c:v>
                </c:pt>
                <c:pt idx="4">
                  <c:v>95</c:v>
                </c:pt>
              </c:numCache>
            </c:numRef>
          </c:val>
        </c:ser>
        <c:ser>
          <c:idx val="6"/>
          <c:order val="6"/>
          <c:tx>
            <c:strRef>
              <c:f>'Tổng số TBBH'!$AZ$62</c:f>
              <c:strCache>
                <c:ptCount val="1"/>
                <c:pt idx="0">
                  <c:v>Ireader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TBBH'!$BA$62:$BE$62</c:f>
              <c:numCache>
                <c:formatCode>General</c:formatCode>
                <c:ptCount val="5"/>
                <c:pt idx="0">
                  <c:v>5</c:v>
                </c:pt>
                <c:pt idx="4">
                  <c:v>76</c:v>
                </c:pt>
              </c:numCache>
            </c:numRef>
          </c:val>
        </c:ser>
        <c:ser>
          <c:idx val="7"/>
          <c:order val="7"/>
          <c:tx>
            <c:strRef>
              <c:f>'Tổng số TBBH'!$AZ$63</c:f>
              <c:strCache>
                <c:ptCount val="1"/>
                <c:pt idx="0">
                  <c:v>NQ899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TBBH'!$BA$63:$BE$63</c:f>
              <c:numCache>
                <c:formatCode>General</c:formatCode>
                <c:ptCount val="5"/>
                <c:pt idx="0">
                  <c:v>5</c:v>
                </c:pt>
                <c:pt idx="1">
                  <c:v>2</c:v>
                </c:pt>
                <c:pt idx="3">
                  <c:v>1</c:v>
                </c:pt>
              </c:numCache>
            </c:numRef>
          </c:val>
        </c:ser>
        <c:ser>
          <c:idx val="8"/>
          <c:order val="8"/>
          <c:tx>
            <c:strRef>
              <c:f>'Tổng số TBBH'!$AZ$64</c:f>
              <c:strCache>
                <c:ptCount val="1"/>
                <c:pt idx="0">
                  <c:v>TG102A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TBBH'!$BA$64:$BE$64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9"/>
          <c:order val="9"/>
          <c:tx>
            <c:strRef>
              <c:f>'Tổng số TBBH'!$AZ$65</c:f>
              <c:strCache>
                <c:ptCount val="1"/>
                <c:pt idx="0">
                  <c:v>GPS 801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TBBH'!$BA$65:$BE$65</c:f>
              <c:numCache>
                <c:formatCode>General</c:formatCode>
                <c:ptCount val="5"/>
                <c:pt idx="0">
                  <c:v>1</c:v>
                </c:pt>
                <c:pt idx="2">
                  <c:v>2</c:v>
                </c:pt>
              </c:numCache>
            </c:numRef>
          </c:val>
        </c:ser>
        <c:ser>
          <c:idx val="10"/>
          <c:order val="10"/>
          <c:tx>
            <c:strRef>
              <c:f>'Tổng số TBBH'!$AZ$66</c:f>
              <c:strCache>
                <c:ptCount val="1"/>
                <c:pt idx="0">
                  <c:v>EC126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TBBH'!$BA$66:$BE$66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1"/>
          <c:order val="11"/>
          <c:tx>
            <c:strRef>
              <c:f>'Tổng số TBBH'!$AZ$67</c:f>
              <c:strCache>
                <c:ptCount val="1"/>
                <c:pt idx="0">
                  <c:v>JV06,GT06,Cam,NSHD….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'Tổng số TBBH'!$BA$55:$BE$55</c:f>
              <c:strCache>
                <c:ptCount val="5"/>
                <c:pt idx="0">
                  <c:v>Lỗi nguồn</c:v>
                </c:pt>
                <c:pt idx="1">
                  <c:v>Module SIM</c:v>
                </c:pt>
                <c:pt idx="2">
                  <c:v>Module GPS</c:v>
                </c:pt>
                <c:pt idx="3">
                  <c:v>MCU</c:v>
                </c:pt>
                <c:pt idx="4">
                  <c:v>Lỗi khác </c:v>
                </c:pt>
              </c:strCache>
            </c:strRef>
          </c:cat>
          <c:val>
            <c:numRef>
              <c:f>'Tổng số TBBH'!$BA$67:$BE$67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04842528"/>
        <c:axId val="404842920"/>
      </c:barChart>
      <c:catAx>
        <c:axId val="40484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42920"/>
        <c:crosses val="autoZero"/>
        <c:auto val="1"/>
        <c:lblAlgn val="ctr"/>
        <c:lblOffset val="100"/>
        <c:noMultiLvlLbl val="0"/>
      </c:catAx>
      <c:valAx>
        <c:axId val="4048429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484252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"/>
      <c:layout>
        <c:manualLayout>
          <c:xMode val="edge"/>
          <c:yMode val="edge"/>
          <c:x val="3.4560967707095797E-2"/>
          <c:y val="0.13265462927391472"/>
          <c:w val="0.92685235816524125"/>
          <c:h val="0.15415042001808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C4C1-8256-488E-B51E-3F14F872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46</cp:revision>
  <dcterms:created xsi:type="dcterms:W3CDTF">2017-01-13T02:07:00Z</dcterms:created>
  <dcterms:modified xsi:type="dcterms:W3CDTF">2018-01-25T08:31:00Z</dcterms:modified>
</cp:coreProperties>
</file>