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This thesis integrates bidirectional voice interaction into an existing Retrieval-Augmented Generation (RAG) legal assistant for Vietnamese enterprise law, which otherwise retrieves and generates answers through a vector database, embedding model, and large language model but is limited to text-only interaction. Speech input is handled by PhoWhisper, a Vietnamese fine-tune of OpenAI Whisper, with a local Whisper model kept as an offline fallback; speech output combines Edge-TTS (with an F5-TTS-Vietnamese-ViVoice zero-shot baseline) with a Retrieval-based Voice Conversion (RVC) model trained per user on Google Colab, producing a personalised voice response. Rather than embedding this functionality inside the assistant itself, the voice loop is implemented as clone-voice-station, an independent, API-key-authenticated service consumed over HTTP through an installable client SDK (clone-voice-client) — a stricter test of the modularity claim than an embedded module would be, since the RAG pipeline is provably untouched by construction rather than by convention. rag-legal-assistant serves as the reference integration demonstrating this pattern, and the service/SDK split is designed so any other AI assistant could adopt the same voice loop without modification. The work also addresses two Vietnamese legal frameworks that took effect during this thesis — the Law on Personal Data Protection (91/2025/QH15) and the Law on Artificial Intelligence (134/2025/QH15) — through explicit consent for biometric voice data and a mandatory spoken AI-disclosure notice with a provenance watermark on every voice-converted response. The system is evaluated using objective metrics (latency, Word Error Rate, signal-to-noise ratio) and subjective measures (Mean Opinion Score for naturalness and speaker similarity) against the zero-shot baseline, with ASR domain fine-tuning scoped as future work.</w:t>
      </w:r>
      <w:r>
        <w:rPr>
          <w:rFonts w:hint="default" w:ascii="Times New Roman" w:hAnsi="Times New Roman" w:eastAsia="SimSun" w:cs="Times New Roman"/>
          <w:color w:val="auto"/>
          <w:sz w:val="24"/>
          <w:szCs w:val="24"/>
          <w:lang w:val="en-US"/>
        </w:rPr>
      </w:r>
      <w:r>
        <w:rPr>
          <w:rFonts w:hint="default" w:ascii="Times New Roman" w:hAnsi="Times New Roman" w:eastAsia="SimSun" w:cs="Times New Roman"/>
          <w:color w:val="auto"/>
          <w:sz w:val="24"/>
          <w:szCs w:val="24"/>
        </w:rPr>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t>3.4 Technology and Tools</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
      <w:r/>
      <w:r/>
      <w:r/>
      <w:r/>
      <w:r>
        <w:rPr>
          <w:rFonts w:hint="default" w:ascii="Times New Roman" w:hAnsi="Times New Roman" w:cs="Times New Roman"/>
        </w:rPr>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With the r</w:t>
      </w:r>
      <w:r>
        <w:rPr>
          <w:rFonts w:hint="default" w:ascii="Times New Roman" w:hAnsi="Times New Roman" w:cs="Times New Roman"/>
          <w:b w:val="0"/>
          <w:i w:val="0"/>
          <w:sz w:val="24"/>
        </w:rPr>
        <w:t>ecent advances in Large Language Models (LLM)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(PhoWhisper, with a local Whisper fallback)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a modern zero-shot voice-cloning baseline (F5-TTS-Vietnamese-ViVoice, with XTTS-v2 and OpenVoice reviewed as alternatives)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(F5-TTS-Vietnamese-ViVoice)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two companion projects: clone-voice-station, an independent voice (STT/TTS/RVC) service usable by any AI assistant, distributed together with an installable client SDK (clone-voice-client); and rag-legal-assistant, the existing RAG legal assistant used as the reference integration demonstrating the pattern end-to-end. Two RVC models will be trained for evaluation, and the resulting prototype will be benchmarked against one zero-shot baseline (F5-TTS-Vietnamese-ViVoice). Domain-specific fine-tuning of the ASR model is intentionally left as future work — see Section 7.</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Whisper-small as the default ASR and treats PhoWhisper-small as an optional drop-in for Vietnamese-only deployments.</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[9], deployed through the Groq inference platform for low-latency completion. RAG [3] augments the LLM by retrieving the top-k most similar legal documents (using BGE embeddings [10]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 A Vietnamese-specific instance of this family, F5-TTS-Vietnamese-ViVoice [11], fine-tunes the flow-matching F5-TTS model [12] on the ViVoice corpus and is the zero-shot baseline actually deployed in this work, since a Vietnamese-tuned baseline is a fairer comparison than a multilingual one on a Vietnamese-only test set.</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Table 2 summarizes the trade-offs that motivate the hybrid design used in this thesis: RVC as the primary voice path (best timbre when reference data is available) and F5-TTS-Vietnamese-ViVoice as a baseline for evaluation.</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Zero-shot cloning (XTTS-v2, OpenVoice, F5-TTS)</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RVC v2 was selected over end-to-end zero-shot models (XTTS-v2, OpenVoice, and the Vietnamese-tuned F5-TTS-Vietnamese-ViVoice)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F5-TTS-Vietnamese-ViVoice was ultimately chosen as the deployed comparison baseline over the more commonly cited XTTS-v2, since a model already fine-tuned on Vietnamese speech (ViVoice) is a fairer opponent on a Vietnamese-only legal test set than a multilingual model evaluated out of its training distribution.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The proposed system extends the existing RAG legal assistant with a bidirectional voice loop, implemented as a separate service rather than as code added to the assistant itself. On the input side, the user records a question through the browser microphone; the audio is sent to clone-voice-station, transcribed by PhoWhisper (or a local Whisper fallback), and the resulting text is forwarded to rag-legal-assistant's existing RAG pipeline unchanged. On the output side, the textual answer produced by the LLM is sent to clone-voice-station, where it is first converted to speech with edge-TTS (a Vietnamese neural TTS) and then re-voiced with the user's trained RVC model, producing a personalised answer streamed back to the browser as a WAV file — prefixed with a spoken AI-disclosure notice and tagged with a provenance watermark (Section 5). The voice features are opt-in: the user can disable them and the assistant degrades gracefully to text-only mode, and clone-voice-station itself degrades gracefully to plain TTS whenever the Colab-hosted RVC/PhoWhisper session is offline.</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(PhoWhisper primary, local Whisper fallback)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personalize</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the FastAPI routes, the service boundary between rag-legal-assistant and clone-voice-station, and the HTTP/SDK contract between them.</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2054632"/>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30240" cy="2054632"/>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final architecture is a stronger realization of the same design goal than the additive voice/ package originally proposed: rather than adding modules inside rag-legal-assistant, the voice functionality is implemented as clone-voice-station, an independently deployable FastAPI service with its own SQLite database, authenticated by a per-client API key. rag-legal-assistant integrates with it purely as an HTTP client — through clone-voice-client, an installable Python SDK that wraps every station endpoint (consent, profile management, sample upload, training, /api/transcribe, /api/speak) behind a single VoiceStationClient class, so that voice/station_client.py inside rag-legal-assistant is now a thin adapter rather than a duplicated implementation. Because the RAG pipeline (engine/rag_engine.py, database/database.py, the login flow) never imports voice code and the voice service never imports RAG code, RQ1's modularity claim is enforced by the process boundary itself rather than by code-review discipline: rag-legal-assistant could be deleted entirely and clone-voice-station — plus any other assistant that installs the SDK — would be unaffected, and vice versa.</w:t>
        <w:br/>
        <w:br/>
        <w:t>Within clone-voice-station, RVC inference and PhoWhisper transcription are both offloaded to a Google Colab GPU instance over a cloudflared tunnel (colab/voice_server.ipynb), isolating the fairseq/torch/transformers dependency stack from the station's own lightweight FastAPI process; both calls degrade gracefully to a local fallback (unconverted TTS audio, or a local CPU-only Whisper model) whenever that Colab session is offline. The station is also multi-tenant by construction — every request is scoped by an API key identifying the calling client app plus an opaque external_user_id — not because this thesis targets multiple production deployments, but because supporting more than one caller from day one is what makes the SDK a genuine, testable integration point rather than a single-purpose extension of rag-legal-assistant alone. A manager dashboard lets an operator inspect and, if necessary, disable or delete any client's cloned voices, and a webhook/notification mechanism informs a client app when that happens.</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3692288"/>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3692288"/>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3.4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FastAPI, Starlette, Jinja2,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VinAI PhoWhisper-large via Colab (primary), local OpenAI Whisper-small as offline fallback</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F5-TTS-Vietnamese-ViVoice (Vietnamese fine-tune of F5-TTS; RQ2 evaluation baseline, optionally selectable as an alternate base-voice engine)</w:t>
            </w:r>
          </w:p>
          <w:p w14:paraId="0338BE3D">
            <w:pPr>
              <w:spacing w:after="0" w:line="240" w:lineRule="auto"/>
              <w:rPr>
                <w:rFonts w:hint="default" w:ascii="Times New Roman" w:hAnsi="Times New Roman" w:cs="Times New Roman"/>
                <w:b w:val="0"/>
                <w:bCs/>
              </w:rPr>
            </w:pPr>
            <w:r/>
          </w:p>
        </w:tc>
      </w:tr>
      <w:tr>
        <w:tc>
          <w:tcPr>
            <w:tcW w:type="dxa" w:w="1778"/>
          </w:tcPr>
          <w:p>
            <w:r>
              <w:t>Voice architecture</w:t>
            </w:r>
          </w:p>
        </w:tc>
        <w:tc>
          <w:tcPr>
            <w:tcW w:type="dxa" w:w="2352"/>
          </w:tcPr>
          <w:p>
            <w:r>
              <w:t>Service split + SDK</w:t>
            </w:r>
          </w:p>
        </w:tc>
        <w:tc>
          <w:tcPr>
            <w:tcW w:type="dxa" w:w="4704"/>
          </w:tcPr>
          <w:p>
            <w:r>
              <w:t>clone-voice-station (independent FastAPI service, SQLite, API-key auth) + clone-voice-client (installable Python SDK)</w:t>
            </w:r>
          </w:p>
        </w:tc>
      </w:tr>
      <w:tr>
        <w:tc>
          <w:tcPr>
            <w:tcW w:type="dxa" w:w="1778"/>
          </w:tcPr>
          <w:p>
            <w:r>
              <w:t>Compliance</w:t>
            </w:r>
          </w:p>
        </w:tc>
        <w:tc>
          <w:tcPr>
            <w:tcW w:type="dxa" w:w="2352"/>
          </w:tcPr>
          <w:p>
            <w:r>
              <w:t>AI-disclosure + watermark</w:t>
            </w:r>
          </w:p>
        </w:tc>
        <w:tc>
          <w:tcPr>
            <w:tcW w:type="dxa" w:w="4704"/>
          </w:tcPr>
          <w:p>
            <w:r>
              <w:t>pydub-based spoken disclosure prefix + WAV provenance tag (Law No. 134/2025/QH15)</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Status</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Development Stages and Current Status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was organised into five stages; status at time of writing is noted per stage below.</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Stage 1 (done) — Voice dataset preparation: a fixed set of eight general-topic Vietnamese reading scripts (voice/scripts.py) and a browser recording flow (voice_profile.html) let a user record and upload samples; slicing/normalisation happens server-side during training.</w:t>
      </w:r>
      <w:r>
        <w:rPr>
          <w:rFonts w:hint="default" w:ascii="Times New Roman" w:hAnsi="Times New Roman" w:cs="Times New Roman"/>
          <w:sz w:val="24"/>
        </w:rPr>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Stage 2 (done) — RVC training on Colab: colab/voice_server.ipynb implements the full pipeline (preprocess, F0 extraction with RMVPE, RVC v2 training, FAISS index build, export) behind a queue that serialises jobs onto the single available GPU.</w:t>
      </w:r>
      <w:r>
        <w:rPr>
          <w:rFonts w:hint="default" w:ascii="Times New Roman" w:hAnsi="Times New Roman" w:cs="Times New Roman"/>
          <w:sz w:val="24"/>
        </w:rPr>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Stage 3 (done) — Backend integration: clone-voice-station exposes /api/transcribe and /api/speak (voice/stt.py, voice/tts.py, voice/rvc_client.py, engine/voice_engine.py); rag-legal-assistant consumes both through clone-voice-client (voice/station_client.py) via /voice/transcribe and /voice/speak. A subsequent reliability fix added a GET /voice/status endpoint (backed by VoiceStationClient.is_available()) and a start_all.bat launcher, so the two-process architecture starts together and a clone-voice-station outage is surfaced to the user instead of silently returning an empty voice list.</w:t>
      </w:r>
      <w:r>
        <w:rPr>
          <w:rFonts w:hint="default" w:ascii="Times New Roman" w:hAnsi="Times New Roman" w:cs="Times New Roman"/>
          <w:sz w:val="24"/>
        </w:rPr>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Stage 4 (done) — Frontend integration: a MediaRecorder-based mic button and voice-output toggle were added to rag-legal-assistant's existing chat interface. The mic button was subsequently upgraded from single-shot dictation to live transcription: MediaRecorder captures audio in 500 ms chunks, and every 2.5 s the growing recording is re-sent to /voice/transcribe so the chat input updates with a running transcript while the user keeps speaking, with one final authoritative transcription performed when recording is stopped.</w:t>
      </w:r>
      <w:r>
        <w:rPr>
          <w:rFonts w:hint="default" w:ascii="Times New Roman" w:hAnsi="Times New Roman" w:cs="Times New Roman"/>
          <w:sz w:val="24"/>
        </w:rPr>
      </w:r>
    </w:p>
    <w:p>
      <w:pPr>
        <w:pStyle w:val="23"/>
      </w:pPr>
      <w:r>
        <w:rPr>
          <w:rFonts w:ascii="Times New Roman" w:hAnsi="Times New Roman"/>
          <w:b/>
          <w:sz w:val="24"/>
        </w:rPr>
        <w:t>Stage 5 (done) — STT Lab self-serve extension: clone-voice-station gained a guest self-service page (/stt-lab) where a user registers directly — no API key, unlike the rest of the station's client-scoped API — to bias transcription toward domain vocabulary via a prompt-level hotword list (Tier 1, no training) or fine-tune a real LoRA adapter on whisper-tiny/whisper-base from uploaded (audio, transcript) pairs (Tier 2), trainable via Colab, a local GPU, or both for direct comparison; local jobs are serialized through a dedicated single-worker queue since this page has no API-key gate to bound concurrent GPU usage the way the rest of the station's endpoints do. clone-voice-client correspondingly gained a local execution mode (transcribe_local()) so a host application can run Whisper — plain or LoRA-adapted — inside its own process instead of depending on a reachable clone-voice-station instance, demonstrated end-to-end by a new reference application, voice-lab-example. A subsequent extension to voice-lab-example added a side-by-side comparison view (/compare) that records a single utterance and transcribes it through both paths concurrently — in-process via transcribe_local() and over HTTP to clone-voice-station via transcribe() — timing each independently with performance.now() and logging per-round latency, giving an empirical instrument for the local-vs-offloaded latency tradeoff discussed under T2 in Section 6.3.</w:t>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Subsequent to Stage 5, the guest-facing Tier 2 acceptance criterion was found to have failed in practice and was revised twice. A naive policy of always shipping the last training epoch let a 458-sample medical-consultation import measurably worsen recognition — 62.8% WER against the untrained base model’s own 32.0% on the same held-out audio — so a validation gate was added that holds out part of every upload, scores the untrained base model on it as the bar to beat, and rejects any adapter whose best epoch does not clear that bar. This first gate was itself found to be biased: because the same held-out split both selected the best epoch and judged accept/reject, an adapter it accepted as 9–15 percentage points better than base on that split still lost by 20–27 percentage points on a genuinely independent 30-file evaluation set drawn from the same source dataset’s own test split, confirmed twice at different sample sizes and LoRA ranks. The held-out portion was consequently split into two disjoint sets — an early-stopping set used only to pick the best epoch, and a separate final-gate set, scored once, that had no influence over which epoch was selected — removing the double-dipping bias, though this alone proved insufficient: an adapter cleared by neither gate as overfit still lost by a comparable margin on the same independent set, because both held-out sets remain drawn from one guest’s one upload batch and therefore share its recording session, speaker, and domain characteristics regardless of how carefully they are split. A third, structurally independent check was added on top of both: every adapter, regardless of domain, is now also scored against a fixed 500-clip benchmark of general spontaneous Vietnamese speech (a slice of doof-ferb/vlsp2020_vinai_100h on Hugging Face, downloaded once and never touched by any guest’s own training data) and rejected if it does not also beat the untrained base model on that benchmark. This third gate has already been confirmed to catch a case the first two could not: a 60-sample medical-domain adapter cleared the domain-specific gate (52.0% vs. 60.2% base WER on its own held-out split) but was correctly rejected by the general-benchmark gate (47.6% vs. 44.4% base WER), indicating the adapter had overfit its narrow training domain at the expense of general Vietnamese recognition. Across every configuration tested to date — 60 to 250 training samples, LoRA rank 8 or 16 — no Tier 2 adapter has yet beaten the base model on genuinely independent domain data, so the practical contribution of this line of work to date is not a demonstrated quality improvement but a three-gate acceptance pipeline that is safe to expose on a public, no-API-key-gated page precisely because it cannot ship a regression, whether or not the underlying fine-tuning approach helps.</w:t>
      </w:r>
      <w:r>
        <w:rPr>
          <w:rFonts w:hint="default" w:ascii="Times New Roman" w:hAnsi="Times New Roman" w:cs="Times New Roman"/>
          <w:sz w:val="24"/>
        </w:rPr>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Stage 6 (remaining) — Evaluation &amp; write-up: compute the objective metrics in Section 6.1, run the MOS survey against the F5-TTS-Vietnamese-ViVoice baseline, and finalise this manuscript.</w:t>
      </w:r>
      <w:r>
        <w:rPr>
          <w:rFonts w:hint="default" w:ascii="Times New Roman" w:hAnsi="Times New Roman" w:cs="Times New Roman"/>
          <w:sz w:val="24"/>
        </w:rPr>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The project has proven feasible in practice, not just in principle: PhoWhisper, edge-TTS, F5-TTS-Vietnamese-ViVoice, and RVC v2 are all open-source and pip-installable, and Google Colab's free T4 GPU instances have been sufficient for RVC training and PhoWhisper-large inference at the planned model sizes. The main technical risks are (1) end-to-end latency, addressed by thread-offloaded inference and CPU-friendly fallback model sizes; (2) acoustic quality of the training data, addressed by manual cleaning and a normalisation preprocessing step; and (3) browser audio compatibility, addressed by transcoding all uploaded audio through ffmpeg + pydub before feeding it to Whisper/PhoWhisper; a fourth risk specific to the split architecture — the Colab session going offline mid-conversation — is addressed by graceful degradation to plain TTS and local Whisper, verified in both voice/rvc_client.py and voice/stt.py.</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pPr>
        <w:pStyle w:val="2"/>
      </w:pPr>
      <w:r>
        <w:t>5. Legal and Ethical Considerations</w:t>
      </w:r>
    </w:p>
    <w:p>
      <w:pPr/>
      <w:r>
        <w:t>Two Vietnamese legal frameworks took effect during this thesis and apply directly to a voice-cloning system: the Law on Personal Data Protection (91/2025/QH15, effective 1 January 2026) and the Law on Artificial Intelligence (134/2025/QH15, effective 1 March 2026). Both are addressed in the implementation itself, not deferred to a policy appendix, since a voice-cloning prototype that is silent on either would be difficult to defend as production-realistic.</w:t>
      </w:r>
    </w:p>
    <w:p>
      <w:pPr>
        <w:pStyle w:val="3"/>
      </w:pPr>
      <w:r>
        <w:t>5.1 Personal Data Protection (Law No. 91/2025/QH15)</w:t>
      </w:r>
    </w:p>
    <w:p>
      <w:pPr/>
      <w:r>
        <w:t>A user's recorded voice sample and the RVC model trained from it are biometric data — a category of sensitive personal data under the Law [13]. Three consequences follow directly in the implementation: (1) rag-legal-assistant's consent screen explicitly names the recordings as biometric data, states the sole purpose (personalised read-aloud within the app), and discloses that training samples are sent to a Google Colab instance for model training — a cross-border transfer of sensitive personal data the Law requires the data subject to be informed of; (2) every voice profile, sample, and locally cached model can be deleted on demand, satisfying the data-subject deletion right; (3) biometric data is scoped per client app and per external_user_id at the database layer, so one client's end users cannot enumerate or access another's recordings. A production deployment beyond this academic prototype would additionally need a formal Cross-Border Transfer Impact Assessment and registration with the Ministry of Public Security before sending samples to Colab — out of scope here, but flagged as a prerequisite for any real deployment.</w:t>
      </w:r>
    </w:p>
    <w:p>
      <w:pPr>
        <w:pStyle w:val="3"/>
      </w:pPr>
      <w:r>
        <w:t>5.2 AI-Generated Content Labeling (Law No. 134/2025/QH15)</w:t>
      </w:r>
    </w:p>
    <w:p>
      <w:pPr/>
      <w:r>
        <w:t>The Law requires that audio simulating or impersonating a real person's voice carry a voice notice at the beginning identifying it as AI-generated, plus a digital watermark [14]. clone-voice-station implements both: whenever a response is played back through an RVC-cloned voice, the output audio is prefixed with a synthesized Vietnamese disclosure clip stating that the content is AI-generated, and the exported WAV carries a provenance tag in its metadata identifying it as AI-generated/voice-converted — the same class of approach used by C2PA content credentials for images. This labeling is scoped to RVC-cloned output specifically: the builtin system voices are not modeled on any identifiable real person and fall outside the impersonation clause the requirement targets. A full production deployment would additionally require self-classifying the service's AI-system risk tier and, if medium or high risk, notifying the Ministry of Science and Technology before deployment — noted here as a governance step this academic prototype does not itself complete.</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below ~15 dB sounds 'hissy' to listeners; this thesis adopts ≥ 20 dB, a level commonly associated with studio-quality broadcast voice-over, as the acceptance threshold for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Twenty native Vietnamese-speaking volunteers will rate naturalness and target-speaker similarity on a 5-point Likert scale (1 = bad, 5 = excellent), using the ITU-T P.808 protocol. Each volunteer rates 30 answer pairs (TTS + RVC vs F5-TTS-Vietnamese-ViVoice) presented blind and randomized. The 3.8 / 3.5 thresholds are this thesis's own acceptance bar, set in line with typical reported ranges for production-grade Vietnamese TTS systems.</w:t>
      </w:r>
      <w:r>
        <w:rPr>
          <w:rFonts w:hint="default" w:cs="Times New Roman"/>
          <w:b w:val="0"/>
          <w:i w:val="0"/>
          <w:sz w:val="24"/>
          <w:lang w:val="en-US"/>
        </w:rPr>
      </w:r>
      <w:r>
        <w:rPr>
          <w:rFonts w:hint="default" w:ascii="Times New Roman" w:hAnsi="Times New Roman" w:cs="Times New Roman"/>
          <w:b w:val="0"/>
          <w:i w:val="0"/>
          <w:sz w:val="24"/>
        </w:rPr>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T1 — Model-size selection. Whisper-tiny/small/medium and PhoWhisper-small/medium/large are benchmarked on the same 30-question test set; the smallest model that meets the 15% WER threshold is deployed as the default, with a smaller model as the fallback if Colab is unavailable.</w:t>
      </w:r>
      <w:r>
        <w:rPr>
          <w:rFonts w:hint="default" w:cs="Times New Roman"/>
          <w:sz w:val="24"/>
          <w:lang w:val="en-US"/>
        </w:rPr>
      </w:r>
      <w:r>
        <w:rPr>
          <w:rFonts w:hint="default" w:ascii="Times New Roman" w:hAnsi="Times New Roman" w:cs="Times New Roman"/>
          <w:sz w:val="24"/>
        </w:rPr>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 Empirical numbers for this tradeoff are collected via voice-lab-example’s /compare view (Section 4.1, Stage 5), which times the local and offloaded paths independently on the same utterance.</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 and Deliverables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clone-voice-station: an independent FastAPI voice service (STT via PhoWhisper/Whisper, TTS via edge-TTS/F5-TTS, RVC voice conversion) with a SQLite-backed data model, manager dashboard, and webhook notifications — implemented.</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clone-voice-client: an installable Python SDK wrapping the station's HTTP API, so a new AI assistant can integrate the voice loop without duplicating HTTP code — implemented.</w:t>
      </w:r>
      <w:r>
        <w:rPr>
          <w:rFonts w:hint="default" w:cs="Times New Roman"/>
          <w:sz w:val="24"/>
          <w:lang w:val="en-US"/>
        </w:rPr>
      </w:r>
      <w:r>
        <w:rPr>
          <w:rFonts w:hint="default" w:ascii="Times New Roman" w:hAnsi="Times New Roman" w:cs="Times New Roman"/>
          <w:sz w:val="24"/>
        </w:rPr>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rag-legal-assistant: extended with mic-based question input (/voice/transcribe) and cloned-voice read-aloud (/voice/speak), consuming clone-voice-station purely through the SDK — implemented.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(colab/voice_server.ipynb) that trains and serves RVC v2 voice models and PhoWhisper transcription end-to-end, exposed over HTTPS via cloudflared — implemented.</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AI-generated voice disclosure and provenance watermarking on all RVC output, and a consent flow naming biometric-data processing and cross-border transfer, per Section 5 — implemented.</w:t>
      </w:r>
      <w:r>
        <w:rPr>
          <w:rFonts w:hint="default" w:ascii="Times New Roman" w:hAnsi="Times New Roman" w:cs="Times New Roman"/>
          <w:sz w:val="24"/>
          <w:lang w:val="en-US"/>
        </w:rPr>
      </w:r>
      <w:r>
        <w:rPr>
          <w:rFonts w:hint="default" w:ascii="Times New Roman" w:hAnsi="Times New Roman" w:cs="Times New Roman"/>
          <w:sz w:val="24"/>
        </w:rPr>
      </w:r>
      <w:r>
        <w:rPr>
          <w:rFonts w:hint="default" w:ascii="Times New Roman" w:hAnsi="Times New Roman" w:cs="Times New Roman"/>
          <w:sz w:val="24"/>
          <w:lang w:val="en-US"/>
        </w:rPr>
      </w:r>
      <w:r>
        <w:rPr>
          <w:rFonts w:hint="default" w:ascii="Times New Roman" w:hAnsi="Times New Roman" w:cs="Times New Roman"/>
          <w:sz w:val="24"/>
        </w:rPr>
      </w:r>
    </w:p>
    <w:p>
      <w:pPr>
        <w:pStyle w:val="23"/>
      </w:pPr>
      <w:r>
        <w:rPr>
          <w:rFonts w:ascii="Times New Roman" w:hAnsi="Times New Roman"/>
          <w:sz w:val="24"/>
        </w:rPr>
        <w:t>STT Lab: a guest self-service page on clone-voice-station for prompt-level hotword bias (Tier 1) and real LoRA fine-tuning of Whisper on whisper-tiny/whisper-base (Tier 2), trainable via Colab or a local GPU with explicit backend selection for direct comparison — implemented.</w:t>
      </w:r>
    </w:p>
    <w:p>
      <w:pPr>
        <w:pStyle w:val="23"/>
      </w:pPr>
      <w:r>
        <w:rPr>
          <w:rFonts w:ascii="Times New Roman" w:hAnsi="Times New Roman"/>
          <w:sz w:val="24"/>
        </w:rPr>
        <w:t>clone-voice-client local execution mode and the voice-lab-example reference application, demonstrating Whisper (optionally LoRA-adapted) running inside a host application's own process instead of depending on a network call to clone-voice-station — implemented.</w:t>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At least two trained RVC voice models (.pth + .index) covering one female and one male Vietnamese speaker — remaining.</w:t>
      </w:r>
    </w:p>
    <w:p>
      <w:pPr>
        <w:pStyle w:val="23"/>
      </w:pPr>
      <w:r>
        <w:t>A quantitative evaluation report covering all metrics in Section 6.1 (WER, latency, SNR, MOS) and the latency-reduction techniques in Section 6.3, benchmarked against the F5-TTS-Vietnamese-ViVoice baseline — remaining.</w:t>
      </w:r>
    </w:p>
    <w:p>
      <w:pPr>
        <w:pStyle w:val="23"/>
      </w:pPr>
      <w:r>
        <w:t>The full thesis manuscript and a short demonstration video — remaining.</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p>
      <w:pPr/>
      <w:r>
        <w:t>[9] Meta AI, "The Llama 3 Herd of Models," arXiv:2407.21783, 2024.</w:t>
      </w:r>
    </w:p>
    <w:p>
      <w:pPr/>
      <w:r>
        <w:t>[10] S. Xiao, Z. Liu, P. Zhang, and N. Muennighoff, "C-Pack: Packaged Resources To Advance General Chinese Embedding," arXiv:2309.07597, 2023.</w:t>
      </w:r>
    </w:p>
    <w:p>
      <w:pPr/>
      <w:r>
        <w:t>[11] hynt, "F5-TTS-Vietnamese-ViVoice," Hugging Face, 2024. https://huggingface.co/hynt/F5-TTS-Vietnamese-ViVoice</w:t>
      </w:r>
    </w:p>
    <w:p>
      <w:pPr/>
      <w:r>
        <w:t>[12] Y. Chen et al., "F5-TTS: A Fairytaler that Fakes Fluent and Faithful Speech with Flow Matching," arXiv:2410.06885, 2024.</w:t>
      </w:r>
    </w:p>
    <w:p>
      <w:pPr/>
      <w:r>
        <w:t>[13] National Assembly of Vietnam, Law on Personal Data Protection, Law No. 91/2025/QH15, 26 June 2025 (effective 1 January 2026).</w:t>
      </w:r>
    </w:p>
    <w:p>
      <w:pPr/>
      <w:r>
        <w:t>[14] National Assembly of Vietnam, Law on Artificial Intelligence, Law No. 134/2025/QH15, 10 December 2025 (effective 1 March 2026).</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