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A3B522">
      <w:pPr>
        <w:rPr>
          <w:rFonts w:hint="default" w:ascii="Times New Roman" w:hAnsi="Times New Roman" w:cs="Times New Roman"/>
        </w:rPr>
      </w:pPr>
    </w:p>
    <w:p w14:paraId="0FB91FFC">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2CE476D5">
      <w:pPr>
        <w:jc w:val="center"/>
        <w:rPr>
          <w:rFonts w:hint="default" w:ascii="Times New Roman" w:hAnsi="Times New Roman" w:cs="Times New Roman"/>
        </w:rPr>
      </w:pPr>
      <w:r>
        <w:rPr>
          <w:rFonts w:hint="default" w:ascii="Times New Roman" w:hAnsi="Times New Roman" w:cs="Times New Roman"/>
          <w:b/>
          <w:sz w:val="26"/>
        </w:rPr>
        <w:t>FPT UNIVERSITY</w:t>
      </w:r>
    </w:p>
    <w:p w14:paraId="17A72148">
      <w:pPr>
        <w:rPr>
          <w:rFonts w:hint="default" w:ascii="Times New Roman" w:hAnsi="Times New Roman" w:cs="Times New Roman"/>
        </w:rPr>
      </w:pPr>
    </w:p>
    <w:p w14:paraId="238E1FC6">
      <w:pPr>
        <w:rPr>
          <w:rFonts w:hint="default" w:ascii="Times New Roman" w:hAnsi="Times New Roman" w:cs="Times New Roman"/>
        </w:rPr>
      </w:pPr>
    </w:p>
    <w:p w14:paraId="4ACD7441">
      <w:pPr>
        <w:rPr>
          <w:rFonts w:hint="default" w:ascii="Times New Roman" w:hAnsi="Times New Roman" w:cs="Times New Roman"/>
        </w:rPr>
      </w:pPr>
    </w:p>
    <w:p w14:paraId="45E80720">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5BAD4892">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67FF2DD">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634B4E9F">
      <w:pPr>
        <w:jc w:val="center"/>
        <w:rPr>
          <w:rFonts w:hint="default" w:ascii="Times New Roman" w:hAnsi="Times New Roman" w:cs="Times New Roman"/>
          <w:b/>
          <w:sz w:val="36"/>
        </w:rPr>
      </w:pPr>
    </w:p>
    <w:p w14:paraId="30765D48">
      <w:pPr>
        <w:jc w:val="center"/>
        <w:rPr>
          <w:rFonts w:hint="default" w:ascii="Times New Roman" w:hAnsi="Times New Roman" w:cs="Times New Roman"/>
          <w:b/>
          <w:sz w:val="36"/>
        </w:rPr>
      </w:pPr>
    </w:p>
    <w:p w14:paraId="4636677E">
      <w:pPr>
        <w:jc w:val="center"/>
        <w:rPr>
          <w:rFonts w:hint="default" w:ascii="Times New Roman" w:hAnsi="Times New Roman" w:cs="Times New Roman"/>
        </w:rPr>
      </w:pPr>
      <w:r>
        <w:rPr>
          <w:rFonts w:hint="default" w:ascii="Times New Roman" w:hAnsi="Times New Roman" w:cs="Times New Roman"/>
        </w:rPr>
        <w:t>By</w:t>
      </w:r>
    </w:p>
    <w:p w14:paraId="031528FB">
      <w:pPr>
        <w:jc w:val="center"/>
        <w:rPr>
          <w:rFonts w:hint="default" w:ascii="Times New Roman" w:hAnsi="Times New Roman" w:cs="Times New Roman"/>
        </w:rPr>
      </w:pPr>
    </w:p>
    <w:p w14:paraId="444BA6E6">
      <w:pPr>
        <w:jc w:val="center"/>
        <w:rPr>
          <w:rFonts w:hint="default" w:ascii="Times New Roman" w:hAnsi="Times New Roman" w:cs="Times New Roman"/>
        </w:rPr>
      </w:pPr>
    </w:p>
    <w:p w14:paraId="64185B99">
      <w:pPr>
        <w:jc w:val="center"/>
        <w:rPr>
          <w:rFonts w:hint="default" w:ascii="Times New Roman" w:hAnsi="Times New Roman" w:cs="Times New Roman"/>
        </w:rPr>
      </w:pPr>
    </w:p>
    <w:p w14:paraId="12AAAC11">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0D4FCE6D">
      <w:pPr>
        <w:jc w:val="center"/>
        <w:rPr>
          <w:rFonts w:hint="default" w:ascii="Times New Roman" w:hAnsi="Times New Roman" w:cs="Times New Roman"/>
          <w:sz w:val="26"/>
        </w:rPr>
      </w:pPr>
    </w:p>
    <w:p w14:paraId="1DF8DE19">
      <w:pPr>
        <w:jc w:val="center"/>
        <w:rPr>
          <w:rFonts w:hint="default" w:ascii="Times New Roman" w:hAnsi="Times New Roman" w:cs="Times New Roman"/>
          <w:sz w:val="26"/>
          <w:lang w:val="en-US"/>
        </w:rPr>
      </w:pPr>
    </w:p>
    <w:p w14:paraId="2F15AD54">
      <w:pPr>
        <w:jc w:val="center"/>
        <w:rPr>
          <w:rFonts w:hint="default" w:ascii="Times New Roman" w:hAnsi="Times New Roman" w:cs="Times New Roman"/>
          <w:sz w:val="26"/>
          <w:lang w:val="en-US"/>
        </w:rPr>
      </w:pPr>
    </w:p>
    <w:p w14:paraId="55E867C8">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FB4AB7B">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06FE3205">
      <w:pPr>
        <w:jc w:val="center"/>
        <w:rPr>
          <w:rFonts w:hint="default" w:ascii="Times New Roman" w:hAnsi="Times New Roman" w:cs="Times New Roman"/>
        </w:rPr>
      </w:pPr>
    </w:p>
    <w:p w14:paraId="2606A38C">
      <w:pPr>
        <w:jc w:val="center"/>
        <w:rPr>
          <w:rFonts w:hint="default" w:ascii="Times New Roman" w:hAnsi="Times New Roman" w:cs="Times New Roman"/>
        </w:rPr>
      </w:pPr>
    </w:p>
    <w:p w14:paraId="5092E219">
      <w:pPr>
        <w:jc w:val="both"/>
        <w:rPr>
          <w:rFonts w:hint="default" w:ascii="Times New Roman" w:hAnsi="Times New Roman" w:cs="Times New Roman"/>
        </w:rPr>
      </w:pPr>
    </w:p>
    <w:p w14:paraId="3CD104E0">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4846E940">
      <w:pPr>
        <w:rPr>
          <w:rFonts w:hint="default" w:ascii="Times New Roman" w:hAnsi="Times New Roman" w:cs="Times New Roman"/>
        </w:rPr>
      </w:pPr>
    </w:p>
    <w:p w14:paraId="0C7E3C14">
      <w:pPr>
        <w:jc w:val="center"/>
        <w:rPr>
          <w:rFonts w:hint="default" w:ascii="Times New Roman" w:hAnsi="Times New Roman" w:cs="Times New Roman"/>
          <w:b w:val="0"/>
          <w:bCs/>
        </w:rPr>
      </w:pPr>
      <w:r>
        <w:rPr>
          <w:rFonts w:hint="default" w:ascii="Times New Roman" w:hAnsi="Times New Roman" w:cs="Times New Roman"/>
          <w:b w:val="0"/>
          <w:bCs/>
          <w:sz w:val="26"/>
        </w:rPr>
        <w:t>MINISTRY OF EDUCATION AND TRAINING</w:t>
      </w:r>
    </w:p>
    <w:p w14:paraId="642F4918">
      <w:pPr>
        <w:jc w:val="center"/>
        <w:rPr>
          <w:rFonts w:hint="default" w:ascii="Times New Roman" w:hAnsi="Times New Roman" w:cs="Times New Roman"/>
        </w:rPr>
      </w:pPr>
      <w:r>
        <w:rPr>
          <w:rFonts w:hint="default" w:ascii="Times New Roman" w:hAnsi="Times New Roman" w:cs="Times New Roman"/>
          <w:b/>
          <w:sz w:val="26"/>
        </w:rPr>
        <w:t>FPT UNIVERSITY</w:t>
      </w:r>
    </w:p>
    <w:p w14:paraId="06B93482">
      <w:pPr>
        <w:rPr>
          <w:rFonts w:hint="default" w:ascii="Times New Roman" w:hAnsi="Times New Roman" w:cs="Times New Roman"/>
        </w:rPr>
      </w:pPr>
    </w:p>
    <w:p w14:paraId="52718625">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2EC65AB5">
      <w:pPr>
        <w:jc w:val="center"/>
        <w:rPr>
          <w:rFonts w:hint="default" w:ascii="Times New Roman" w:hAnsi="Times New Roman" w:cs="Times New Roman"/>
        </w:rPr>
      </w:pPr>
      <w:r>
        <w:rPr>
          <w:rFonts w:hint="default" w:ascii="Times New Roman" w:hAnsi="Times New Roman" w:cs="Times New Roman"/>
          <w:b/>
          <w:sz w:val="36"/>
        </w:rPr>
        <w:t>RVC-BASED VOICE CONVERSION</w:t>
      </w:r>
    </w:p>
    <w:p w14:paraId="6955B98B">
      <w:pPr>
        <w:jc w:val="center"/>
        <w:rPr>
          <w:rFonts w:hint="default" w:ascii="Times New Roman" w:hAnsi="Times New Roman" w:cs="Times New Roman"/>
          <w:b/>
          <w:sz w:val="36"/>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4B6A694">
      <w:pPr>
        <w:jc w:val="center"/>
        <w:rPr>
          <w:rFonts w:hint="default" w:ascii="Times New Roman" w:hAnsi="Times New Roman" w:cs="Times New Roman"/>
          <w:b/>
          <w:sz w:val="36"/>
        </w:rPr>
      </w:pPr>
    </w:p>
    <w:p w14:paraId="3BC7798E">
      <w:pPr>
        <w:jc w:val="center"/>
        <w:rPr>
          <w:rFonts w:hint="default" w:ascii="Times New Roman" w:hAnsi="Times New Roman" w:cs="Times New Roman"/>
        </w:rPr>
      </w:pPr>
      <w:r>
        <w:rPr>
          <w:rFonts w:hint="default" w:ascii="Times New Roman" w:hAnsi="Times New Roman" w:cs="Times New Roman"/>
        </w:rPr>
        <w:t>By</w:t>
      </w:r>
    </w:p>
    <w:p w14:paraId="6A6B01E9">
      <w:pPr>
        <w:jc w:val="center"/>
        <w:rPr>
          <w:rFonts w:hint="default" w:ascii="Times New Roman" w:hAnsi="Times New Roman" w:cs="Times New Roman"/>
        </w:rPr>
      </w:pPr>
    </w:p>
    <w:p w14:paraId="6911050F">
      <w:pPr>
        <w:jc w:val="center"/>
        <w:rPr>
          <w:rFonts w:hint="default" w:ascii="Times New Roman" w:hAnsi="Times New Roman" w:cs="Times New Roman"/>
        </w:rPr>
      </w:pPr>
    </w:p>
    <w:p w14:paraId="44A8DF0C">
      <w:pPr>
        <w:jc w:val="center"/>
        <w:rPr>
          <w:rFonts w:hint="default" w:ascii="Times New Roman" w:hAnsi="Times New Roman" w:cs="Times New Roman"/>
          <w:sz w:val="26"/>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w:t>
      </w:r>
      <w:r>
        <w:rPr>
          <w:rFonts w:hint="default" w:ascii="Times New Roman" w:hAnsi="Times New Roman" w:cs="Times New Roman"/>
          <w:sz w:val="26"/>
        </w:rPr>
        <w:t>24MSE23204</w:t>
      </w:r>
    </w:p>
    <w:p w14:paraId="241F7A5D">
      <w:pPr>
        <w:jc w:val="center"/>
        <w:rPr>
          <w:rFonts w:hint="default" w:ascii="Times New Roman" w:hAnsi="Times New Roman" w:cs="Times New Roman"/>
          <w:sz w:val="26"/>
        </w:rPr>
      </w:pPr>
    </w:p>
    <w:p w14:paraId="1668F36F">
      <w:pPr>
        <w:jc w:val="center"/>
        <w:rPr>
          <w:rFonts w:hint="default" w:ascii="Times New Roman" w:hAnsi="Times New Roman" w:cs="Times New Roman"/>
          <w:sz w:val="26"/>
          <w:lang w:val="en-US"/>
        </w:rPr>
      </w:pPr>
    </w:p>
    <w:p w14:paraId="07A173B6">
      <w:pPr>
        <w:jc w:val="center"/>
        <w:rPr>
          <w:rFonts w:hint="default" w:ascii="Times New Roman" w:hAnsi="Times New Roman" w:cs="Times New Roman"/>
          <w:sz w:val="26"/>
          <w:lang w:val="en-US"/>
        </w:rPr>
      </w:pPr>
    </w:p>
    <w:p w14:paraId="00FB57CA">
      <w:pPr>
        <w:jc w:val="center"/>
        <w:rPr>
          <w:rFonts w:hint="default" w:ascii="Times New Roman" w:hAnsi="Times New Roman" w:cs="Times New Roman"/>
        </w:rPr>
      </w:pPr>
      <w:r>
        <w:rPr>
          <w:rFonts w:hint="default" w:ascii="Times New Roman" w:hAnsi="Times New Roman" w:cs="Times New Roman"/>
        </w:rPr>
        <w:t>A thesis submitted in conformity with the requirements</w:t>
      </w:r>
    </w:p>
    <w:p w14:paraId="748A4018">
      <w:pPr>
        <w:jc w:val="center"/>
        <w:rPr>
          <w:rFonts w:hint="default" w:ascii="Times New Roman" w:hAnsi="Times New Roman" w:cs="Times New Roman"/>
        </w:rPr>
      </w:pPr>
      <w:r>
        <w:rPr>
          <w:rFonts w:hint="default" w:ascii="Times New Roman" w:hAnsi="Times New Roman" w:cs="Times New Roman"/>
        </w:rPr>
        <w:t>for the degree of Master of Software Engineering</w:t>
      </w:r>
    </w:p>
    <w:p w14:paraId="1078B219">
      <w:pPr>
        <w:jc w:val="center"/>
        <w:rPr>
          <w:rFonts w:hint="default" w:ascii="Times New Roman" w:hAnsi="Times New Roman" w:cs="Times New Roman"/>
        </w:rPr>
      </w:pPr>
    </w:p>
    <w:p w14:paraId="53EC02FA">
      <w:pPr>
        <w:jc w:val="center"/>
        <w:rPr>
          <w:rFonts w:hint="default" w:ascii="Times New Roman" w:hAnsi="Times New Roman" w:cs="Times New Roman"/>
          <w:lang w:val="en-US"/>
        </w:rPr>
      </w:pPr>
    </w:p>
    <w:p w14:paraId="69CB927C">
      <w:pPr>
        <w:jc w:val="center"/>
        <w:rPr>
          <w:rFonts w:hint="default" w:ascii="Times New Roman" w:hAnsi="Times New Roman" w:cs="Times New Roman"/>
        </w:rPr>
      </w:pPr>
      <w:r>
        <w:rPr>
          <w:rFonts w:hint="default" w:ascii="Times New Roman" w:hAnsi="Times New Roman" w:cs="Times New Roman"/>
        </w:rPr>
        <w:t>Supervisor:</w:t>
      </w:r>
    </w:p>
    <w:p w14:paraId="55E86C3B">
      <w:pPr>
        <w:jc w:val="center"/>
        <w:rPr>
          <w:rFonts w:hint="default" w:ascii="Times New Roman" w:hAnsi="Times New Roman" w:cs="Times New Roman"/>
        </w:rPr>
      </w:pPr>
      <w:r>
        <w:rPr>
          <w:rFonts w:hint="default" w:ascii="Times New Roman" w:hAnsi="Times New Roman" w:cs="Times New Roman"/>
        </w:rPr>
        <w:t>1. Dr.Nguy</w:t>
      </w:r>
      <w:r>
        <w:rPr>
          <w:rFonts w:hint="default" w:ascii="Times New Roman" w:hAnsi="Times New Roman" w:cs="Times New Roman"/>
          <w:lang w:val="en-US"/>
        </w:rPr>
        <w:t>e</w:t>
      </w:r>
      <w:r>
        <w:rPr>
          <w:rFonts w:hint="default" w:ascii="Times New Roman" w:hAnsi="Times New Roman" w:cs="Times New Roman"/>
        </w:rPr>
        <w:t>n Xu</w:t>
      </w:r>
      <w:r>
        <w:rPr>
          <w:rFonts w:hint="default" w:ascii="Times New Roman" w:hAnsi="Times New Roman" w:cs="Times New Roman"/>
          <w:lang w:val="en-US"/>
        </w:rPr>
        <w:t>a</w:t>
      </w:r>
      <w:r>
        <w:rPr>
          <w:rFonts w:hint="default" w:ascii="Times New Roman" w:hAnsi="Times New Roman" w:cs="Times New Roman"/>
        </w:rPr>
        <w:t>n S</w:t>
      </w:r>
      <w:r>
        <w:rPr>
          <w:rFonts w:hint="default" w:ascii="Times New Roman" w:hAnsi="Times New Roman" w:cs="Times New Roman"/>
          <w:lang w:val="en-US"/>
        </w:rPr>
        <w:t>a</w:t>
      </w:r>
      <w:r>
        <w:rPr>
          <w:rFonts w:hint="default" w:ascii="Times New Roman" w:hAnsi="Times New Roman" w:cs="Times New Roman"/>
        </w:rPr>
        <w:t>m</w:t>
      </w:r>
    </w:p>
    <w:p w14:paraId="2124661B">
      <w:pPr>
        <w:jc w:val="both"/>
        <w:rPr>
          <w:rFonts w:hint="default" w:ascii="Times New Roman" w:hAnsi="Times New Roman" w:cs="Times New Roman"/>
        </w:rPr>
      </w:pPr>
    </w:p>
    <w:p w14:paraId="5B2ABEBE">
      <w:pPr>
        <w:jc w:val="both"/>
        <w:rPr>
          <w:rFonts w:hint="default" w:ascii="Times New Roman" w:hAnsi="Times New Roman" w:cs="Times New Roman"/>
        </w:rPr>
      </w:pPr>
    </w:p>
    <w:p w14:paraId="17FCAC09">
      <w:pPr>
        <w:jc w:val="center"/>
        <w:rPr>
          <w:rFonts w:hint="default" w:ascii="Times New Roman" w:hAnsi="Times New Roman" w:cs="Times New Roman"/>
          <w:lang w:val="en-US"/>
        </w:rPr>
      </w:pPr>
      <w:r>
        <w:rPr>
          <w:rFonts w:hint="default" w:ascii="Times New Roman" w:hAnsi="Times New Roman" w:cs="Times New Roman"/>
        </w:rPr>
        <w:t>© Copyright by</w:t>
      </w:r>
      <w:r>
        <w:rPr>
          <w:rFonts w:hint="default" w:ascii="Times New Roman" w:hAnsi="Times New Roman" w:cs="Times New Roman"/>
          <w:lang w:val="en-US"/>
        </w:rPr>
        <w:t xml:space="preserve"> </w:t>
      </w: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r>
        <w:rPr>
          <w:rFonts w:hint="default" w:ascii="Times New Roman" w:hAnsi="Times New Roman" w:cs="Times New Roman"/>
          <w:sz w:val="26"/>
          <w:lang w:val="en-US"/>
        </w:rPr>
        <w:t xml:space="preserve"> 2026</w:t>
      </w:r>
    </w:p>
    <w:p w14:paraId="1A012F53">
      <w:pPr>
        <w:rPr>
          <w:rFonts w:hint="default" w:ascii="Times New Roman" w:hAnsi="Times New Roman" w:cs="Times New Roman"/>
        </w:rPr>
      </w:pPr>
    </w:p>
    <w:p w14:paraId="76CBE093">
      <w:pPr>
        <w:rPr>
          <w:rFonts w:hint="default" w:ascii="Times New Roman" w:hAnsi="Times New Roman" w:cs="Times New Roman"/>
        </w:rPr>
      </w:pPr>
    </w:p>
    <w:p w14:paraId="1158F112">
      <w:pPr>
        <w:jc w:val="center"/>
        <w:rPr>
          <w:rFonts w:hint="default" w:ascii="Times New Roman" w:hAnsi="Times New Roman" w:cs="Times New Roman"/>
        </w:rPr>
      </w:pPr>
      <w:r>
        <w:rPr>
          <w:rFonts w:hint="default" w:ascii="Times New Roman" w:hAnsi="Times New Roman" w:cs="Times New Roman"/>
          <w:b/>
          <w:sz w:val="36"/>
        </w:rPr>
        <w:t>INTEGRATING SPEECH-TO-TEXT AND</w:t>
      </w:r>
    </w:p>
    <w:p w14:paraId="73D4471C">
      <w:pPr>
        <w:jc w:val="center"/>
        <w:rPr>
          <w:rFonts w:hint="default" w:ascii="Times New Roman" w:hAnsi="Times New Roman" w:cs="Times New Roman"/>
        </w:rPr>
      </w:pPr>
      <w:r>
        <w:rPr>
          <w:rFonts w:hint="default" w:ascii="Times New Roman" w:hAnsi="Times New Roman" w:cs="Times New Roman"/>
          <w:b/>
          <w:sz w:val="36"/>
        </w:rPr>
        <w:t>RVC-BASED VOICE CONVERSION</w:t>
      </w:r>
    </w:p>
    <w:p w14:paraId="0573DB83">
      <w:pPr>
        <w:jc w:val="center"/>
        <w:rPr>
          <w:rFonts w:hint="default" w:ascii="Times New Roman" w:hAnsi="Times New Roman" w:cs="Times New Roman"/>
        </w:rPr>
      </w:pPr>
      <w:r>
        <w:rPr>
          <w:rFonts w:hint="default" w:ascii="Times New Roman" w:hAnsi="Times New Roman" w:cs="Times New Roman"/>
          <w:b/>
          <w:sz w:val="36"/>
        </w:rPr>
        <w:t xml:space="preserve">INTO AN </w:t>
      </w:r>
      <w:r>
        <w:rPr>
          <w:rFonts w:hint="default" w:ascii="Times New Roman" w:hAnsi="Times New Roman" w:cs="Times New Roman"/>
          <w:b/>
          <w:sz w:val="36"/>
          <w:lang w:val="en-US"/>
        </w:rPr>
        <w:t>AI</w:t>
      </w:r>
      <w:r>
        <w:rPr>
          <w:rFonts w:hint="default" w:ascii="Times New Roman" w:hAnsi="Times New Roman" w:cs="Times New Roman"/>
          <w:b/>
          <w:sz w:val="36"/>
        </w:rPr>
        <w:t xml:space="preserve"> ASSISTANT</w:t>
      </w:r>
    </w:p>
    <w:p w14:paraId="71F12C45">
      <w:pPr>
        <w:rPr>
          <w:rFonts w:hint="default" w:ascii="Times New Roman" w:hAnsi="Times New Roman" w:cs="Times New Roman"/>
        </w:rPr>
      </w:pPr>
    </w:p>
    <w:p w14:paraId="17FE001A">
      <w:pPr>
        <w:jc w:val="center"/>
        <w:rPr>
          <w:rFonts w:hint="default" w:ascii="Times New Roman" w:hAnsi="Times New Roman" w:cs="Times New Roman"/>
        </w:rPr>
      </w:pPr>
      <w:r>
        <w:rPr>
          <w:rFonts w:hint="default" w:ascii="Times New Roman" w:hAnsi="Times New Roman" w:cs="Times New Roman"/>
          <w:sz w:val="26"/>
        </w:rPr>
        <w:t>Nguy</w:t>
      </w:r>
      <w:r>
        <w:rPr>
          <w:rFonts w:hint="default" w:ascii="Times New Roman" w:hAnsi="Times New Roman" w:cs="Times New Roman"/>
          <w:sz w:val="26"/>
          <w:lang w:val="en-US"/>
        </w:rPr>
        <w:t>e</w:t>
      </w:r>
      <w:r>
        <w:rPr>
          <w:rFonts w:hint="default" w:ascii="Times New Roman" w:hAnsi="Times New Roman" w:cs="Times New Roman"/>
          <w:sz w:val="26"/>
        </w:rPr>
        <w:t>n Ho</w:t>
      </w:r>
      <w:r>
        <w:rPr>
          <w:rFonts w:hint="default" w:ascii="Times New Roman" w:hAnsi="Times New Roman" w:cs="Times New Roman"/>
          <w:sz w:val="26"/>
          <w:lang w:val="en-US"/>
        </w:rPr>
        <w:t>a</w:t>
      </w:r>
      <w:r>
        <w:rPr>
          <w:rFonts w:hint="default" w:ascii="Times New Roman" w:hAnsi="Times New Roman" w:cs="Times New Roman"/>
          <w:sz w:val="26"/>
        </w:rPr>
        <w:t>ng Ng</w:t>
      </w:r>
      <w:r>
        <w:rPr>
          <w:rFonts w:hint="default" w:ascii="Times New Roman" w:hAnsi="Times New Roman" w:cs="Times New Roman"/>
          <w:sz w:val="26"/>
          <w:lang w:val="en-US"/>
        </w:rPr>
        <w:t>o</w:t>
      </w:r>
      <w:r>
        <w:rPr>
          <w:rFonts w:hint="default" w:ascii="Times New Roman" w:hAnsi="Times New Roman" w:cs="Times New Roman"/>
          <w:sz w:val="26"/>
        </w:rPr>
        <w:t>c B</w:t>
      </w:r>
      <w:r>
        <w:rPr>
          <w:rFonts w:hint="default" w:ascii="Times New Roman" w:hAnsi="Times New Roman" w:cs="Times New Roman"/>
          <w:sz w:val="26"/>
          <w:lang w:val="en-US"/>
        </w:rPr>
        <w:t>a</w:t>
      </w:r>
      <w:r>
        <w:rPr>
          <w:rFonts w:hint="default" w:ascii="Times New Roman" w:hAnsi="Times New Roman" w:cs="Times New Roman"/>
          <w:sz w:val="26"/>
        </w:rPr>
        <w:t>o</w:t>
      </w:r>
    </w:p>
    <w:p w14:paraId="2B1D8B5B">
      <w:pPr>
        <w:jc w:val="center"/>
        <w:rPr>
          <w:rFonts w:hint="default" w:ascii="Times New Roman" w:hAnsi="Times New Roman" w:cs="Times New Roman"/>
        </w:rPr>
      </w:pPr>
      <w:r>
        <w:rPr>
          <w:rFonts w:hint="default" w:ascii="Times New Roman" w:hAnsi="Times New Roman" w:cs="Times New Roman"/>
        </w:rPr>
        <w:t>Degree Master of Software Engineering</w:t>
      </w:r>
    </w:p>
    <w:p w14:paraId="076494A2">
      <w:pPr>
        <w:jc w:val="center"/>
        <w:rPr>
          <w:rFonts w:hint="default" w:ascii="Times New Roman" w:hAnsi="Times New Roman" w:cs="Times New Roman"/>
        </w:rPr>
      </w:pPr>
      <w:r>
        <w:rPr>
          <w:rFonts w:hint="default" w:ascii="Times New Roman" w:hAnsi="Times New Roman" w:cs="Times New Roman"/>
        </w:rPr>
        <w:t>FPT University</w:t>
      </w:r>
    </w:p>
    <w:p w14:paraId="77BECBA9">
      <w:pPr>
        <w:jc w:val="center"/>
        <w:rPr>
          <w:rFonts w:hint="default" w:ascii="Times New Roman" w:hAnsi="Times New Roman" w:cs="Times New Roman"/>
          <w:lang w:val="en-US"/>
        </w:rPr>
      </w:pPr>
      <w:r>
        <w:rPr>
          <w:rFonts w:hint="default" w:ascii="Times New Roman" w:hAnsi="Times New Roman" w:cs="Times New Roman"/>
        </w:rPr>
        <w:t>202</w:t>
      </w:r>
      <w:r>
        <w:rPr>
          <w:rFonts w:hint="default" w:ascii="Times New Roman" w:hAnsi="Times New Roman" w:cs="Times New Roman"/>
          <w:lang w:val="en-US"/>
        </w:rPr>
        <w:t>6</w:t>
      </w:r>
    </w:p>
    <w:p w14:paraId="7CCA8619">
      <w:pPr>
        <w:rPr>
          <w:rFonts w:hint="default" w:ascii="Times New Roman" w:hAnsi="Times New Roman" w:cs="Times New Roman"/>
        </w:rPr>
      </w:pPr>
    </w:p>
    <w:p w14:paraId="647D4249">
      <w:pPr>
        <w:jc w:val="left"/>
        <w:rPr>
          <w:rFonts w:hint="default" w:ascii="Times New Roman" w:hAnsi="Times New Roman" w:cs="Times New Roman"/>
          <w:b/>
          <w:bCs/>
          <w:color w:val="auto"/>
        </w:rPr>
      </w:pPr>
      <w:r>
        <w:rPr>
          <w:rFonts w:hint="default" w:ascii="Times New Roman" w:hAnsi="Times New Roman" w:cs="Times New Roman"/>
          <w:b/>
          <w:bCs/>
          <w:color w:val="auto"/>
        </w:rPr>
        <w:t>Abstract</w:t>
      </w:r>
    </w:p>
    <w:p w14:paraId="09F1BBDB">
      <w:pPr>
        <w:rPr>
          <w:rFonts w:hint="default" w:ascii="Times New Roman" w:hAnsi="Times New Roman" w:eastAsia="SimSun" w:cs="Times New Roman"/>
          <w:color w:val="auto"/>
          <w:sz w:val="24"/>
          <w:szCs w:val="24"/>
        </w:rPr>
      </w:pPr>
      <w:r>
        <w:rPr>
          <w:rFonts w:hint="default" w:ascii="Times New Roman" w:hAnsi="Times New Roman" w:eastAsia="SimSun" w:cs="Times New Roman"/>
          <w:color w:val="auto"/>
          <w:sz w:val="24"/>
          <w:szCs w:val="24"/>
        </w:rPr>
        <w:t>This thesis integrates bidirectional voice interaction into an existing Retrieval-Augmented Generation (RAG) legal assistant for Vietnamese enterprise law, which otherwise retrieves and generates answers through a vector database, embedding model, and large language model but is limited to text-only interaction. Speech input is handled by PhoWhisper, a Vietnamese fine-tune of OpenAI Whisper, with a local Whisper model kept as an offline fallback; speech output combines Edge-TTS (with an F5-TTS-Vietnamese-ViVoice zero-shot baseline) with a Retrieval-based Voice Conversion (RVC) model trained per user on Google Colab, producing a personalised voice response. Rather than embedding this functionality inside the assistant itself, the voice loop is implemented as clone-voice-station, an independent, API-key-authenticated service consumed over HTTP through an installable client SDK (clone-voice-client) — a stricter test of the modularity claim than an embedded module would be, since the RAG pipeline is provably untouched by construction rather than by convention. rag-legal-assistant serves as the reference integration demonstrating this pattern, and the service/SDK split is designed so any other AI assistant could adopt the same voice loop without modification. The work also addresses two Vietnamese legal frameworks that took effect during this thesis — the Law on Personal Data Protection (91/2025/QH15) and the Law on Artificial Intelligence (134/2025/QH15) — through explicit consent for biometric voice data and a mandatory spoken AI-disclosure notice with a provenance watermark on every voice-converted response. The system is evaluated using objective metrics (latency, Word Error Rate, signal-to-noise ratio) and subjective measures (Mean Opinion Score for naturalness and speaker similarity) against the zero-shot baseline, with ASR domain fine-tuning scoped as future work.</w:t>
      </w:r>
      <w:r>
        <w:rPr>
          <w:rFonts w:hint="default" w:ascii="Times New Roman" w:hAnsi="Times New Roman" w:eastAsia="SimSun" w:cs="Times New Roman"/>
          <w:color w:val="auto"/>
          <w:sz w:val="24"/>
          <w:szCs w:val="24"/>
          <w:lang w:val="en-US"/>
        </w:rPr>
      </w:r>
      <w:r>
        <w:rPr>
          <w:rFonts w:hint="default" w:ascii="Times New Roman" w:hAnsi="Times New Roman" w:eastAsia="SimSun" w:cs="Times New Roman"/>
          <w:color w:val="auto"/>
          <w:sz w:val="24"/>
          <w:szCs w:val="24"/>
        </w:rPr>
      </w:r>
    </w:p>
    <w:p w14:paraId="0F0F3DA7">
      <w:pPr>
        <w:rPr>
          <w:rFonts w:hint="default" w:ascii="Times New Roman" w:hAnsi="Times New Roman" w:eastAsia="SimSun" w:cs="Times New Roman"/>
          <w:sz w:val="24"/>
          <w:szCs w:val="24"/>
        </w:rPr>
      </w:pPr>
    </w:p>
    <w:p w14:paraId="327D961E">
      <w:pPr>
        <w:rPr>
          <w:rFonts w:hint="default" w:ascii="Times New Roman" w:hAnsi="Times New Roman" w:eastAsia="SimSun" w:cs="Times New Roman"/>
          <w:sz w:val="24"/>
          <w:szCs w:val="24"/>
        </w:rPr>
      </w:pPr>
    </w:p>
    <w:p w14:paraId="709663E3">
      <w:pPr>
        <w:rPr>
          <w:rFonts w:hint="default" w:ascii="Times New Roman" w:hAnsi="Times New Roman" w:eastAsia="SimSun" w:cs="Times New Roman"/>
          <w:sz w:val="24"/>
          <w:szCs w:val="24"/>
        </w:rPr>
      </w:pPr>
    </w:p>
    <w:p w14:paraId="3E265152">
      <w:pPr>
        <w:rPr>
          <w:rFonts w:hint="default" w:ascii="Times New Roman" w:hAnsi="Times New Roman" w:eastAsia="SimSun" w:cs="Times New Roman"/>
          <w:sz w:val="24"/>
          <w:szCs w:val="24"/>
        </w:rPr>
      </w:pPr>
    </w:p>
    <w:p w14:paraId="415C79C4">
      <w:pPr>
        <w:rPr>
          <w:rFonts w:hint="default" w:ascii="Times New Roman" w:hAnsi="Times New Roman" w:eastAsia="SimSun" w:cs="Times New Roman"/>
          <w:sz w:val="24"/>
          <w:szCs w:val="24"/>
        </w:rPr>
      </w:pPr>
    </w:p>
    <w:p w14:paraId="08902DB0">
      <w:pPr>
        <w:pStyle w:val="2"/>
        <w:bidi w:val="0"/>
        <w:jc w:val="center"/>
        <w:rPr>
          <w:rFonts w:hint="default" w:ascii="Times New Roman" w:hAnsi="Times New Roman" w:cs="Times New Roman"/>
        </w:rPr>
      </w:pPr>
      <w:bookmarkStart w:id="0" w:name="_Toc4780"/>
      <w:r>
        <w:rPr>
          <w:rFonts w:hint="default" w:ascii="Times New Roman" w:hAnsi="Times New Roman" w:cs="Times New Roman"/>
          <w:lang w:val="en-US" w:eastAsia="zh-CN"/>
        </w:rPr>
        <w:t>Table of Contents</w:t>
      </w:r>
      <w:bookmarkEnd w:id="0"/>
    </w:p>
    <w:p w14:paraId="76D1783E">
      <w:pPr>
        <w:rPr>
          <w:rFonts w:hint="default" w:ascii="Times New Roman" w:hAnsi="Times New Roman" w:cs="Times New Roman"/>
        </w:rPr>
      </w:pPr>
    </w:p>
    <w:p w14:paraId="40F34A5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\o "1-3" \h \u </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_Toc4780 </w:instrText>
      </w:r>
      <w:r>
        <w:rPr>
          <w:rFonts w:hint="default" w:ascii="Times New Roman" w:hAnsi="Times New Roman" w:cs="Times New Roman"/>
        </w:rPr>
        <w:fldChar w:fldCharType="separate"/>
      </w:r>
      <w:r>
        <w:rPr>
          <w:rFonts w:hint="default" w:ascii="Times New Roman" w:hAnsi="Times New Roman" w:cs="Times New Roman"/>
          <w:lang w:val="en-US" w:eastAsia="zh-CN"/>
        </w:rPr>
        <w:t>Table of Contents</w:t>
      </w:r>
      <w:r>
        <w:tab/>
      </w:r>
      <w:r>
        <w:fldChar w:fldCharType="begin"/>
      </w:r>
      <w:r>
        <w:instrText xml:space="preserve"> PAGEREF _Toc4780 \h </w:instrText>
      </w:r>
      <w:r>
        <w:fldChar w:fldCharType="separate"/>
      </w:r>
      <w:r>
        <w:t>4</w:t>
      </w:r>
      <w:r>
        <w:fldChar w:fldCharType="end"/>
      </w:r>
      <w:r>
        <w:rPr>
          <w:rFonts w:hint="default" w:ascii="Times New Roman" w:hAnsi="Times New Roman" w:cs="Times New Roman"/>
        </w:rPr>
        <w:fldChar w:fldCharType="end"/>
      </w:r>
    </w:p>
    <w:p w14:paraId="0DE16EC8">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_Toc28216 </w:instrText>
      </w:r>
      <w:r>
        <w:rPr>
          <w:rFonts w:hint="default" w:ascii="Times New Roman" w:hAnsi="Times New Roman" w:cs="Times New Roman"/>
        </w:rPr>
        <w:fldChar w:fldCharType="separate"/>
      </w:r>
      <w:r>
        <w:rPr>
          <w:rFonts w:hint="default" w:ascii="Times New Roman" w:hAnsi="Times New Roman" w:cs="Times New Roman"/>
        </w:rPr>
        <w:t>List of Tables</w:t>
      </w:r>
      <w:r>
        <w:tab/>
      </w:r>
      <w:r>
        <w:fldChar w:fldCharType="begin"/>
      </w:r>
      <w:r>
        <w:instrText xml:space="preserve"> PAGEREF _Toc28216 \h </w:instrText>
      </w:r>
      <w:r>
        <w:fldChar w:fldCharType="separate"/>
      </w:r>
      <w:r>
        <w:t>6</w:t>
      </w:r>
      <w:r>
        <w:fldChar w:fldCharType="end"/>
      </w:r>
      <w:r>
        <w:rPr>
          <w:rFonts w:hint="default" w:ascii="Times New Roman" w:hAnsi="Times New Roman" w:cs="Times New Roman"/>
        </w:rPr>
        <w:fldChar w:fldCharType="end"/>
      </w:r>
    </w:p>
    <w:p w14:paraId="72E29B0C">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_Toc24129 </w:instrText>
      </w:r>
      <w:r>
        <w:rPr>
          <w:rFonts w:hint="default" w:ascii="Times New Roman" w:hAnsi="Times New Roman" w:cs="Times New Roman"/>
        </w:rPr>
        <w:fldChar w:fldCharType="separate"/>
      </w:r>
      <w:r>
        <w:rPr>
          <w:rFonts w:hint="default" w:ascii="Times New Roman" w:hAnsi="Times New Roman" w:cs="Times New Roman"/>
        </w:rPr>
        <w:t>List of Figures</w:t>
      </w:r>
      <w:r>
        <w:tab/>
      </w:r>
      <w:r>
        <w:fldChar w:fldCharType="begin"/>
      </w:r>
      <w:r>
        <w:instrText xml:space="preserve"> PAGEREF _Toc24129 \h </w:instrText>
      </w:r>
      <w:r>
        <w:fldChar w:fldCharType="separate"/>
      </w:r>
      <w:r>
        <w:t>7</w:t>
      </w:r>
      <w:r>
        <w:fldChar w:fldCharType="end"/>
      </w:r>
      <w:r>
        <w:rPr>
          <w:rFonts w:hint="default" w:ascii="Times New Roman" w:hAnsi="Times New Roman" w:cs="Times New Roman"/>
        </w:rPr>
        <w:fldChar w:fldCharType="end"/>
      </w:r>
    </w:p>
    <w:p w14:paraId="0072DA8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_Toc15885 </w:instrText>
      </w:r>
      <w:r>
        <w:rPr>
          <w:rFonts w:hint="default" w:ascii="Times New Roman" w:hAnsi="Times New Roman" w:cs="Times New Roman"/>
        </w:rPr>
        <w:fldChar w:fldCharType="separate"/>
      </w:r>
      <w:r>
        <w:rPr>
          <w:rFonts w:hint="default" w:ascii="Times New Roman" w:hAnsi="Times New Roman" w:cs="Times New Roman"/>
        </w:rPr>
        <w:t>1. Introduction and Background</w:t>
      </w:r>
      <w:r>
        <w:tab/>
      </w:r>
      <w:r>
        <w:fldChar w:fldCharType="begin"/>
      </w:r>
      <w:r>
        <w:instrText xml:space="preserve"> PAGEREF _Toc15885 \h </w:instrText>
      </w:r>
      <w:r>
        <w:fldChar w:fldCharType="separate"/>
      </w:r>
      <w:r>
        <w:t>8</w:t>
      </w:r>
      <w:r>
        <w:fldChar w:fldCharType="end"/>
      </w:r>
      <w:r>
        <w:rPr>
          <w:rFonts w:hint="default" w:ascii="Times New Roman" w:hAnsi="Times New Roman" w:cs="Times New Roman"/>
        </w:rPr>
        <w:fldChar w:fldCharType="end"/>
      </w:r>
    </w:p>
    <w:p w14:paraId="60A0D7C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_Toc10016 </w:instrText>
      </w:r>
      <w:r>
        <w:rPr>
          <w:rFonts w:hint="default" w:ascii="Times New Roman" w:hAnsi="Times New Roman" w:cs="Times New Roman"/>
        </w:rPr>
        <w:fldChar w:fldCharType="separate"/>
      </w:r>
      <w:r>
        <w:rPr>
          <w:rFonts w:hint="default" w:ascii="Times New Roman" w:hAnsi="Times New Roman" w:cs="Times New Roman"/>
        </w:rPr>
        <w:t>1.1 Problem Description</w:t>
      </w:r>
      <w:r>
        <w:tab/>
      </w:r>
      <w:r>
        <w:fldChar w:fldCharType="begin"/>
      </w:r>
      <w:r>
        <w:instrText xml:space="preserve"> PAGEREF _Toc10016 \h </w:instrText>
      </w:r>
      <w:r>
        <w:fldChar w:fldCharType="separate"/>
      </w:r>
      <w:r>
        <w:t>8</w:t>
      </w:r>
      <w:r>
        <w:fldChar w:fldCharType="end"/>
      </w:r>
      <w:r>
        <w:rPr>
          <w:rFonts w:hint="default" w:ascii="Times New Roman" w:hAnsi="Times New Roman" w:cs="Times New Roman"/>
        </w:rPr>
        <w:fldChar w:fldCharType="end"/>
      </w:r>
    </w:p>
    <w:p w14:paraId="3A659D4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_Toc18930 </w:instrText>
      </w:r>
      <w:r>
        <w:rPr>
          <w:rFonts w:hint="default" w:ascii="Times New Roman" w:hAnsi="Times New Roman" w:cs="Times New Roman"/>
        </w:rPr>
        <w:fldChar w:fldCharType="separate"/>
      </w:r>
      <w:r>
        <w:rPr>
          <w:rFonts w:hint="default" w:ascii="Times New Roman" w:hAnsi="Times New Roman" w:cs="Times New Roman"/>
        </w:rPr>
        <w:t>1.2 Research Objectives</w:t>
      </w:r>
      <w:r>
        <w:tab/>
      </w:r>
      <w:r>
        <w:fldChar w:fldCharType="begin"/>
      </w:r>
      <w:r>
        <w:instrText xml:space="preserve"> PAGEREF _Toc18930 \h </w:instrText>
      </w:r>
      <w:r>
        <w:fldChar w:fldCharType="separate"/>
      </w:r>
      <w:r>
        <w:t>9</w:t>
      </w:r>
      <w:r>
        <w:fldChar w:fldCharType="end"/>
      </w:r>
      <w:r>
        <w:rPr>
          <w:rFonts w:hint="default" w:ascii="Times New Roman" w:hAnsi="Times New Roman" w:cs="Times New Roman"/>
        </w:rPr>
        <w:fldChar w:fldCharType="end"/>
      </w:r>
    </w:p>
    <w:p w14:paraId="7213151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default" w:ascii="Times New Roman" w:hAnsi="Times New Roman" w:cs="Times New Roman"/>
        </w:rPr>
        <w:t>1.3 Scope of the Project</w:t>
      </w:r>
      <w:r>
        <w:tab/>
      </w:r>
      <w:r>
        <w:fldChar w:fldCharType="begin"/>
      </w:r>
      <w:r>
        <w:instrText xml:space="preserve"> PAGEREF _Toc8459 \h </w:instrText>
      </w:r>
      <w:r>
        <w:fldChar w:fldCharType="separate"/>
      </w:r>
      <w:r>
        <w:t>10</w:t>
      </w:r>
      <w:r>
        <w:fldChar w:fldCharType="end"/>
      </w:r>
      <w:r>
        <w:rPr>
          <w:rFonts w:hint="default" w:ascii="Times New Roman" w:hAnsi="Times New Roman" w:cs="Times New Roman"/>
        </w:rPr>
        <w:fldChar w:fldCharType="end"/>
      </w:r>
    </w:p>
    <w:p w14:paraId="694837E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_Toc4096 </w:instrText>
      </w:r>
      <w:r>
        <w:rPr>
          <w:rFonts w:hint="default" w:ascii="Times New Roman" w:hAnsi="Times New Roman" w:cs="Times New Roman"/>
        </w:rPr>
        <w:fldChar w:fldCharType="separate"/>
      </w:r>
      <w:r>
        <w:rPr>
          <w:rFonts w:hint="default" w:ascii="Times New Roman" w:hAnsi="Times New Roman" w:cs="Times New Roman"/>
        </w:rPr>
        <w:t>2. Literature Review</w:t>
      </w:r>
      <w:r>
        <w:tab/>
      </w:r>
      <w:r>
        <w:fldChar w:fldCharType="begin"/>
      </w:r>
      <w:r>
        <w:instrText xml:space="preserve"> PAGEREF _Toc4096 \h </w:instrText>
      </w:r>
      <w:r>
        <w:fldChar w:fldCharType="separate"/>
      </w:r>
      <w:r>
        <w:t>10</w:t>
      </w:r>
      <w:r>
        <w:fldChar w:fldCharType="end"/>
      </w:r>
      <w:r>
        <w:rPr>
          <w:rFonts w:hint="default" w:ascii="Times New Roman" w:hAnsi="Times New Roman" w:cs="Times New Roman"/>
        </w:rPr>
        <w:fldChar w:fldCharType="end"/>
      </w:r>
    </w:p>
    <w:p w14:paraId="7F8A778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_Toc3474 </w:instrText>
      </w:r>
      <w:r>
        <w:rPr>
          <w:rFonts w:hint="default" w:ascii="Times New Roman" w:hAnsi="Times New Roman" w:cs="Times New Roman"/>
        </w:rPr>
        <w:fldChar w:fldCharType="separate"/>
      </w:r>
      <w:r>
        <w:rPr>
          <w:rFonts w:hint="default" w:ascii="Times New Roman" w:hAnsi="Times New Roman" w:cs="Times New Roman"/>
        </w:rPr>
        <w:t>2.1 Automatic Speech Recognition (ASR)</w:t>
      </w:r>
      <w:r>
        <w:tab/>
      </w:r>
      <w:r>
        <w:fldChar w:fldCharType="begin"/>
      </w:r>
      <w:r>
        <w:instrText xml:space="preserve"> PAGEREF _Toc3474 \h </w:instrText>
      </w:r>
      <w:r>
        <w:fldChar w:fldCharType="separate"/>
      </w:r>
      <w:r>
        <w:t>10</w:t>
      </w:r>
      <w:r>
        <w:fldChar w:fldCharType="end"/>
      </w:r>
      <w:r>
        <w:rPr>
          <w:rFonts w:hint="default" w:ascii="Times New Roman" w:hAnsi="Times New Roman" w:cs="Times New Roman"/>
        </w:rPr>
        <w:fldChar w:fldCharType="end"/>
      </w:r>
    </w:p>
    <w:p w14:paraId="6B412C71">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_Toc32765 </w:instrText>
      </w:r>
      <w:r>
        <w:rPr>
          <w:rFonts w:hint="default" w:ascii="Times New Roman" w:hAnsi="Times New Roman" w:cs="Times New Roman"/>
        </w:rPr>
        <w:fldChar w:fldCharType="separate"/>
      </w:r>
      <w:r>
        <w:rPr>
          <w:rFonts w:hint="default" w:ascii="Times New Roman" w:hAnsi="Times New Roman" w:cs="Times New Roman"/>
        </w:rPr>
        <w:t>2.2 Large Language Model (LLM) in the Pipeline</w:t>
      </w:r>
      <w:r>
        <w:tab/>
      </w:r>
      <w:r>
        <w:fldChar w:fldCharType="begin"/>
      </w:r>
      <w:r>
        <w:instrText xml:space="preserve"> PAGEREF _Toc32765 \h </w:instrText>
      </w:r>
      <w:r>
        <w:fldChar w:fldCharType="separate"/>
      </w:r>
      <w:r>
        <w:t>10</w:t>
      </w:r>
      <w:r>
        <w:fldChar w:fldCharType="end"/>
      </w:r>
      <w:r>
        <w:rPr>
          <w:rFonts w:hint="default" w:ascii="Times New Roman" w:hAnsi="Times New Roman" w:cs="Times New Roman"/>
        </w:rPr>
        <w:fldChar w:fldCharType="end"/>
      </w:r>
    </w:p>
    <w:p w14:paraId="181FB7A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_Toc18441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3</w:t>
      </w:r>
      <w:r>
        <w:rPr>
          <w:rFonts w:hint="default" w:ascii="Times New Roman" w:hAnsi="Times New Roman" w:cs="Times New Roman"/>
        </w:rPr>
        <w:t xml:space="preserve"> Personalised Voice Generation</w:t>
      </w:r>
      <w:r>
        <w:tab/>
      </w:r>
      <w:r>
        <w:fldChar w:fldCharType="begin"/>
      </w:r>
      <w:r>
        <w:instrText xml:space="preserve"> PAGEREF _Toc18441 \h </w:instrText>
      </w:r>
      <w:r>
        <w:fldChar w:fldCharType="separate"/>
      </w:r>
      <w:r>
        <w:t>11</w:t>
      </w:r>
      <w:r>
        <w:fldChar w:fldCharType="end"/>
      </w:r>
      <w:r>
        <w:rPr>
          <w:rFonts w:hint="default" w:ascii="Times New Roman" w:hAnsi="Times New Roman" w:cs="Times New Roman"/>
        </w:rPr>
        <w:fldChar w:fldCharType="end"/>
      </w:r>
    </w:p>
    <w:p w14:paraId="1CEA9A94">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_Toc12266 </w:instrText>
      </w:r>
      <w:r>
        <w:rPr>
          <w:rFonts w:hint="default" w:ascii="Times New Roman" w:hAnsi="Times New Roman" w:cs="Times New Roman"/>
        </w:rPr>
        <w:fldChar w:fldCharType="separate"/>
      </w:r>
      <w:r>
        <w:rPr>
          <w:rFonts w:hint="default" w:ascii="Times New Roman" w:hAnsi="Times New Roman" w:cs="Times New Roman"/>
        </w:rPr>
        <w:t>2.</w:t>
      </w:r>
      <w:r>
        <w:rPr>
          <w:rFonts w:hint="default" w:ascii="Times New Roman" w:hAnsi="Times New Roman" w:cs="Times New Roman"/>
          <w:lang w:val="en-US"/>
        </w:rPr>
        <w:t>4</w:t>
      </w:r>
      <w:r>
        <w:rPr>
          <w:rFonts w:hint="default" w:ascii="Times New Roman" w:hAnsi="Times New Roman" w:cs="Times New Roman"/>
        </w:rPr>
        <w:t xml:space="preserve"> Comparison of Voice-Generation Approaches</w:t>
      </w:r>
      <w:r>
        <w:tab/>
      </w:r>
      <w:r>
        <w:fldChar w:fldCharType="begin"/>
      </w:r>
      <w:r>
        <w:instrText xml:space="preserve"> PAGEREF _Toc12266 \h </w:instrText>
      </w:r>
      <w:r>
        <w:fldChar w:fldCharType="separate"/>
      </w:r>
      <w:r>
        <w:t>11</w:t>
      </w:r>
      <w:r>
        <w:fldChar w:fldCharType="end"/>
      </w:r>
      <w:r>
        <w:rPr>
          <w:rFonts w:hint="default" w:ascii="Times New Roman" w:hAnsi="Times New Roman" w:cs="Times New Roman"/>
        </w:rPr>
        <w:fldChar w:fldCharType="end"/>
      </w:r>
    </w:p>
    <w:p w14:paraId="011650E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_Toc7788 </w:instrText>
      </w:r>
      <w:r>
        <w:rPr>
          <w:rFonts w:hint="default" w:ascii="Times New Roman" w:hAnsi="Times New Roman" w:cs="Times New Roman"/>
        </w:rPr>
        <w:fldChar w:fldCharType="separate"/>
      </w:r>
      <w:r>
        <w:rPr>
          <w:rFonts w:hint="default" w:ascii="Times New Roman" w:hAnsi="Times New Roman" w:cs="Times New Roman"/>
        </w:rPr>
        <w:t>2.5 Why this Combination</w:t>
      </w:r>
      <w:r>
        <w:tab/>
      </w:r>
      <w:r>
        <w:fldChar w:fldCharType="begin"/>
      </w:r>
      <w:r>
        <w:instrText xml:space="preserve"> PAGEREF _Toc7788 \h </w:instrText>
      </w:r>
      <w:r>
        <w:fldChar w:fldCharType="separate"/>
      </w:r>
      <w:r>
        <w:t>11</w:t>
      </w:r>
      <w:r>
        <w:fldChar w:fldCharType="end"/>
      </w:r>
      <w:r>
        <w:rPr>
          <w:rFonts w:hint="default" w:ascii="Times New Roman" w:hAnsi="Times New Roman" w:cs="Times New Roman"/>
        </w:rPr>
        <w:fldChar w:fldCharType="end"/>
      </w:r>
    </w:p>
    <w:p w14:paraId="17EA3C1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_Toc28135 </w:instrText>
      </w:r>
      <w:r>
        <w:rPr>
          <w:rFonts w:hint="default" w:ascii="Times New Roman" w:hAnsi="Times New Roman" w:cs="Times New Roman"/>
        </w:rPr>
        <w:fldChar w:fldCharType="separate"/>
      </w:r>
      <w:r>
        <w:rPr>
          <w:rFonts w:hint="default" w:ascii="Times New Roman" w:hAnsi="Times New Roman" w:cs="Times New Roman"/>
        </w:rPr>
        <w:t>3. Proposed Solution</w:t>
      </w:r>
      <w:r>
        <w:tab/>
      </w:r>
      <w:r>
        <w:fldChar w:fldCharType="begin"/>
      </w:r>
      <w:r>
        <w:instrText xml:space="preserve"> PAGEREF _Toc28135 \h </w:instrText>
      </w:r>
      <w:r>
        <w:fldChar w:fldCharType="separate"/>
      </w:r>
      <w:r>
        <w:t>12</w:t>
      </w:r>
      <w:r>
        <w:fldChar w:fldCharType="end"/>
      </w:r>
      <w:r>
        <w:rPr>
          <w:rFonts w:hint="default" w:ascii="Times New Roman" w:hAnsi="Times New Roman" w:cs="Times New Roman"/>
        </w:rPr>
        <w:fldChar w:fldCharType="end"/>
      </w:r>
    </w:p>
    <w:p w14:paraId="222197EB">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_Toc17953 </w:instrText>
      </w:r>
      <w:r>
        <w:rPr>
          <w:rFonts w:hint="default" w:ascii="Times New Roman" w:hAnsi="Times New Roman" w:cs="Times New Roman"/>
        </w:rPr>
        <w:fldChar w:fldCharType="separate"/>
      </w:r>
      <w:r>
        <w:rPr>
          <w:rFonts w:hint="default" w:ascii="Times New Roman" w:hAnsi="Times New Roman" w:cs="Times New Roman"/>
        </w:rPr>
        <w:t>3.1 Solution Description</w:t>
      </w:r>
      <w:r>
        <w:tab/>
      </w:r>
      <w:r>
        <w:fldChar w:fldCharType="begin"/>
      </w:r>
      <w:r>
        <w:instrText xml:space="preserve"> PAGEREF _Toc17953 \h </w:instrText>
      </w:r>
      <w:r>
        <w:fldChar w:fldCharType="separate"/>
      </w:r>
      <w:r>
        <w:t>12</w:t>
      </w:r>
      <w:r>
        <w:fldChar w:fldCharType="end"/>
      </w:r>
      <w:r>
        <w:rPr>
          <w:rFonts w:hint="default" w:ascii="Times New Roman" w:hAnsi="Times New Roman" w:cs="Times New Roman"/>
        </w:rPr>
        <w:fldChar w:fldCharType="end"/>
      </w:r>
    </w:p>
    <w:p w14:paraId="42AE5F27">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_Toc25189 </w:instrText>
      </w:r>
      <w:r>
        <w:rPr>
          <w:rFonts w:hint="default" w:ascii="Times New Roman" w:hAnsi="Times New Roman" w:cs="Times New Roman"/>
        </w:rPr>
        <w:fldChar w:fldCharType="separate"/>
      </w:r>
      <w:r>
        <w:rPr>
          <w:rFonts w:hint="default" w:ascii="Times New Roman" w:hAnsi="Times New Roman" w:cs="Times New Roman"/>
        </w:rPr>
        <w:t>3.2 High-level Pipeline</w:t>
      </w:r>
      <w:r>
        <w:tab/>
      </w:r>
      <w:r>
        <w:fldChar w:fldCharType="begin"/>
      </w:r>
      <w:r>
        <w:instrText xml:space="preserve"> PAGEREF _Toc25189 \h </w:instrText>
      </w:r>
      <w:r>
        <w:fldChar w:fldCharType="separate"/>
      </w:r>
      <w:r>
        <w:t>12</w:t>
      </w:r>
      <w:r>
        <w:fldChar w:fldCharType="end"/>
      </w:r>
      <w:r>
        <w:rPr>
          <w:rFonts w:hint="default" w:ascii="Times New Roman" w:hAnsi="Times New Roman" w:cs="Times New Roman"/>
        </w:rPr>
        <w:fldChar w:fldCharType="end"/>
      </w:r>
    </w:p>
    <w:p w14:paraId="1C0C46B2">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_Toc29680 </w:instrText>
      </w:r>
      <w:r>
        <w:rPr>
          <w:rFonts w:hint="default" w:ascii="Times New Roman" w:hAnsi="Times New Roman" w:cs="Times New Roman"/>
        </w:rPr>
        <w:fldChar w:fldCharType="separate"/>
      </w:r>
      <w:r>
        <w:rPr>
          <w:rFonts w:hint="default" w:ascii="Times New Roman" w:hAnsi="Times New Roman" w:cs="Times New Roman"/>
        </w:rPr>
        <w:t>3.3 Software Architecture</w:t>
      </w:r>
      <w:r>
        <w:tab/>
      </w:r>
      <w:r>
        <w:fldChar w:fldCharType="begin"/>
      </w:r>
      <w:r>
        <w:instrText xml:space="preserve"> PAGEREF _Toc29680 \h </w:instrText>
      </w:r>
      <w:r>
        <w:fldChar w:fldCharType="separate"/>
      </w:r>
      <w:r>
        <w:t>13</w:t>
      </w:r>
      <w:r>
        <w:fldChar w:fldCharType="end"/>
      </w:r>
      <w:r>
        <w:rPr>
          <w:rFonts w:hint="default" w:ascii="Times New Roman" w:hAnsi="Times New Roman" w:cs="Times New Roman"/>
        </w:rPr>
        <w:fldChar w:fldCharType="end"/>
      </w:r>
    </w:p>
    <w:p w14:paraId="2A6B2E05">
      <w:pPr>
        <w:pStyle w:val="39"/>
        <w:tabs>
          <w:tab w:val="right" w:leader="dot" w:pos="8618"/>
        </w:tabs>
      </w:pPr>
      <w:r>
        <w:rPr>
          <w:rFonts w:hint="default" w:ascii="Times New Roman" w:hAnsi="Times New Roman" w:cs="Times New Roman"/>
        </w:rPr>
        <w:t>3.4 Technology and Tools</w:t>
      </w:r>
      <w:r>
        <w:rPr>
          <w:rFonts w:hint="default" w:ascii="Times New Roman" w:hAnsi="Times New Roman" w:cs="Times New Roman"/>
        </w:rPr>
      </w:r>
      <w:r>
        <w:rPr>
          <w:rFonts w:hint="default" w:ascii="Times New Roman" w:hAnsi="Times New Roman" w:cs="Times New Roman"/>
        </w:rPr>
      </w:r>
      <w:r>
        <w:rPr>
          <w:rFonts w:hint="default" w:ascii="Times New Roman" w:hAnsi="Times New Roman" w:cs="Times New Roman"/>
        </w:rPr>
      </w:r>
      <w:r/>
      <w:r/>
      <w:r/>
      <w:r/>
      <w:r/>
      <w:r/>
      <w:r>
        <w:rPr>
          <w:rFonts w:hint="default" w:ascii="Times New Roman" w:hAnsi="Times New Roman" w:cs="Times New Roman"/>
        </w:rPr>
      </w:r>
    </w:p>
    <w:p w14:paraId="1F474347">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_Toc6321 </w:instrText>
      </w:r>
      <w:r>
        <w:rPr>
          <w:rFonts w:hint="default" w:ascii="Times New Roman" w:hAnsi="Times New Roman" w:cs="Times New Roman"/>
        </w:rPr>
        <w:fldChar w:fldCharType="separate"/>
      </w:r>
      <w:r>
        <w:rPr>
          <w:rFonts w:hint="default" w:ascii="Times New Roman" w:hAnsi="Times New Roman" w:cs="Times New Roman"/>
        </w:rPr>
        <w:t>4. Implementation Plan</w:t>
      </w:r>
      <w:r>
        <w:tab/>
      </w:r>
      <w:r>
        <w:fldChar w:fldCharType="begin"/>
      </w:r>
      <w:r>
        <w:instrText xml:space="preserve"> PAGEREF _Toc6321 \h </w:instrText>
      </w:r>
      <w:r>
        <w:fldChar w:fldCharType="separate"/>
      </w:r>
      <w:r>
        <w:t>14</w:t>
      </w:r>
      <w:r>
        <w:fldChar w:fldCharType="end"/>
      </w:r>
      <w:r>
        <w:rPr>
          <w:rFonts w:hint="default" w:ascii="Times New Roman" w:hAnsi="Times New Roman" w:cs="Times New Roman"/>
        </w:rPr>
        <w:fldChar w:fldCharType="end"/>
      </w:r>
    </w:p>
    <w:p w14:paraId="7783BFBA">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_Toc30121 </w:instrText>
      </w:r>
      <w:r>
        <w:rPr>
          <w:rFonts w:hint="default" w:ascii="Times New Roman" w:hAnsi="Times New Roman" w:cs="Times New Roman"/>
        </w:rPr>
        <w:fldChar w:fldCharType="separate"/>
      </w:r>
      <w:r>
        <w:rPr>
          <w:rFonts w:hint="default" w:ascii="Times New Roman" w:hAnsi="Times New Roman" w:cs="Times New Roman"/>
        </w:rPr>
        <w:t>4.1 Main Development Stages</w:t>
      </w:r>
      <w:r>
        <w:tab/>
      </w:r>
      <w:r>
        <w:fldChar w:fldCharType="begin"/>
      </w:r>
      <w:r>
        <w:instrText xml:space="preserve"> PAGEREF _Toc30121 \h </w:instrText>
      </w:r>
      <w:r>
        <w:fldChar w:fldCharType="separate"/>
      </w:r>
      <w:r>
        <w:t>14</w:t>
      </w:r>
      <w:r>
        <w:fldChar w:fldCharType="end"/>
      </w:r>
      <w:r>
        <w:rPr>
          <w:rFonts w:hint="default" w:ascii="Times New Roman" w:hAnsi="Times New Roman" w:cs="Times New Roman"/>
        </w:rPr>
        <w:fldChar w:fldCharType="end"/>
      </w:r>
    </w:p>
    <w:p w14:paraId="1EACC88F">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_Toc4228 </w:instrText>
      </w:r>
      <w:r>
        <w:rPr>
          <w:rFonts w:hint="default" w:ascii="Times New Roman" w:hAnsi="Times New Roman" w:cs="Times New Roman"/>
        </w:rPr>
        <w:fldChar w:fldCharType="separate"/>
      </w:r>
      <w:r>
        <w:rPr>
          <w:rFonts w:hint="default" w:ascii="Times New Roman" w:hAnsi="Times New Roman" w:cs="Times New Roman"/>
        </w:rPr>
        <w:t>4.2 Expected Schedule (12 weeks)</w:t>
      </w:r>
      <w:r>
        <w:tab/>
      </w:r>
      <w:r>
        <w:fldChar w:fldCharType="begin"/>
      </w:r>
      <w:r>
        <w:instrText xml:space="preserve"> PAGEREF _Toc4228 \h </w:instrText>
      </w:r>
      <w:r>
        <w:fldChar w:fldCharType="separate"/>
      </w:r>
      <w:r>
        <w:t>15</w:t>
      </w:r>
      <w:r>
        <w:fldChar w:fldCharType="end"/>
      </w:r>
      <w:r>
        <w:rPr>
          <w:rFonts w:hint="default" w:ascii="Times New Roman" w:hAnsi="Times New Roman" w:cs="Times New Roman"/>
        </w:rPr>
        <w:fldChar w:fldCharType="end"/>
      </w:r>
    </w:p>
    <w:p w14:paraId="5C18538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_Toc3614 </w:instrText>
      </w:r>
      <w:r>
        <w:rPr>
          <w:rFonts w:hint="default" w:ascii="Times New Roman" w:hAnsi="Times New Roman" w:cs="Times New Roman"/>
        </w:rPr>
        <w:fldChar w:fldCharType="separate"/>
      </w:r>
      <w:r>
        <w:rPr>
          <w:rFonts w:hint="default" w:ascii="Times New Roman" w:hAnsi="Times New Roman" w:cs="Times New Roman"/>
        </w:rPr>
        <w:t>4.3 Feasibility Assessment</w:t>
      </w:r>
      <w:r>
        <w:tab/>
      </w:r>
      <w:r>
        <w:fldChar w:fldCharType="begin"/>
      </w:r>
      <w:r>
        <w:instrText xml:space="preserve"> PAGEREF _Toc3614 \h </w:instrText>
      </w:r>
      <w:r>
        <w:fldChar w:fldCharType="separate"/>
      </w:r>
      <w:r>
        <w:t>15</w:t>
      </w:r>
      <w:r>
        <w:fldChar w:fldCharType="end"/>
      </w:r>
      <w:r>
        <w:rPr>
          <w:rFonts w:hint="default" w:ascii="Times New Roman" w:hAnsi="Times New Roman" w:cs="Times New Roman"/>
        </w:rPr>
        <w:fldChar w:fldCharType="end"/>
      </w:r>
    </w:p>
    <w:p w14:paraId="41A9832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_Toc16513 </w:instrText>
      </w:r>
      <w:r>
        <w:rPr>
          <w:rFonts w:hint="default" w:ascii="Times New Roman" w:hAnsi="Times New Roman" w:cs="Times New Roman"/>
        </w:rPr>
        <w:fldChar w:fldCharType="separate"/>
      </w:r>
      <w:r>
        <w:rPr>
          <w:rFonts w:hint="default" w:ascii="Times New Roman" w:hAnsi="Times New Roman" w:cs="Times New Roman"/>
        </w:rPr>
        <w:t>5. Expected Results</w:t>
      </w:r>
      <w:r>
        <w:tab/>
      </w:r>
      <w:r>
        <w:fldChar w:fldCharType="begin"/>
      </w:r>
      <w:r>
        <w:instrText xml:space="preserve"> PAGEREF _Toc16513 \h </w:instrText>
      </w:r>
      <w:r>
        <w:fldChar w:fldCharType="separate"/>
      </w:r>
      <w:r>
        <w:t>15</w:t>
      </w:r>
      <w:r>
        <w:fldChar w:fldCharType="end"/>
      </w:r>
      <w:r>
        <w:rPr>
          <w:rFonts w:hint="default" w:ascii="Times New Roman" w:hAnsi="Times New Roman" w:cs="Times New Roman"/>
        </w:rPr>
        <w:fldChar w:fldCharType="end"/>
      </w:r>
    </w:p>
    <w:p w14:paraId="3BFA52A1">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_Toc9905 </w:instrText>
      </w:r>
      <w:r>
        <w:rPr>
          <w:rFonts w:hint="default" w:ascii="Times New Roman" w:hAnsi="Times New Roman" w:cs="Times New Roman"/>
        </w:rPr>
        <w:fldChar w:fldCharType="separate"/>
      </w:r>
      <w:r>
        <w:rPr>
          <w:rFonts w:hint="default" w:ascii="Times New Roman" w:hAnsi="Times New Roman" w:cs="Times New Roman"/>
        </w:rPr>
        <w:t>6. Evaluation Plan</w:t>
      </w:r>
      <w:r>
        <w:tab/>
      </w:r>
      <w:r>
        <w:fldChar w:fldCharType="begin"/>
      </w:r>
      <w:r>
        <w:instrText xml:space="preserve"> PAGEREF _Toc9905 \h </w:instrText>
      </w:r>
      <w:r>
        <w:fldChar w:fldCharType="separate"/>
      </w:r>
      <w:r>
        <w:t>16</w:t>
      </w:r>
      <w:r>
        <w:fldChar w:fldCharType="end"/>
      </w:r>
      <w:r>
        <w:rPr>
          <w:rFonts w:hint="default" w:ascii="Times New Roman" w:hAnsi="Times New Roman" w:cs="Times New Roman"/>
        </w:rPr>
        <w:fldChar w:fldCharType="end"/>
      </w:r>
    </w:p>
    <w:p w14:paraId="7825546C">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_Toc16204 </w:instrText>
      </w:r>
      <w:r>
        <w:rPr>
          <w:rFonts w:hint="default" w:ascii="Times New Roman" w:hAnsi="Times New Roman" w:cs="Times New Roman"/>
        </w:rPr>
        <w:fldChar w:fldCharType="separate"/>
      </w:r>
      <w:r>
        <w:rPr>
          <w:rFonts w:hint="default" w:ascii="Times New Roman" w:hAnsi="Times New Roman" w:cs="Times New Roman"/>
        </w:rPr>
        <w:t>6.1 Per-component Metrics and Acceptance Criteria</w:t>
      </w:r>
      <w:r>
        <w:tab/>
      </w:r>
      <w:r>
        <w:fldChar w:fldCharType="begin"/>
      </w:r>
      <w:r>
        <w:instrText xml:space="preserve"> PAGEREF _Toc16204 \h </w:instrText>
      </w:r>
      <w:r>
        <w:fldChar w:fldCharType="separate"/>
      </w:r>
      <w:r>
        <w:t>16</w:t>
      </w:r>
      <w:r>
        <w:fldChar w:fldCharType="end"/>
      </w:r>
      <w:r>
        <w:rPr>
          <w:rFonts w:hint="default" w:ascii="Times New Roman" w:hAnsi="Times New Roman" w:cs="Times New Roman"/>
        </w:rPr>
        <w:fldChar w:fldCharType="end"/>
      </w:r>
    </w:p>
    <w:p w14:paraId="67FBDFD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_Toc2665 </w:instrText>
      </w:r>
      <w:r>
        <w:rPr>
          <w:rFonts w:hint="default" w:ascii="Times New Roman" w:hAnsi="Times New Roman" w:cs="Times New Roman"/>
        </w:rPr>
        <w:fldChar w:fldCharType="separate"/>
      </w:r>
      <w:r>
        <w:rPr>
          <w:rFonts w:hint="default" w:ascii="Times New Roman" w:hAnsi="Times New Roman" w:cs="Times New Roman"/>
        </w:rPr>
        <w:t>6.2 Metric Definitions and Threshold Rationale</w:t>
      </w:r>
      <w:r>
        <w:tab/>
      </w:r>
      <w:r>
        <w:fldChar w:fldCharType="begin"/>
      </w:r>
      <w:r>
        <w:instrText xml:space="preserve"> PAGEREF _Toc2665 \h </w:instrText>
      </w:r>
      <w:r>
        <w:fldChar w:fldCharType="separate"/>
      </w:r>
      <w:r>
        <w:t>16</w:t>
      </w:r>
      <w:r>
        <w:fldChar w:fldCharType="end"/>
      </w:r>
      <w:r>
        <w:rPr>
          <w:rFonts w:hint="default" w:ascii="Times New Roman" w:hAnsi="Times New Roman" w:cs="Times New Roman"/>
        </w:rPr>
        <w:fldChar w:fldCharType="end"/>
      </w:r>
    </w:p>
    <w:p w14:paraId="108544A7">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_Toc18166 </w:instrText>
      </w:r>
      <w:r>
        <w:rPr>
          <w:rFonts w:hint="default" w:ascii="Times New Roman" w:hAnsi="Times New Roman" w:cs="Times New Roman"/>
        </w:rPr>
        <w:fldChar w:fldCharType="separate"/>
      </w:r>
      <w:r>
        <w:rPr>
          <w:rFonts w:hint="default" w:ascii="Times New Roman" w:hAnsi="Times New Roman" w:cs="Times New Roman"/>
          <w:lang w:val="en-US"/>
        </w:rPr>
        <w:t xml:space="preserve">6.2.1 </w:t>
      </w:r>
      <w:r>
        <w:rPr>
          <w:rFonts w:hint="default" w:ascii="Times New Roman" w:hAnsi="Times New Roman" w:cs="Times New Roman"/>
        </w:rPr>
        <w:t>Word Error Rate (WER).</w:t>
      </w:r>
      <w:r>
        <w:tab/>
      </w:r>
      <w:r>
        <w:fldChar w:fldCharType="begin"/>
      </w:r>
      <w:r>
        <w:instrText xml:space="preserve"> PAGEREF _Toc18166 \h </w:instrText>
      </w:r>
      <w:r>
        <w:fldChar w:fldCharType="separate"/>
      </w:r>
      <w:r>
        <w:t>16</w:t>
      </w:r>
      <w:r>
        <w:fldChar w:fldCharType="end"/>
      </w:r>
      <w:r>
        <w:rPr>
          <w:rFonts w:hint="default" w:ascii="Times New Roman" w:hAnsi="Times New Roman" w:cs="Times New Roman"/>
        </w:rPr>
        <w:fldChar w:fldCharType="end"/>
      </w:r>
    </w:p>
    <w:p w14:paraId="7F262770">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_Toc24985 </w:instrText>
      </w:r>
      <w:r>
        <w:rPr>
          <w:rFonts w:hint="default" w:ascii="Times New Roman" w:hAnsi="Times New Roman" w:cs="Times New Roman"/>
        </w:rPr>
        <w:fldChar w:fldCharType="separate"/>
      </w:r>
      <w:r>
        <w:rPr>
          <w:rFonts w:hint="default" w:ascii="Times New Roman" w:hAnsi="Times New Roman" w:cs="Times New Roman"/>
          <w:lang w:val="en-US"/>
        </w:rPr>
        <w:t xml:space="preserve">6.2.2 </w:t>
      </w:r>
      <w:r>
        <w:rPr>
          <w:rFonts w:hint="default" w:ascii="Times New Roman" w:hAnsi="Times New Roman" w:cs="Times New Roman"/>
        </w:rPr>
        <w:t>End-to-end Latency.</w:t>
      </w:r>
      <w:r>
        <w:tab/>
      </w:r>
      <w:r>
        <w:fldChar w:fldCharType="begin"/>
      </w:r>
      <w:r>
        <w:instrText xml:space="preserve"> PAGEREF _Toc24985 \h </w:instrText>
      </w:r>
      <w:r>
        <w:fldChar w:fldCharType="separate"/>
      </w:r>
      <w:r>
        <w:t>16</w:t>
      </w:r>
      <w:r>
        <w:fldChar w:fldCharType="end"/>
      </w:r>
      <w:r>
        <w:rPr>
          <w:rFonts w:hint="default" w:ascii="Times New Roman" w:hAnsi="Times New Roman" w:cs="Times New Roman"/>
        </w:rPr>
        <w:fldChar w:fldCharType="end"/>
      </w:r>
    </w:p>
    <w:p w14:paraId="1FDD0968">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_Toc25342 </w:instrText>
      </w:r>
      <w:r>
        <w:rPr>
          <w:rFonts w:hint="default" w:ascii="Times New Roman" w:hAnsi="Times New Roman" w:cs="Times New Roman"/>
        </w:rPr>
        <w:fldChar w:fldCharType="separate"/>
      </w:r>
      <w:r>
        <w:rPr>
          <w:rFonts w:hint="default" w:ascii="Times New Roman" w:hAnsi="Times New Roman" w:cs="Times New Roman"/>
          <w:lang w:val="en-US"/>
        </w:rPr>
        <w:t xml:space="preserve">6.2.3 </w:t>
      </w:r>
      <w:r>
        <w:rPr>
          <w:rFonts w:hint="default" w:ascii="Times New Roman" w:hAnsi="Times New Roman" w:cs="Times New Roman"/>
        </w:rPr>
        <w:t>Signal-to-Noise Ratio (SNR).</w:t>
      </w:r>
      <w:r>
        <w:tab/>
      </w:r>
      <w:r>
        <w:fldChar w:fldCharType="begin"/>
      </w:r>
      <w:r>
        <w:instrText xml:space="preserve"> PAGEREF _Toc25342 \h </w:instrText>
      </w:r>
      <w:r>
        <w:fldChar w:fldCharType="separate"/>
      </w:r>
      <w:r>
        <w:t>17</w:t>
      </w:r>
      <w:r>
        <w:fldChar w:fldCharType="end"/>
      </w:r>
      <w:r>
        <w:rPr>
          <w:rFonts w:hint="default" w:ascii="Times New Roman" w:hAnsi="Times New Roman" w:cs="Times New Roman"/>
        </w:rPr>
        <w:fldChar w:fldCharType="end"/>
      </w:r>
    </w:p>
    <w:p w14:paraId="5FDA42B2">
      <w:pPr>
        <w:pStyle w:val="40"/>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_Toc25680 </w:instrText>
      </w:r>
      <w:r>
        <w:rPr>
          <w:rFonts w:hint="default" w:ascii="Times New Roman" w:hAnsi="Times New Roman" w:cs="Times New Roman"/>
        </w:rPr>
        <w:fldChar w:fldCharType="separate"/>
      </w:r>
      <w:r>
        <w:rPr>
          <w:rFonts w:hint="default" w:ascii="Times New Roman" w:hAnsi="Times New Roman" w:cs="Times New Roman"/>
          <w:lang w:val="en-US"/>
        </w:rPr>
        <w:t xml:space="preserve">6.2.4 </w:t>
      </w:r>
      <w:r>
        <w:rPr>
          <w:rFonts w:hint="default" w:ascii="Times New Roman" w:hAnsi="Times New Roman" w:cs="Times New Roman"/>
        </w:rPr>
        <w:t>Mean Opinion Score (MOS).</w:t>
      </w:r>
      <w:r>
        <w:tab/>
      </w:r>
      <w:r>
        <w:fldChar w:fldCharType="begin"/>
      </w:r>
      <w:r>
        <w:instrText xml:space="preserve"> PAGEREF _Toc25680 \h </w:instrText>
      </w:r>
      <w:r>
        <w:fldChar w:fldCharType="separate"/>
      </w:r>
      <w:r>
        <w:t>17</w:t>
      </w:r>
      <w:r>
        <w:fldChar w:fldCharType="end"/>
      </w:r>
      <w:r>
        <w:rPr>
          <w:rFonts w:hint="default" w:ascii="Times New Roman" w:hAnsi="Times New Roman" w:cs="Times New Roman"/>
        </w:rPr>
        <w:fldChar w:fldCharType="end"/>
      </w:r>
    </w:p>
    <w:p w14:paraId="185067B5">
      <w:pPr>
        <w:pStyle w:val="39"/>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_Toc9096 </w:instrText>
      </w:r>
      <w:r>
        <w:rPr>
          <w:rFonts w:hint="default" w:ascii="Times New Roman" w:hAnsi="Times New Roman" w:cs="Times New Roman"/>
        </w:rPr>
        <w:fldChar w:fldCharType="separate"/>
      </w:r>
      <w:r>
        <w:rPr>
          <w:rFonts w:hint="default" w:ascii="Times New Roman" w:hAnsi="Times New Roman" w:cs="Times New Roman"/>
        </w:rPr>
        <w:t>6.3 Methods Used to Reduce Latency (RQ3)</w:t>
      </w:r>
      <w:r>
        <w:tab/>
      </w:r>
      <w:r>
        <w:fldChar w:fldCharType="begin"/>
      </w:r>
      <w:r>
        <w:instrText xml:space="preserve"> PAGEREF _Toc9096 \h </w:instrText>
      </w:r>
      <w:r>
        <w:fldChar w:fldCharType="separate"/>
      </w:r>
      <w:r>
        <w:t>17</w:t>
      </w:r>
      <w:r>
        <w:fldChar w:fldCharType="end"/>
      </w:r>
      <w:r>
        <w:rPr>
          <w:rFonts w:hint="default" w:ascii="Times New Roman" w:hAnsi="Times New Roman" w:cs="Times New Roman"/>
        </w:rPr>
        <w:fldChar w:fldCharType="end"/>
      </w:r>
    </w:p>
    <w:p w14:paraId="3F3E3725">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_Toc24907 </w:instrText>
      </w:r>
      <w:r>
        <w:rPr>
          <w:rFonts w:hint="default" w:ascii="Times New Roman" w:hAnsi="Times New Roman" w:cs="Times New Roman"/>
        </w:rPr>
        <w:fldChar w:fldCharType="separate"/>
      </w:r>
      <w:r>
        <w:rPr>
          <w:rFonts w:hint="default" w:ascii="Times New Roman" w:hAnsi="Times New Roman" w:cs="Times New Roman"/>
        </w:rPr>
        <w:t>7. Expected Results</w:t>
      </w:r>
      <w:r>
        <w:tab/>
      </w:r>
      <w:r>
        <w:fldChar w:fldCharType="begin"/>
      </w:r>
      <w:r>
        <w:instrText xml:space="preserve"> PAGEREF _Toc24907 \h </w:instrText>
      </w:r>
      <w:r>
        <w:fldChar w:fldCharType="separate"/>
      </w:r>
      <w:r>
        <w:t>18</w:t>
      </w:r>
      <w:r>
        <w:fldChar w:fldCharType="end"/>
      </w:r>
      <w:r>
        <w:rPr>
          <w:rFonts w:hint="default" w:ascii="Times New Roman" w:hAnsi="Times New Roman" w:cs="Times New Roman"/>
        </w:rPr>
        <w:fldChar w:fldCharType="end"/>
      </w:r>
    </w:p>
    <w:p w14:paraId="1FB4F33E">
      <w:pPr>
        <w:pStyle w:val="38"/>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_Toc9970 </w:instrText>
      </w:r>
      <w:r>
        <w:rPr>
          <w:rFonts w:hint="default" w:ascii="Times New Roman" w:hAnsi="Times New Roman" w:cs="Times New Roman"/>
        </w:rPr>
        <w:fldChar w:fldCharType="separate"/>
      </w:r>
      <w:r>
        <w:rPr>
          <w:rFonts w:hint="default" w:ascii="Times New Roman" w:hAnsi="Times New Roman" w:cs="Times New Roman"/>
          <w:lang w:val="en-US"/>
        </w:rPr>
        <w:t>8</w:t>
      </w:r>
      <w:r>
        <w:rPr>
          <w:rFonts w:hint="default" w:ascii="Times New Roman" w:hAnsi="Times New Roman" w:cs="Times New Roman"/>
        </w:rPr>
        <w:t>. References</w:t>
      </w:r>
      <w:r>
        <w:tab/>
      </w:r>
      <w:r>
        <w:fldChar w:fldCharType="begin"/>
      </w:r>
      <w:r>
        <w:instrText xml:space="preserve"> PAGEREF _Toc9970 \h </w:instrText>
      </w:r>
      <w:r>
        <w:fldChar w:fldCharType="separate"/>
      </w:r>
      <w:r>
        <w:t>18</w:t>
      </w:r>
      <w:r>
        <w:fldChar w:fldCharType="end"/>
      </w:r>
      <w:r>
        <w:rPr>
          <w:rFonts w:hint="default" w:ascii="Times New Roman" w:hAnsi="Times New Roman" w:cs="Times New Roman"/>
        </w:rPr>
        <w:fldChar w:fldCharType="end"/>
      </w:r>
    </w:p>
    <w:p w14:paraId="6E146ED6">
      <w:pPr>
        <w:rPr>
          <w:rFonts w:hint="default" w:ascii="Times New Roman" w:hAnsi="Times New Roman" w:cs="Times New Roman"/>
        </w:rPr>
      </w:pPr>
      <w:r>
        <w:rPr>
          <w:rFonts w:hint="default" w:ascii="Times New Roman" w:hAnsi="Times New Roman" w:cs="Times New Roman"/>
        </w:rPr>
        <w:fldChar w:fldCharType="end"/>
      </w:r>
    </w:p>
    <w:p w14:paraId="1ACC356F">
      <w:pPr>
        <w:rPr>
          <w:rFonts w:hint="default" w:ascii="Times New Roman" w:hAnsi="Times New Roman" w:cs="Times New Roman"/>
        </w:rPr>
      </w:pPr>
      <w:r>
        <w:rPr>
          <w:rFonts w:hint="default" w:ascii="Times New Roman" w:hAnsi="Times New Roman" w:cs="Times New Roman"/>
        </w:rPr>
        <w:br w:type="page"/>
      </w:r>
    </w:p>
    <w:p w14:paraId="1D10F922">
      <w:pPr>
        <w:pStyle w:val="2"/>
        <w:bidi w:val="0"/>
        <w:jc w:val="center"/>
        <w:rPr>
          <w:rFonts w:hint="default" w:ascii="Times New Roman" w:hAnsi="Times New Roman" w:cs="Times New Roman"/>
        </w:rPr>
      </w:pPr>
      <w:bookmarkStart w:id="1" w:name="_Toc28216"/>
      <w:r>
        <w:rPr>
          <w:rFonts w:hint="default" w:ascii="Times New Roman" w:hAnsi="Times New Roman" w:cs="Times New Roman"/>
        </w:rPr>
        <w:t>List of Tables</w:t>
      </w:r>
      <w:bookmarkEnd w:id="1"/>
    </w:p>
    <w:p w14:paraId="2A251733">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"Table"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_Toc21490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1 </w:t>
      </w:r>
      <w:r>
        <w:rPr>
          <w:rFonts w:hint="default" w:ascii="Times New Roman" w:hAnsi="Times New Roman" w:cs="Times New Roman"/>
          <w:bCs w:val="0"/>
          <w:i/>
          <w:iCs/>
          <w:szCs w:val="24"/>
          <w:lang w:val="en-US"/>
        </w:rPr>
        <w:t xml:space="preserve">: </w:t>
      </w:r>
      <w:r>
        <w:rPr>
          <w:rFonts w:hint="default" w:ascii="Times New Roman" w:hAnsi="Times New Roman" w:cs="Times New Roman"/>
          <w:bCs w:val="0"/>
          <w:i/>
          <w:iCs/>
          <w:szCs w:val="24"/>
        </w:rPr>
        <w:t>Estimated comparison of typing and voice dictation</w:t>
      </w:r>
      <w:r>
        <w:tab/>
      </w:r>
      <w:r>
        <w:fldChar w:fldCharType="begin"/>
      </w:r>
      <w:r>
        <w:instrText xml:space="preserve"> PAGEREF _Toc21490 \h </w:instrText>
      </w:r>
      <w:r>
        <w:fldChar w:fldCharType="separate"/>
      </w:r>
      <w:r>
        <w:t>8</w:t>
      </w:r>
      <w:r>
        <w:fldChar w:fldCharType="end"/>
      </w:r>
      <w:r>
        <w:rPr>
          <w:rFonts w:hint="default" w:ascii="Times New Roman" w:hAnsi="Times New Roman" w:cs="Times New Roman"/>
        </w:rPr>
        <w:fldChar w:fldCharType="end"/>
      </w:r>
    </w:p>
    <w:p w14:paraId="05CE9BA2">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_Toc23841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2 </w:t>
      </w:r>
      <w:r>
        <w:rPr>
          <w:rFonts w:hint="default" w:ascii="Times New Roman" w:hAnsi="Times New Roman" w:cs="Times New Roman"/>
          <w:bCs w:val="0"/>
          <w:i/>
          <w:iCs/>
          <w:szCs w:val="24"/>
          <w:lang w:val="en-US"/>
        </w:rPr>
        <w:t>. Comparison of voice generation approaches.</w:t>
      </w:r>
      <w:r>
        <w:tab/>
      </w:r>
      <w:r>
        <w:fldChar w:fldCharType="begin"/>
      </w:r>
      <w:r>
        <w:instrText xml:space="preserve"> PAGEREF _Toc23841 \h </w:instrText>
      </w:r>
      <w:r>
        <w:fldChar w:fldCharType="separate"/>
      </w:r>
      <w:r>
        <w:t>11</w:t>
      </w:r>
      <w:r>
        <w:fldChar w:fldCharType="end"/>
      </w:r>
      <w:r>
        <w:rPr>
          <w:rFonts w:hint="default" w:ascii="Times New Roman" w:hAnsi="Times New Roman" w:cs="Times New Roman"/>
        </w:rPr>
        <w:fldChar w:fldCharType="end"/>
      </w:r>
    </w:p>
    <w:p w14:paraId="75E8730B">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_Toc17135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Table </w:t>
      </w:r>
      <w:r>
        <w:t xml:space="preserve">3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Technology stack of the integrated system.</w:t>
      </w:r>
      <w:r>
        <w:tab/>
      </w:r>
      <w:r>
        <w:fldChar w:fldCharType="begin"/>
      </w:r>
      <w:r>
        <w:instrText xml:space="preserve"> PAGEREF _Toc17135 \h </w:instrText>
      </w:r>
      <w:r>
        <w:fldChar w:fldCharType="separate"/>
      </w:r>
      <w:r>
        <w:t>14</w:t>
      </w:r>
      <w:r>
        <w:fldChar w:fldCharType="end"/>
      </w:r>
      <w:r>
        <w:rPr>
          <w:rFonts w:hint="default" w:ascii="Times New Roman" w:hAnsi="Times New Roman" w:cs="Times New Roman"/>
        </w:rPr>
        <w:fldChar w:fldCharType="end"/>
      </w:r>
    </w:p>
    <w:p w14:paraId="2D9BB9AC">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_Toc485 </w:instrText>
      </w:r>
      <w:r>
        <w:rPr>
          <w:rFonts w:hint="default" w:ascii="Times New Roman" w:hAnsi="Times New Roman" w:cs="Times New Roman"/>
        </w:rPr>
        <w:fldChar w:fldCharType="separate"/>
      </w:r>
      <w:r>
        <w:rPr>
          <w:rFonts w:hint="default" w:ascii="Times New Roman" w:hAnsi="Times New Roman" w:cs="Times New Roman"/>
          <w:bCs w:val="0"/>
          <w:i/>
          <w:iCs/>
          <w:szCs w:val="24"/>
        </w:rPr>
        <w:t xml:space="preserve">Table </w:t>
      </w:r>
      <w:r>
        <w:t xml:space="preserve">4 </w:t>
      </w:r>
      <w:r>
        <w:rPr>
          <w:rFonts w:hint="default" w:ascii="Times New Roman" w:hAnsi="Times New Roman" w:cs="Times New Roman"/>
          <w:bCs w:val="0"/>
          <w:i/>
          <w:iCs/>
          <w:szCs w:val="24"/>
        </w:rPr>
        <w:t>:  Per-layer evaluation criteria with thresholds.</w:t>
      </w:r>
      <w:r>
        <w:tab/>
      </w:r>
      <w:r>
        <w:fldChar w:fldCharType="begin"/>
      </w:r>
      <w:r>
        <w:instrText xml:space="preserve"> PAGEREF _Toc485 \h </w:instrText>
      </w:r>
      <w:r>
        <w:fldChar w:fldCharType="separate"/>
      </w:r>
      <w:r>
        <w:t>16</w:t>
      </w:r>
      <w:r>
        <w:fldChar w:fldCharType="end"/>
      </w:r>
      <w:r>
        <w:rPr>
          <w:rFonts w:hint="default" w:ascii="Times New Roman" w:hAnsi="Times New Roman" w:cs="Times New Roman"/>
        </w:rPr>
        <w:fldChar w:fldCharType="end"/>
      </w:r>
    </w:p>
    <w:p w14:paraId="1FBAB629">
      <w:pPr>
        <w:rPr>
          <w:rFonts w:hint="default" w:ascii="Times New Roman" w:hAnsi="Times New Roman" w:cs="Times New Roman"/>
        </w:rPr>
      </w:pPr>
      <w:r>
        <w:rPr>
          <w:rFonts w:hint="default" w:ascii="Times New Roman" w:hAnsi="Times New Roman" w:cs="Times New Roman"/>
        </w:rPr>
        <w:fldChar w:fldCharType="end"/>
      </w:r>
    </w:p>
    <w:p w14:paraId="6E948345">
      <w:pPr>
        <w:rPr>
          <w:rFonts w:hint="default" w:ascii="Times New Roman" w:hAnsi="Times New Roman" w:cs="Times New Roman"/>
        </w:rPr>
      </w:pPr>
    </w:p>
    <w:p w14:paraId="30984E5E">
      <w:pPr>
        <w:rPr>
          <w:rFonts w:hint="default" w:ascii="Times New Roman" w:hAnsi="Times New Roman" w:cs="Times New Roman"/>
        </w:rPr>
      </w:pPr>
    </w:p>
    <w:p w14:paraId="3E3DECB6">
      <w:pPr>
        <w:rPr>
          <w:rFonts w:hint="default" w:ascii="Times New Roman" w:hAnsi="Times New Roman" w:cs="Times New Roman"/>
        </w:rPr>
      </w:pPr>
    </w:p>
    <w:p w14:paraId="0D31615B">
      <w:pPr>
        <w:rPr>
          <w:rFonts w:hint="default" w:ascii="Times New Roman" w:hAnsi="Times New Roman" w:cs="Times New Roman"/>
        </w:rPr>
      </w:pPr>
    </w:p>
    <w:p w14:paraId="06C383B2">
      <w:pPr>
        <w:rPr>
          <w:rFonts w:hint="default" w:ascii="Times New Roman" w:hAnsi="Times New Roman" w:cs="Times New Roman"/>
        </w:rPr>
      </w:pPr>
    </w:p>
    <w:p w14:paraId="20697211">
      <w:pPr>
        <w:rPr>
          <w:rFonts w:hint="default" w:ascii="Times New Roman" w:hAnsi="Times New Roman" w:cs="Times New Roman"/>
        </w:rPr>
      </w:pPr>
    </w:p>
    <w:p w14:paraId="2F79DA66">
      <w:pPr>
        <w:rPr>
          <w:rFonts w:hint="default" w:ascii="Times New Roman" w:hAnsi="Times New Roman" w:cs="Times New Roman"/>
        </w:rPr>
      </w:pPr>
    </w:p>
    <w:p w14:paraId="15FE98F9">
      <w:pPr>
        <w:rPr>
          <w:rFonts w:hint="default" w:ascii="Times New Roman" w:hAnsi="Times New Roman" w:cs="Times New Roman"/>
        </w:rPr>
      </w:pPr>
    </w:p>
    <w:p w14:paraId="2415F300">
      <w:pPr>
        <w:rPr>
          <w:rFonts w:hint="default" w:ascii="Times New Roman" w:hAnsi="Times New Roman" w:cs="Times New Roman"/>
        </w:rPr>
      </w:pPr>
    </w:p>
    <w:p w14:paraId="1EA6FE64">
      <w:pPr>
        <w:rPr>
          <w:rFonts w:hint="default" w:ascii="Times New Roman" w:hAnsi="Times New Roman" w:cs="Times New Roman"/>
        </w:rPr>
      </w:pPr>
    </w:p>
    <w:p w14:paraId="4A2AAA41">
      <w:pPr>
        <w:rPr>
          <w:rFonts w:hint="default" w:ascii="Times New Roman" w:hAnsi="Times New Roman" w:cs="Times New Roman"/>
        </w:rPr>
      </w:pPr>
    </w:p>
    <w:p w14:paraId="50A56C11">
      <w:pPr>
        <w:rPr>
          <w:rFonts w:hint="default" w:ascii="Times New Roman" w:hAnsi="Times New Roman" w:cs="Times New Roman"/>
        </w:rPr>
      </w:pPr>
    </w:p>
    <w:p w14:paraId="50F5F077">
      <w:pPr>
        <w:rPr>
          <w:rFonts w:hint="default" w:ascii="Times New Roman" w:hAnsi="Times New Roman" w:cs="Times New Roman"/>
        </w:rPr>
      </w:pPr>
    </w:p>
    <w:p w14:paraId="54727D24">
      <w:pPr>
        <w:rPr>
          <w:rFonts w:hint="default" w:ascii="Times New Roman" w:hAnsi="Times New Roman" w:cs="Times New Roman"/>
        </w:rPr>
      </w:pPr>
    </w:p>
    <w:p w14:paraId="78956300">
      <w:pPr>
        <w:rPr>
          <w:rFonts w:hint="default" w:ascii="Times New Roman" w:hAnsi="Times New Roman" w:cs="Times New Roman"/>
        </w:rPr>
      </w:pPr>
    </w:p>
    <w:p w14:paraId="4C55F2BD">
      <w:pPr>
        <w:rPr>
          <w:rFonts w:hint="default" w:ascii="Times New Roman" w:hAnsi="Times New Roman" w:cs="Times New Roman"/>
        </w:rPr>
      </w:pPr>
    </w:p>
    <w:p w14:paraId="7C62B528">
      <w:pPr>
        <w:rPr>
          <w:rFonts w:hint="default" w:ascii="Times New Roman" w:hAnsi="Times New Roman" w:cs="Times New Roman"/>
        </w:rPr>
      </w:pPr>
    </w:p>
    <w:p w14:paraId="1D56872A">
      <w:pPr>
        <w:rPr>
          <w:rFonts w:hint="default" w:ascii="Times New Roman" w:hAnsi="Times New Roman" w:cs="Times New Roman"/>
        </w:rPr>
      </w:pPr>
    </w:p>
    <w:p w14:paraId="245DCA4A">
      <w:pPr>
        <w:rPr>
          <w:rFonts w:hint="default" w:ascii="Times New Roman" w:hAnsi="Times New Roman" w:cs="Times New Roman"/>
        </w:rPr>
      </w:pPr>
    </w:p>
    <w:p w14:paraId="2778A9CE">
      <w:pPr>
        <w:rPr>
          <w:rFonts w:hint="default" w:ascii="Times New Roman" w:hAnsi="Times New Roman" w:cs="Times New Roman"/>
        </w:rPr>
      </w:pPr>
    </w:p>
    <w:p w14:paraId="0C96861E">
      <w:pPr>
        <w:rPr>
          <w:rFonts w:hint="default" w:ascii="Times New Roman" w:hAnsi="Times New Roman" w:cs="Times New Roman"/>
        </w:rPr>
      </w:pPr>
    </w:p>
    <w:p w14:paraId="27123FAD">
      <w:pPr>
        <w:rPr>
          <w:rFonts w:hint="default" w:ascii="Times New Roman" w:hAnsi="Times New Roman" w:cs="Times New Roman"/>
        </w:rPr>
      </w:pPr>
    </w:p>
    <w:p w14:paraId="0DA9D082">
      <w:pPr>
        <w:pStyle w:val="2"/>
        <w:bidi w:val="0"/>
        <w:jc w:val="center"/>
        <w:rPr>
          <w:rFonts w:hint="default" w:ascii="Times New Roman" w:hAnsi="Times New Roman" w:cs="Times New Roman"/>
        </w:rPr>
      </w:pPr>
    </w:p>
    <w:p w14:paraId="2DCC85BF">
      <w:pPr>
        <w:pStyle w:val="2"/>
        <w:bidi w:val="0"/>
        <w:jc w:val="center"/>
        <w:rPr>
          <w:rFonts w:hint="default" w:ascii="Times New Roman" w:hAnsi="Times New Roman" w:cs="Times New Roman"/>
        </w:rPr>
      </w:pPr>
      <w:bookmarkStart w:id="2" w:name="_Toc24129"/>
      <w:r>
        <w:rPr>
          <w:rFonts w:hint="default" w:ascii="Times New Roman" w:hAnsi="Times New Roman" w:cs="Times New Roman"/>
        </w:rPr>
        <w:t>List of Figures</w:t>
      </w:r>
      <w:bookmarkEnd w:id="2"/>
    </w:p>
    <w:p w14:paraId="371269AF">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TOC \h \c "Figure"</w:instrText>
      </w:r>
      <w:r>
        <w:rPr>
          <w:rFonts w:hint="default" w:ascii="Times New Roman" w:hAnsi="Times New Roman" w:cs="Times New Roman"/>
        </w:rPr>
        <w:fldChar w:fldCharType="separate"/>
      </w:r>
      <w:r>
        <w:rPr>
          <w:rFonts w:hint="default" w:ascii="Times New Roman" w:hAnsi="Times New Roman" w:cs="Times New Roman"/>
        </w:rPr>
        <w:fldChar w:fldCharType="begin"/>
      </w:r>
      <w:r>
        <w:rPr>
          <w:rFonts w:hint="default" w:ascii="Times New Roman" w:hAnsi="Times New Roman" w:cs="Times New Roman"/>
        </w:rPr>
        <w:instrText xml:space="preserve"> HYPERLINK \l _Toc18701 </w:instrText>
      </w:r>
      <w:r>
        <w:rPr>
          <w:rFonts w:hint="default" w:ascii="Times New Roman" w:hAnsi="Times New Roman" w:cs="Times New Roman"/>
        </w:rPr>
        <w:fldChar w:fldCharType="separate"/>
      </w:r>
      <w:r>
        <w:rPr>
          <w:rFonts w:hint="default" w:ascii="Times New Roman" w:hAnsi="Times New Roman" w:cs="Times New Roman"/>
          <w:bCs/>
          <w:i/>
          <w:iCs/>
          <w:szCs w:val="24"/>
        </w:rPr>
        <w:t xml:space="preserve">Figure </w:t>
      </w:r>
      <w:r>
        <w:t xml:space="preserve">1 </w:t>
      </w:r>
      <w:r>
        <w:rPr>
          <w:rFonts w:hint="default" w:ascii="Times New Roman" w:hAnsi="Times New Roman" w:cs="Times New Roman"/>
          <w:bCs/>
          <w:i/>
          <w:iCs/>
          <w:szCs w:val="24"/>
          <w:lang w:val="en-US"/>
        </w:rPr>
        <w:t xml:space="preserve">: </w:t>
      </w:r>
      <w:r>
        <w:rPr>
          <w:rFonts w:hint="default" w:ascii="Times New Roman" w:hAnsi="Times New Roman" w:cs="Times New Roman"/>
          <w:bCs/>
          <w:i/>
          <w:iCs/>
          <w:szCs w:val="24"/>
        </w:rPr>
        <w:t>High-level abstract pipeline of the Legal Voice Assistant.</w:t>
      </w:r>
      <w:r>
        <w:tab/>
      </w:r>
      <w:r>
        <w:fldChar w:fldCharType="begin"/>
      </w:r>
      <w:r>
        <w:instrText xml:space="preserve"> PAGEREF _Toc18701 \h </w:instrText>
      </w:r>
      <w:r>
        <w:fldChar w:fldCharType="separate"/>
      </w:r>
      <w:r>
        <w:t>13</w:t>
      </w:r>
      <w:r>
        <w:fldChar w:fldCharType="end"/>
      </w:r>
      <w:r>
        <w:rPr>
          <w:rFonts w:hint="default" w:ascii="Times New Roman" w:hAnsi="Times New Roman" w:cs="Times New Roman"/>
        </w:rPr>
        <w:fldChar w:fldCharType="end"/>
      </w:r>
    </w:p>
    <w:p w14:paraId="6A2A34E0">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_Toc32377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2 </w:t>
      </w:r>
      <w:r>
        <w:rPr>
          <w:rFonts w:hint="default" w:ascii="Times New Roman" w:hAnsi="Times New Roman" w:cs="Times New Roman"/>
          <w:i/>
          <w:iCs/>
          <w:szCs w:val="24"/>
          <w:lang w:val="en-US"/>
        </w:rPr>
        <w:t xml:space="preserve">: </w:t>
      </w:r>
      <w:r>
        <w:rPr>
          <w:rFonts w:hint="default" w:ascii="Times New Roman" w:hAnsi="Times New Roman" w:cs="Times New Roman"/>
          <w:i/>
          <w:iCs/>
          <w:szCs w:val="24"/>
        </w:rPr>
        <w:t>Software architecture of the Legal Voice Assistant.</w:t>
      </w:r>
      <w:r>
        <w:tab/>
      </w:r>
      <w:r>
        <w:fldChar w:fldCharType="begin"/>
      </w:r>
      <w:r>
        <w:instrText xml:space="preserve"> PAGEREF _Toc32377 \h </w:instrText>
      </w:r>
      <w:r>
        <w:fldChar w:fldCharType="separate"/>
      </w:r>
      <w:r>
        <w:t>14</w:t>
      </w:r>
      <w:r>
        <w:fldChar w:fldCharType="end"/>
      </w:r>
      <w:r>
        <w:rPr>
          <w:rFonts w:hint="default" w:ascii="Times New Roman" w:hAnsi="Times New Roman" w:cs="Times New Roman"/>
        </w:rPr>
        <w:fldChar w:fldCharType="end"/>
      </w:r>
    </w:p>
    <w:p w14:paraId="0290A95A">
      <w:pPr>
        <w:pStyle w:val="36"/>
        <w:tabs>
          <w:tab w:val="right" w:leader="dot" w:pos="8618"/>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_Toc2546 </w:instrText>
      </w:r>
      <w:r>
        <w:rPr>
          <w:rFonts w:hint="default" w:ascii="Times New Roman" w:hAnsi="Times New Roman" w:cs="Times New Roman"/>
        </w:rPr>
        <w:fldChar w:fldCharType="separate"/>
      </w:r>
      <w:r>
        <w:rPr>
          <w:rFonts w:hint="default" w:ascii="Times New Roman" w:hAnsi="Times New Roman" w:cs="Times New Roman"/>
          <w:i/>
          <w:iCs/>
          <w:szCs w:val="24"/>
        </w:rPr>
        <w:t xml:space="preserve">Figure </w:t>
      </w:r>
      <w:r>
        <w:t xml:space="preserve">3 </w:t>
      </w:r>
      <w:r>
        <w:rPr>
          <w:rFonts w:hint="default" w:ascii="Times New Roman" w:hAnsi="Times New Roman" w:cs="Times New Roman"/>
          <w:i/>
          <w:iCs/>
          <w:szCs w:val="24"/>
          <w:lang w:val="en-US"/>
        </w:rPr>
        <w:t>: 12-week Gantt chart of the integration project.</w:t>
      </w:r>
      <w:r>
        <w:tab/>
      </w:r>
      <w:r>
        <w:fldChar w:fldCharType="begin"/>
      </w:r>
      <w:r>
        <w:instrText xml:space="preserve"> PAGEREF _Toc2546 \h </w:instrText>
      </w:r>
      <w:r>
        <w:fldChar w:fldCharType="separate"/>
      </w:r>
      <w:r>
        <w:t>15</w:t>
      </w:r>
      <w:r>
        <w:fldChar w:fldCharType="end"/>
      </w:r>
      <w:r>
        <w:rPr>
          <w:rFonts w:hint="default" w:ascii="Times New Roman" w:hAnsi="Times New Roman" w:cs="Times New Roman"/>
        </w:rPr>
        <w:fldChar w:fldCharType="end"/>
      </w:r>
    </w:p>
    <w:p w14:paraId="3DA5700F">
      <w:pPr>
        <w:rPr>
          <w:rFonts w:hint="default" w:ascii="Times New Roman" w:hAnsi="Times New Roman" w:cs="Times New Roman"/>
        </w:rPr>
      </w:pPr>
      <w:r>
        <w:rPr>
          <w:rFonts w:hint="default" w:ascii="Times New Roman" w:hAnsi="Times New Roman" w:cs="Times New Roman"/>
        </w:rPr>
        <w:fldChar w:fldCharType="end"/>
      </w:r>
    </w:p>
    <w:p w14:paraId="6EF434D9">
      <w:pPr>
        <w:pStyle w:val="2"/>
        <w:rPr>
          <w:rFonts w:hint="default" w:ascii="Times New Roman" w:hAnsi="Times New Roman" w:cs="Times New Roman"/>
          <w:color w:val="000000"/>
          <w:sz w:val="28"/>
        </w:rPr>
      </w:pPr>
    </w:p>
    <w:p w14:paraId="0C3A2A3C">
      <w:pPr>
        <w:pStyle w:val="2"/>
        <w:rPr>
          <w:rFonts w:hint="default" w:ascii="Times New Roman" w:hAnsi="Times New Roman" w:cs="Times New Roman"/>
          <w:color w:val="000000"/>
          <w:sz w:val="28"/>
        </w:rPr>
      </w:pPr>
    </w:p>
    <w:p w14:paraId="66D37F7B">
      <w:pPr>
        <w:pStyle w:val="2"/>
        <w:rPr>
          <w:rFonts w:hint="default" w:ascii="Times New Roman" w:hAnsi="Times New Roman" w:cs="Times New Roman"/>
          <w:color w:val="000000"/>
          <w:sz w:val="28"/>
        </w:rPr>
      </w:pPr>
    </w:p>
    <w:p w14:paraId="4747C5F8">
      <w:pPr>
        <w:pStyle w:val="2"/>
        <w:rPr>
          <w:rFonts w:hint="default" w:ascii="Times New Roman" w:hAnsi="Times New Roman" w:cs="Times New Roman"/>
          <w:color w:val="000000"/>
          <w:sz w:val="28"/>
        </w:rPr>
      </w:pPr>
    </w:p>
    <w:p w14:paraId="227E8CD6">
      <w:pPr>
        <w:pStyle w:val="2"/>
        <w:rPr>
          <w:rFonts w:hint="default" w:ascii="Times New Roman" w:hAnsi="Times New Roman" w:cs="Times New Roman"/>
          <w:color w:val="000000"/>
          <w:sz w:val="28"/>
        </w:rPr>
      </w:pPr>
    </w:p>
    <w:p w14:paraId="62A522D1">
      <w:pPr>
        <w:rPr>
          <w:rFonts w:hint="default" w:ascii="Times New Roman" w:hAnsi="Times New Roman" w:cs="Times New Roman"/>
          <w:color w:val="000000"/>
          <w:sz w:val="28"/>
        </w:rPr>
      </w:pPr>
    </w:p>
    <w:p w14:paraId="132F95B3">
      <w:pPr>
        <w:rPr>
          <w:rFonts w:hint="default" w:ascii="Times New Roman" w:hAnsi="Times New Roman" w:cs="Times New Roman"/>
          <w:color w:val="000000"/>
          <w:sz w:val="28"/>
        </w:rPr>
      </w:pPr>
    </w:p>
    <w:p w14:paraId="658287D0">
      <w:pPr>
        <w:rPr>
          <w:rFonts w:hint="default" w:ascii="Times New Roman" w:hAnsi="Times New Roman" w:cs="Times New Roman"/>
          <w:color w:val="000000"/>
          <w:sz w:val="28"/>
        </w:rPr>
      </w:pPr>
    </w:p>
    <w:p w14:paraId="22C220C5">
      <w:pPr>
        <w:rPr>
          <w:rFonts w:hint="default" w:ascii="Times New Roman" w:hAnsi="Times New Roman" w:cs="Times New Roman"/>
          <w:color w:val="000000"/>
          <w:sz w:val="28"/>
        </w:rPr>
      </w:pPr>
    </w:p>
    <w:p w14:paraId="58322111">
      <w:pPr>
        <w:rPr>
          <w:rFonts w:hint="default" w:ascii="Times New Roman" w:hAnsi="Times New Roman" w:cs="Times New Roman"/>
          <w:color w:val="000000"/>
          <w:sz w:val="28"/>
        </w:rPr>
      </w:pPr>
    </w:p>
    <w:p w14:paraId="2AE2A408">
      <w:pPr>
        <w:rPr>
          <w:rFonts w:hint="default" w:ascii="Times New Roman" w:hAnsi="Times New Roman" w:cs="Times New Roman"/>
          <w:color w:val="000000"/>
          <w:sz w:val="28"/>
        </w:rPr>
      </w:pPr>
    </w:p>
    <w:p w14:paraId="7167DAF3">
      <w:pPr>
        <w:rPr>
          <w:rFonts w:hint="default" w:ascii="Times New Roman" w:hAnsi="Times New Roman" w:cs="Times New Roman"/>
          <w:color w:val="000000"/>
          <w:sz w:val="28"/>
        </w:rPr>
      </w:pPr>
    </w:p>
    <w:p w14:paraId="0100FE46">
      <w:pPr>
        <w:rPr>
          <w:rFonts w:hint="default" w:ascii="Times New Roman" w:hAnsi="Times New Roman" w:cs="Times New Roman"/>
          <w:color w:val="000000"/>
          <w:sz w:val="28"/>
        </w:rPr>
      </w:pPr>
    </w:p>
    <w:p w14:paraId="164E1EEC">
      <w:pPr>
        <w:pStyle w:val="2"/>
        <w:rPr>
          <w:rFonts w:hint="default" w:ascii="Times New Roman" w:hAnsi="Times New Roman" w:cs="Times New Roman"/>
        </w:rPr>
      </w:pPr>
      <w:bookmarkStart w:id="3" w:name="_Toc15885"/>
      <w:r>
        <w:rPr>
          <w:rFonts w:hint="default" w:ascii="Times New Roman" w:hAnsi="Times New Roman" w:cs="Times New Roman"/>
          <w:color w:val="000000"/>
          <w:sz w:val="28"/>
        </w:rPr>
        <w:t>1. Introduction and Background</w:t>
      </w:r>
      <w:bookmarkEnd w:id="3"/>
    </w:p>
    <w:p w14:paraId="4840BCBF">
      <w:pPr>
        <w:pStyle w:val="3"/>
        <w:rPr>
          <w:rFonts w:hint="default" w:ascii="Times New Roman" w:hAnsi="Times New Roman" w:cs="Times New Roman"/>
        </w:rPr>
      </w:pPr>
      <w:bookmarkStart w:id="4" w:name="_Toc10016"/>
      <w:r>
        <w:rPr>
          <w:rFonts w:hint="default" w:ascii="Times New Roman" w:hAnsi="Times New Roman" w:cs="Times New Roman"/>
          <w:color w:val="000000"/>
          <w:sz w:val="24"/>
        </w:rPr>
        <w:t>1.1 Problem Description</w:t>
      </w:r>
      <w:bookmarkEnd w:id="4"/>
    </w:p>
    <w:p w14:paraId="31AF90DD">
      <w:pPr>
        <w:spacing w:line="360" w:lineRule="auto"/>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t>With the r</w:t>
      </w:r>
      <w:r>
        <w:rPr>
          <w:rFonts w:hint="default" w:ascii="Times New Roman" w:hAnsi="Times New Roman" w:cs="Times New Roman"/>
          <w:b w:val="0"/>
          <w:i w:val="0"/>
          <w:sz w:val="24"/>
        </w:rPr>
        <w:t>ecent advances in Large Language Models (LLM) and Retrieval-Augmented Generation (RAG) have made it practical to build domain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 xml:space="preserve">specific assistants that read internal documents and answer user questions in natural language. As part of preliminary work for this thesis, </w:t>
      </w:r>
      <w:r>
        <w:rPr>
          <w:rFonts w:hint="default" w:ascii="Times New Roman" w:hAnsi="Times New Roman" w:cs="Times New Roman"/>
          <w:b w:val="0"/>
          <w:i w:val="0"/>
          <w:sz w:val="24"/>
          <w:lang w:val="en-US"/>
        </w:rPr>
        <w:t>I have implemented a working RAG-based legal assistant</w:t>
      </w:r>
      <w:r>
        <w:rPr>
          <w:rFonts w:hint="default" w:ascii="Times New Roman" w:hAnsi="Times New Roman" w:cs="Times New Roman"/>
          <w:b w:val="0"/>
          <w:i w:val="0"/>
          <w:sz w:val="24"/>
        </w:rPr>
        <w:t xml:space="preserve"> for Vietnamese enterprise law. The system uses a ChromaDB vector store, BGE </w:t>
      </w:r>
      <w:r>
        <w:rPr>
          <w:rFonts w:hint="default" w:ascii="Times New Roman" w:hAnsi="Times New Roman" w:cs="Times New Roman"/>
          <w:b w:val="0"/>
          <w:i w:val="0"/>
          <w:sz w:val="24"/>
          <w:lang w:val="en-US"/>
        </w:rPr>
        <w:t>embedding</w:t>
      </w:r>
      <w:r>
        <w:rPr>
          <w:rFonts w:hint="default" w:ascii="Times New Roman" w:hAnsi="Times New Roman" w:cs="Times New Roman"/>
          <w:b w:val="0"/>
          <w:i w:val="0"/>
          <w:sz w:val="24"/>
        </w:rPr>
        <w:t>, and a Llama 3.1 language model served through the Groq API, exposed via a Flask web application with user authentication and persistent chat history (Figure 1).</w:t>
      </w:r>
      <w:r>
        <w:rPr>
          <w:rFonts w:hint="default" w:ascii="Times New Roman" w:hAnsi="Times New Roman" w:cs="Times New Roman"/>
          <w:b w:val="0"/>
          <w:i w:val="0"/>
          <w:sz w:val="24"/>
          <w:lang w:val="en-US"/>
        </w:rPr>
        <w:t xml:space="preserve"> The values in Table 1 are estimated based on commonly reported average typing speeds (~40 wpm) and speech rates (~120–150 wpm) in prior literature.</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575"/>
        <w:gridCol w:w="1850"/>
        <w:gridCol w:w="2217"/>
        <w:gridCol w:w="2192"/>
      </w:tblGrid>
      <w:tr w14:paraId="2A05C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47" w:hRule="atLeast"/>
        </w:trPr>
        <w:tc>
          <w:tcPr>
            <w:tcW w:w="2695" w:type="dxa"/>
          </w:tcPr>
          <w:p w14:paraId="38D73477">
            <w:pPr>
              <w:spacing w:line="240" w:lineRule="auto"/>
              <w:jc w:val="center"/>
              <w:rPr>
                <w:rFonts w:hint="default" w:ascii="Times New Roman" w:hAnsi="Times New Roman" w:cs="Times New Roman"/>
                <w:vertAlign w:val="baseline"/>
              </w:rPr>
            </w:pPr>
            <w:r>
              <w:rPr>
                <w:rFonts w:hint="default" w:ascii="Times New Roman" w:hAnsi="Times New Roman" w:cs="Times New Roman"/>
              </w:rPr>
              <w:t>Task</w:t>
            </w:r>
          </w:p>
        </w:tc>
        <w:tc>
          <w:tcPr>
            <w:tcW w:w="1925" w:type="dxa"/>
          </w:tcPr>
          <w:p w14:paraId="359FCA9B">
            <w:pPr>
              <w:spacing w:line="240" w:lineRule="auto"/>
              <w:jc w:val="center"/>
              <w:rPr>
                <w:rFonts w:hint="default" w:ascii="Times New Roman" w:hAnsi="Times New Roman" w:cs="Times New Roman"/>
              </w:rPr>
            </w:pPr>
            <w:r>
              <w:rPr>
                <w:rFonts w:hint="default" w:ascii="Times New Roman" w:hAnsi="Times New Roman" w:cs="Times New Roman"/>
              </w:rPr>
              <w:t>Typing</w:t>
            </w:r>
          </w:p>
          <w:p w14:paraId="79F5DB15">
            <w:pPr>
              <w:spacing w:line="240" w:lineRule="auto"/>
              <w:jc w:val="center"/>
              <w:rPr>
                <w:rFonts w:hint="default" w:ascii="Times New Roman" w:hAnsi="Times New Roman" w:cs="Times New Roman"/>
                <w:vertAlign w:val="baseline"/>
              </w:rPr>
            </w:pPr>
            <w:r>
              <w:rPr>
                <w:rFonts w:hint="default" w:ascii="Times New Roman" w:hAnsi="Times New Roman" w:cs="Times New Roman"/>
              </w:rPr>
              <w:t>(40 wpm)</w:t>
            </w:r>
          </w:p>
        </w:tc>
        <w:tc>
          <w:tcPr>
            <w:tcW w:w="2311" w:type="dxa"/>
          </w:tcPr>
          <w:p w14:paraId="383C69A0">
            <w:pPr>
              <w:spacing w:line="240" w:lineRule="auto"/>
              <w:jc w:val="center"/>
              <w:rPr>
                <w:rFonts w:hint="default" w:ascii="Times New Roman" w:hAnsi="Times New Roman" w:cs="Times New Roman"/>
              </w:rPr>
            </w:pPr>
            <w:r>
              <w:rPr>
                <w:rFonts w:hint="default" w:ascii="Times New Roman" w:hAnsi="Times New Roman" w:cs="Times New Roman"/>
              </w:rPr>
              <w:t>Dictation</w:t>
            </w:r>
          </w:p>
          <w:p w14:paraId="3BEAAA23">
            <w:pPr>
              <w:spacing w:line="240" w:lineRule="auto"/>
              <w:jc w:val="center"/>
              <w:rPr>
                <w:rFonts w:hint="default" w:ascii="Times New Roman" w:hAnsi="Times New Roman" w:cs="Times New Roman"/>
                <w:vertAlign w:val="baseline"/>
              </w:rPr>
            </w:pPr>
            <w:r>
              <w:rPr>
                <w:rFonts w:hint="default" w:ascii="Times New Roman" w:hAnsi="Times New Roman" w:cs="Times New Roman"/>
              </w:rPr>
              <w:t>(120 wpm)</w:t>
            </w:r>
          </w:p>
        </w:tc>
        <w:tc>
          <w:tcPr>
            <w:tcW w:w="2311" w:type="dxa"/>
          </w:tcPr>
          <w:p w14:paraId="7361F1CF">
            <w:pPr>
              <w:spacing w:line="240" w:lineRule="auto"/>
              <w:jc w:val="center"/>
              <w:rPr>
                <w:rFonts w:hint="default" w:ascii="Times New Roman" w:hAnsi="Times New Roman" w:cs="Times New Roman"/>
                <w:vertAlign w:val="baseline"/>
              </w:rPr>
            </w:pPr>
            <w:r>
              <w:rPr>
                <w:rFonts w:hint="default" w:ascii="Times New Roman" w:hAnsi="Times New Roman" w:cs="Times New Roman"/>
              </w:rPr>
              <w:t>Time Saved</w:t>
            </w:r>
          </w:p>
        </w:tc>
      </w:tr>
      <w:tr w14:paraId="5C931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6C26A8F4">
            <w:pPr>
              <w:spacing w:line="360" w:lineRule="auto"/>
              <w:jc w:val="center"/>
              <w:rPr>
                <w:rFonts w:hint="default" w:ascii="Times New Roman" w:hAnsi="Times New Roman" w:cs="Times New Roman"/>
                <w:vertAlign w:val="baseline"/>
              </w:rPr>
            </w:pPr>
            <w:r>
              <w:rPr>
                <w:rFonts w:hint="default" w:ascii="Times New Roman" w:hAnsi="Times New Roman" w:cs="Times New Roman"/>
              </w:rPr>
              <w:t>500-word email</w:t>
            </w:r>
          </w:p>
        </w:tc>
        <w:tc>
          <w:tcPr>
            <w:tcW w:w="1925" w:type="dxa"/>
          </w:tcPr>
          <w:p w14:paraId="16BC7315">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2066F28F">
            <w:pPr>
              <w:spacing w:line="360" w:lineRule="auto"/>
              <w:jc w:val="center"/>
              <w:rPr>
                <w:rFonts w:hint="default" w:ascii="Times New Roman" w:hAnsi="Times New Roman" w:cs="Times New Roman"/>
                <w:vertAlign w:val="baseline"/>
              </w:rPr>
            </w:pPr>
            <w:r>
              <w:rPr>
                <w:rFonts w:hint="default" w:ascii="Times New Roman" w:hAnsi="Times New Roman" w:cs="Times New Roman"/>
              </w:rPr>
              <w:t>4 minutes</w:t>
            </w:r>
          </w:p>
        </w:tc>
        <w:tc>
          <w:tcPr>
            <w:tcW w:w="2311" w:type="dxa"/>
          </w:tcPr>
          <w:p w14:paraId="2677AEE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34672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08AAC74">
            <w:pPr>
              <w:spacing w:line="360" w:lineRule="auto"/>
              <w:jc w:val="center"/>
              <w:rPr>
                <w:rFonts w:hint="default" w:ascii="Times New Roman" w:hAnsi="Times New Roman" w:cs="Times New Roman"/>
                <w:vertAlign w:val="baseline"/>
              </w:rPr>
            </w:pPr>
            <w:r>
              <w:rPr>
                <w:rFonts w:hint="default" w:ascii="Times New Roman" w:hAnsi="Times New Roman" w:cs="Times New Roman"/>
              </w:rPr>
              <w:t>1,000-word report</w:t>
            </w:r>
          </w:p>
        </w:tc>
        <w:tc>
          <w:tcPr>
            <w:tcW w:w="1925" w:type="dxa"/>
          </w:tcPr>
          <w:p w14:paraId="3986976F">
            <w:pPr>
              <w:spacing w:line="360" w:lineRule="auto"/>
              <w:jc w:val="center"/>
              <w:rPr>
                <w:rFonts w:hint="default" w:ascii="Times New Roman" w:hAnsi="Times New Roman" w:cs="Times New Roman"/>
                <w:vertAlign w:val="baseline"/>
              </w:rPr>
            </w:pPr>
            <w:r>
              <w:rPr>
                <w:rFonts w:hint="default" w:ascii="Times New Roman" w:hAnsi="Times New Roman" w:cs="Times New Roman"/>
              </w:rPr>
              <w:t>25 minutes</w:t>
            </w:r>
          </w:p>
        </w:tc>
        <w:tc>
          <w:tcPr>
            <w:tcW w:w="2311" w:type="dxa"/>
          </w:tcPr>
          <w:p w14:paraId="6FFC1DE3">
            <w:pPr>
              <w:spacing w:line="360" w:lineRule="auto"/>
              <w:jc w:val="center"/>
              <w:rPr>
                <w:rFonts w:hint="default" w:ascii="Times New Roman" w:hAnsi="Times New Roman" w:cs="Times New Roman"/>
                <w:vertAlign w:val="baseline"/>
              </w:rPr>
            </w:pPr>
            <w:r>
              <w:rPr>
                <w:rFonts w:hint="default" w:ascii="Times New Roman" w:hAnsi="Times New Roman" w:cs="Times New Roman"/>
              </w:rPr>
              <w:t>8 minutes</w:t>
            </w:r>
          </w:p>
        </w:tc>
        <w:tc>
          <w:tcPr>
            <w:tcW w:w="2311" w:type="dxa"/>
          </w:tcPr>
          <w:p w14:paraId="16776263">
            <w:pPr>
              <w:spacing w:line="360" w:lineRule="auto"/>
              <w:jc w:val="center"/>
              <w:rPr>
                <w:rFonts w:hint="default" w:ascii="Times New Roman" w:hAnsi="Times New Roman" w:cs="Times New Roman"/>
                <w:vertAlign w:val="baseline"/>
              </w:rPr>
            </w:pPr>
            <w:r>
              <w:rPr>
                <w:rFonts w:hint="default" w:ascii="Times New Roman" w:hAnsi="Times New Roman" w:cs="Times New Roman"/>
              </w:rPr>
              <w:t>68% faster</w:t>
            </w:r>
          </w:p>
        </w:tc>
      </w:tr>
      <w:tr w14:paraId="2B54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695" w:type="dxa"/>
          </w:tcPr>
          <w:p w14:paraId="14B88310">
            <w:pPr>
              <w:spacing w:line="360" w:lineRule="auto"/>
              <w:jc w:val="center"/>
              <w:rPr>
                <w:rFonts w:hint="default" w:ascii="Times New Roman" w:hAnsi="Times New Roman" w:cs="Times New Roman"/>
                <w:vertAlign w:val="baseline"/>
              </w:rPr>
            </w:pPr>
            <w:r>
              <w:rPr>
                <w:rFonts w:hint="default" w:ascii="Times New Roman" w:hAnsi="Times New Roman" w:cs="Times New Roman"/>
              </w:rPr>
              <w:t>2,000-word article</w:t>
            </w:r>
          </w:p>
        </w:tc>
        <w:tc>
          <w:tcPr>
            <w:tcW w:w="1925" w:type="dxa"/>
          </w:tcPr>
          <w:p w14:paraId="4661DDB9">
            <w:pPr>
              <w:spacing w:line="360" w:lineRule="auto"/>
              <w:jc w:val="center"/>
              <w:rPr>
                <w:rFonts w:hint="default" w:ascii="Times New Roman" w:hAnsi="Times New Roman" w:cs="Times New Roman"/>
                <w:vertAlign w:val="baseline"/>
              </w:rPr>
            </w:pPr>
            <w:r>
              <w:rPr>
                <w:rFonts w:hint="default" w:ascii="Times New Roman" w:hAnsi="Times New Roman" w:cs="Times New Roman"/>
              </w:rPr>
              <w:t>50 minutes</w:t>
            </w:r>
          </w:p>
        </w:tc>
        <w:tc>
          <w:tcPr>
            <w:tcW w:w="2311" w:type="dxa"/>
          </w:tcPr>
          <w:p w14:paraId="0C7830D9">
            <w:pPr>
              <w:spacing w:line="360" w:lineRule="auto"/>
              <w:jc w:val="center"/>
              <w:rPr>
                <w:rFonts w:hint="default" w:ascii="Times New Roman" w:hAnsi="Times New Roman" w:cs="Times New Roman"/>
                <w:vertAlign w:val="baseline"/>
              </w:rPr>
            </w:pPr>
            <w:r>
              <w:rPr>
                <w:rFonts w:hint="default" w:ascii="Times New Roman" w:hAnsi="Times New Roman" w:cs="Times New Roman"/>
              </w:rPr>
              <w:t>17 minutes</w:t>
            </w:r>
          </w:p>
        </w:tc>
        <w:tc>
          <w:tcPr>
            <w:tcW w:w="2311" w:type="dxa"/>
          </w:tcPr>
          <w:p w14:paraId="1F870C2D">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r w14:paraId="2B38D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95" w:type="dxa"/>
          </w:tcPr>
          <w:p w14:paraId="0A6818A5">
            <w:pPr>
              <w:spacing w:line="360" w:lineRule="auto"/>
              <w:jc w:val="center"/>
              <w:rPr>
                <w:rFonts w:hint="default" w:ascii="Times New Roman" w:hAnsi="Times New Roman" w:cs="Times New Roman"/>
                <w:vertAlign w:val="baseline"/>
              </w:rPr>
            </w:pPr>
            <w:r>
              <w:rPr>
                <w:rFonts w:hint="default" w:ascii="Times New Roman" w:hAnsi="Times New Roman" w:cs="Times New Roman"/>
              </w:rPr>
              <w:t>5,000-word document</w:t>
            </w:r>
          </w:p>
        </w:tc>
        <w:tc>
          <w:tcPr>
            <w:tcW w:w="1925" w:type="dxa"/>
          </w:tcPr>
          <w:p w14:paraId="44A4CC8C">
            <w:pPr>
              <w:spacing w:line="360" w:lineRule="auto"/>
              <w:jc w:val="center"/>
              <w:rPr>
                <w:rFonts w:hint="default" w:ascii="Times New Roman" w:hAnsi="Times New Roman" w:cs="Times New Roman"/>
                <w:vertAlign w:val="baseline"/>
              </w:rPr>
            </w:pPr>
            <w:r>
              <w:rPr>
                <w:rFonts w:hint="default" w:ascii="Times New Roman" w:hAnsi="Times New Roman" w:cs="Times New Roman"/>
              </w:rPr>
              <w:t>125 minutes</w:t>
            </w:r>
          </w:p>
        </w:tc>
        <w:tc>
          <w:tcPr>
            <w:tcW w:w="2311" w:type="dxa"/>
          </w:tcPr>
          <w:p w14:paraId="6B07CA29">
            <w:pPr>
              <w:spacing w:line="360" w:lineRule="auto"/>
              <w:jc w:val="center"/>
              <w:rPr>
                <w:rFonts w:hint="default" w:ascii="Times New Roman" w:hAnsi="Times New Roman" w:cs="Times New Roman"/>
                <w:vertAlign w:val="baseline"/>
              </w:rPr>
            </w:pPr>
            <w:r>
              <w:rPr>
                <w:rFonts w:hint="default" w:ascii="Times New Roman" w:hAnsi="Times New Roman" w:cs="Times New Roman"/>
              </w:rPr>
              <w:t>42 minutes</w:t>
            </w:r>
          </w:p>
        </w:tc>
        <w:tc>
          <w:tcPr>
            <w:tcW w:w="2311" w:type="dxa"/>
          </w:tcPr>
          <w:p w14:paraId="330221C2">
            <w:pPr>
              <w:spacing w:line="360" w:lineRule="auto"/>
              <w:jc w:val="center"/>
              <w:rPr>
                <w:rFonts w:hint="default" w:ascii="Times New Roman" w:hAnsi="Times New Roman" w:cs="Times New Roman"/>
                <w:vertAlign w:val="baseline"/>
              </w:rPr>
            </w:pPr>
            <w:r>
              <w:rPr>
                <w:rFonts w:hint="default" w:ascii="Times New Roman" w:hAnsi="Times New Roman" w:cs="Times New Roman"/>
              </w:rPr>
              <w:t>66% faster</w:t>
            </w:r>
          </w:p>
        </w:tc>
      </w:tr>
    </w:tbl>
    <w:p w14:paraId="66F518B0">
      <w:pPr>
        <w:spacing w:line="360" w:lineRule="auto"/>
        <w:ind w:firstLine="425"/>
        <w:jc w:val="center"/>
        <w:rPr>
          <w:rFonts w:hint="default" w:ascii="Times New Roman" w:hAnsi="Times New Roman" w:cs="Times New Roman"/>
        </w:rPr>
      </w:pPr>
    </w:p>
    <w:p w14:paraId="49C18694">
      <w:pPr>
        <w:pStyle w:val="16"/>
        <w:spacing w:line="360" w:lineRule="auto"/>
        <w:ind w:firstLine="425"/>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1</w:t>
      </w:r>
      <w:r>
        <w:rPr>
          <w:rFonts w:hint="default" w:ascii="Times New Roman" w:hAnsi="Times New Roman" w:cs="Times New Roman"/>
          <w:b w:val="0"/>
          <w:bCs w:val="0"/>
          <w:i/>
          <w:iCs/>
          <w:color w:val="auto"/>
          <w:sz w:val="24"/>
          <w:szCs w:val="24"/>
        </w:rPr>
        <w:fldChar w:fldCharType="end"/>
      </w:r>
      <w:bookmarkStart w:id="5" w:name="_Toc21490"/>
      <w:r>
        <w:rPr>
          <w:rFonts w:hint="default" w:ascii="Times New Roman" w:hAnsi="Times New Roman" w:cs="Times New Roman"/>
          <w:b w:val="0"/>
          <w:bCs w:val="0"/>
          <w:i/>
          <w:iCs/>
          <w:color w:val="auto"/>
          <w:sz w:val="24"/>
          <w:szCs w:val="24"/>
          <w:lang w:val="en-US"/>
        </w:rPr>
        <w:t xml:space="preserve">: </w:t>
      </w:r>
      <w:r>
        <w:rPr>
          <w:rFonts w:hint="default" w:ascii="Times New Roman" w:hAnsi="Times New Roman" w:cs="Times New Roman"/>
          <w:b w:val="0"/>
          <w:bCs w:val="0"/>
          <w:i/>
          <w:iCs/>
          <w:color w:val="auto"/>
          <w:sz w:val="24"/>
          <w:szCs w:val="24"/>
        </w:rPr>
        <w:t>Estimated comparison of typing and voice dictation</w:t>
      </w:r>
      <w:bookmarkEnd w:id="5"/>
    </w:p>
    <w:p w14:paraId="09151D7C">
      <w:pPr>
        <w:pStyle w:val="16"/>
        <w:spacing w:line="360" w:lineRule="auto"/>
        <w:ind w:firstLine="425"/>
        <w:jc w:val="center"/>
        <w:rPr>
          <w:rFonts w:hint="default" w:ascii="Times New Roman" w:hAnsi="Times New Roman" w:cs="Times New Roman"/>
        </w:rPr>
      </w:pPr>
      <w:r>
        <w:rPr>
          <w:rFonts w:hint="default" w:ascii="Times New Roman" w:hAnsi="Times New Roman" w:cs="Times New Roman"/>
          <w:b w:val="0"/>
          <w:bCs w:val="0"/>
          <w:i/>
          <w:iCs/>
          <w:color w:val="auto"/>
          <w:sz w:val="24"/>
          <w:szCs w:val="24"/>
        </w:rPr>
        <w:t xml:space="preserve"> (adapted from prior empirical studi</w:t>
      </w:r>
      <w:bookmarkStart w:id="41" w:name="_GoBack"/>
      <w:bookmarkEnd w:id="41"/>
      <w:r>
        <w:rPr>
          <w:rFonts w:hint="default" w:ascii="Times New Roman" w:hAnsi="Times New Roman" w:cs="Times New Roman"/>
          <w:b w:val="0"/>
          <w:bCs w:val="0"/>
          <w:i/>
          <w:iCs/>
          <w:color w:val="auto"/>
          <w:sz w:val="24"/>
          <w:szCs w:val="24"/>
        </w:rPr>
        <w:t>es on speech input productivity [1])</w:t>
      </w:r>
    </w:p>
    <w:p w14:paraId="55EF30BC">
      <w:pPr>
        <w:spacing w:line="360" w:lineRule="auto"/>
        <w:rPr>
          <w:rFonts w:hint="default" w:ascii="Times New Roman" w:hAnsi="Times New Roman" w:cs="Times New Roman"/>
        </w:rPr>
      </w:pPr>
      <w:r>
        <w:rPr>
          <w:rFonts w:hint="default" w:ascii="Times New Roman" w:hAnsi="Times New Roman" w:cs="Times New Roman"/>
          <w:b w:val="0"/>
          <w:i w:val="0"/>
          <w:sz w:val="24"/>
        </w:rPr>
        <w:t>The existing application solves the core information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retrieval problem, but it</w:t>
      </w:r>
      <w:r>
        <w:rPr>
          <w:rFonts w:hint="default" w:ascii="Times New Roman" w:hAnsi="Times New Roman" w:cs="Times New Roman"/>
          <w:b w:val="0"/>
          <w:i w:val="0"/>
          <w:sz w:val="24"/>
          <w:lang w:val="en-US"/>
        </w:rPr>
        <w:t xml:space="preserve"> still</w:t>
      </w:r>
      <w:r>
        <w:rPr>
          <w:rFonts w:hint="default" w:ascii="Times New Roman" w:hAnsi="Times New Roman" w:cs="Times New Roman"/>
          <w:b w:val="0"/>
          <w:i w:val="0"/>
          <w:sz w:val="24"/>
        </w:rPr>
        <w:t xml:space="preserve"> remains limited to text</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only interaction. Users must type every question and read every answer. This is a real</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world bottleneck for the target audience (law students and small-business owners): Typing speed typically averages around 40 words per minute, while speech production can reach approximately 150 words per minute. Prior empirical studies indicate that speech-based input can improve writing speed and fluency, particularly for long-form text production tasks [1]. Reading long legal answers on a phone screen also raises cognitive load and reduces accessibility for visually-impaired users.</w:t>
      </w:r>
    </w:p>
    <w:p w14:paraId="6A5BF5C9">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A natural extension is therefore to add a voice loop on both sides of the assistant speech input via Automatic Speech Recognition (ASR) and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output via voice synthesis. </w:t>
      </w:r>
      <w:r>
        <w:rPr>
          <w:rFonts w:hint="default" w:ascii="Times New Roman" w:hAnsi="Times New Roman" w:cs="Times New Roman"/>
          <w:b w:val="0"/>
          <w:i w:val="0"/>
          <w:sz w:val="24"/>
          <w:lang w:val="en-US"/>
        </w:rPr>
        <w:t>The</w:t>
      </w:r>
      <w:r>
        <w:rPr>
          <w:rFonts w:hint="default" w:ascii="Times New Roman" w:hAnsi="Times New Roman" w:cs="Times New Roman"/>
          <w:b w:val="0"/>
          <w:i w:val="0"/>
          <w:sz w:val="24"/>
        </w:rPr>
        <w:t xml:space="preserve"> Text-to-Speech (TTS) engines, however, sound robotic and are difficult to </w:t>
      </w:r>
      <w:r>
        <w:rPr>
          <w:rFonts w:hint="default" w:ascii="Times New Roman" w:hAnsi="Times New Roman" w:cs="Times New Roman"/>
          <w:b w:val="0"/>
          <w:i w:val="0"/>
          <w:sz w:val="24"/>
          <w:lang w:val="en-US"/>
        </w:rPr>
        <w:t>customize</w:t>
      </w:r>
      <w:r>
        <w:rPr>
          <w:rFonts w:hint="default" w:ascii="Times New Roman" w:hAnsi="Times New Roman" w:cs="Times New Roman"/>
          <w:b w:val="0"/>
          <w:i w:val="0"/>
          <w:sz w:val="24"/>
        </w:rPr>
        <w:t xml:space="preserve">. Retrieval-based Voice Conversion (RVC) is a more advanced technique that re-voices any source audio into a chosen target speaker while preserving linguistic content and prosody [2]. Combining a base TTS engine with RVC yields natural,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speech without requiring a multi-million-utterance corpus.</w:t>
      </w:r>
    </w:p>
    <w:p w14:paraId="515F5F5A">
      <w:pPr>
        <w:spacing w:line="360" w:lineRule="auto"/>
        <w:rPr>
          <w:rFonts w:hint="default" w:ascii="Times New Roman" w:hAnsi="Times New Roman" w:cs="Times New Roman"/>
        </w:rPr>
      </w:pPr>
      <w:r>
        <w:rPr>
          <w:rFonts w:hint="default" w:ascii="Times New Roman" w:hAnsi="Times New Roman" w:cs="Times New Roman"/>
          <w:b w:val="0"/>
          <w:i w:val="0"/>
          <w:sz w:val="24"/>
        </w:rPr>
        <w:t>This thesis therefore does not propose to build a new AI assistant pipeline. The RAG + LLM pipeline already exists. The contribution of this work is to design, integrate, and evaluate a custom voice module — combining Whisper-based ASR, edge-TTS as a base voice, and an RVC model trained on Google Colab — on top of that existing assistant.</w:t>
      </w:r>
    </w:p>
    <w:p w14:paraId="5CFC6F6B">
      <w:pPr>
        <w:pStyle w:val="3"/>
        <w:rPr>
          <w:rFonts w:hint="default" w:ascii="Times New Roman" w:hAnsi="Times New Roman" w:cs="Times New Roman"/>
        </w:rPr>
      </w:pPr>
      <w:bookmarkStart w:id="6" w:name="_Toc18930"/>
      <w:r>
        <w:rPr>
          <w:rFonts w:hint="default" w:ascii="Times New Roman" w:hAnsi="Times New Roman" w:cs="Times New Roman"/>
          <w:color w:val="000000"/>
          <w:sz w:val="24"/>
        </w:rPr>
        <w:t>1.2 Research Objectives</w:t>
      </w:r>
      <w:bookmarkEnd w:id="6"/>
    </w:p>
    <w:p w14:paraId="49B85933">
      <w:pPr>
        <w:spacing w:line="360" w:lineRule="auto"/>
        <w:rPr>
          <w:rFonts w:hint="default" w:ascii="Times New Roman" w:hAnsi="Times New Roman" w:cs="Times New Roman"/>
        </w:rPr>
      </w:pPr>
      <w:r>
        <w:rPr>
          <w:rFonts w:hint="default" w:ascii="Times New Roman" w:hAnsi="Times New Roman" w:cs="Times New Roman"/>
          <w:b w:val="0"/>
          <w:i w:val="0"/>
          <w:sz w:val="24"/>
        </w:rPr>
        <w:t>The objectives of this thesis are the following:</w:t>
      </w:r>
    </w:p>
    <w:p w14:paraId="3E28E77C">
      <w:pPr>
        <w:pStyle w:val="23"/>
        <w:spacing w:line="312" w:lineRule="auto"/>
        <w:rPr>
          <w:rFonts w:hint="default" w:ascii="Times New Roman" w:hAnsi="Times New Roman" w:cs="Times New Roman"/>
        </w:rPr>
      </w:pPr>
      <w:r>
        <w:rPr>
          <w:rFonts w:hint="default" w:ascii="Times New Roman" w:hAnsi="Times New Roman" w:cs="Times New Roman"/>
          <w:sz w:val="24"/>
        </w:rPr>
        <w:t>Integrate a speech-to-text module (PhoWhisper, with a local Whisper fallback) into the existing RAG legal assistant so that users can ask questions by voice in Vietnamese.</w:t>
      </w:r>
    </w:p>
    <w:p w14:paraId="1A78497E">
      <w:pPr>
        <w:pStyle w:val="23"/>
        <w:spacing w:line="312" w:lineRule="auto"/>
        <w:rPr>
          <w:rFonts w:hint="default" w:ascii="Times New Roman" w:hAnsi="Times New Roman" w:cs="Times New Roman"/>
        </w:rPr>
      </w:pPr>
      <w:r>
        <w:rPr>
          <w:rFonts w:hint="default" w:ascii="Times New Roman" w:hAnsi="Times New Roman" w:cs="Times New Roman"/>
          <w:sz w:val="24"/>
        </w:rPr>
        <w:t>Train a custom RVC voice-conversion model on Google Colab for at least one target speaker and integrate the trained model into the assistant's response pipeline.</w:t>
      </w:r>
    </w:p>
    <w:p w14:paraId="5BECC159">
      <w:pPr>
        <w:pStyle w:val="23"/>
        <w:spacing w:line="312" w:lineRule="auto"/>
        <w:rPr>
          <w:rFonts w:hint="default" w:ascii="Times New Roman" w:hAnsi="Times New Roman" w:cs="Times New Roman"/>
        </w:rPr>
      </w:pPr>
      <w:r>
        <w:rPr>
          <w:rFonts w:hint="default" w:ascii="Times New Roman" w:hAnsi="Times New Roman" w:cs="Times New Roman"/>
          <w:sz w:val="24"/>
        </w:rPr>
        <w:t>Compare the proposed TTS + RVC pipeline against a modern zero-shot voice-cloning baseline (F5-TTS-Vietnamese-ViVoice, with XTTS-v2 and OpenVoice reviewed as alternatives) in terms of naturalness, latency, and engineering cost.</w:t>
      </w:r>
    </w:p>
    <w:p w14:paraId="52F679B3">
      <w:pPr>
        <w:pStyle w:val="23"/>
        <w:spacing w:line="312" w:lineRule="auto"/>
        <w:rPr>
          <w:rFonts w:hint="default" w:ascii="Times New Roman" w:hAnsi="Times New Roman" w:cs="Times New Roman"/>
        </w:rPr>
      </w:pPr>
      <w:r>
        <w:rPr>
          <w:rFonts w:hint="default" w:ascii="Times New Roman" w:hAnsi="Times New Roman" w:cs="Times New Roman"/>
          <w:sz w:val="24"/>
        </w:rPr>
        <w:t>Evaluate the integrated system on objective metrics (end-to-end latency, Word Error Rate of the ASR, signal-to-noise ratio of the RVC output) and subjective metrics (Mean Opinion Score for naturalness and similarity).</w:t>
      </w:r>
    </w:p>
    <w:p w14:paraId="1067E44D">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research questions answered by this work are:</w:t>
      </w:r>
    </w:p>
    <w:p w14:paraId="2B628E7F">
      <w:pPr>
        <w:pStyle w:val="23"/>
        <w:spacing w:line="312" w:lineRule="auto"/>
        <w:rPr>
          <w:rFonts w:hint="default" w:ascii="Times New Roman" w:hAnsi="Times New Roman" w:cs="Times New Roman"/>
        </w:rPr>
      </w:pPr>
      <w:r>
        <w:rPr>
          <w:rFonts w:hint="default" w:ascii="Times New Roman" w:hAnsi="Times New Roman" w:cs="Times New Roman"/>
          <w:sz w:val="24"/>
        </w:rPr>
        <w:t>RQ1 — How can an RVC voice-conversion model trained on Google Colab be integrated into a production RAG assistant without rewriting the existing retrieval pipeline?</w:t>
      </w:r>
    </w:p>
    <w:p w14:paraId="715B0737">
      <w:pPr>
        <w:pStyle w:val="23"/>
        <w:spacing w:line="312" w:lineRule="auto"/>
        <w:rPr>
          <w:rFonts w:hint="default" w:ascii="Times New Roman" w:hAnsi="Times New Roman" w:cs="Times New Roman"/>
        </w:rPr>
      </w:pPr>
      <w:r>
        <w:rPr>
          <w:rFonts w:hint="default" w:ascii="Times New Roman" w:hAnsi="Times New Roman" w:cs="Times New Roman"/>
          <w:sz w:val="24"/>
        </w:rPr>
        <w:t>RQ2 — Under the same Vietnamese legal-domain test set, does TTS + RVC outperform a zero-shot voice-cloning baseline (F5-TTS-Vietnamese-ViVoice) in MOS naturalness and target-speaker similarity?</w:t>
      </w:r>
    </w:p>
    <w:p w14:paraId="67D14001">
      <w:pPr>
        <w:pStyle w:val="23"/>
        <w:spacing w:line="312" w:lineRule="auto"/>
        <w:rPr>
          <w:rFonts w:hint="default" w:ascii="Times New Roman" w:hAnsi="Times New Roman" w:cs="Times New Roman"/>
        </w:rPr>
      </w:pPr>
      <w:r>
        <w:rPr>
          <w:rFonts w:hint="default" w:ascii="Times New Roman" w:hAnsi="Times New Roman" w:cs="Times New Roman"/>
          <w:sz w:val="24"/>
        </w:rPr>
        <w:t>RQ3 — What is the additional latency budget that voice features add, and is the result still acceptable for an interactive assistant (target ≤ 4 s end-to-end)?</w:t>
      </w:r>
    </w:p>
    <w:p w14:paraId="40DB9E47">
      <w:pPr>
        <w:pStyle w:val="3"/>
        <w:rPr>
          <w:rFonts w:hint="default" w:ascii="Times New Roman" w:hAnsi="Times New Roman" w:cs="Times New Roman"/>
        </w:rPr>
      </w:pPr>
      <w:bookmarkStart w:id="7" w:name="_Toc8459"/>
      <w:r>
        <w:rPr>
          <w:rFonts w:hint="default" w:ascii="Times New Roman" w:hAnsi="Times New Roman" w:cs="Times New Roman"/>
          <w:color w:val="000000"/>
          <w:sz w:val="24"/>
        </w:rPr>
        <w:t>1.3 Scope of the Project</w:t>
      </w:r>
      <w:bookmarkEnd w:id="7"/>
    </w:p>
    <w:p w14:paraId="2E6FA94A">
      <w:pPr>
        <w:spacing w:line="360" w:lineRule="auto"/>
        <w:rPr>
          <w:rFonts w:hint="default" w:ascii="Times New Roman" w:hAnsi="Times New Roman" w:cs="Times New Roman"/>
        </w:rPr>
      </w:pPr>
      <w:r>
        <w:rPr>
          <w:rFonts w:hint="default" w:ascii="Times New Roman" w:hAnsi="Times New Roman" w:cs="Times New Roman"/>
          <w:b w:val="0"/>
          <w:i w:val="0"/>
          <w:sz w:val="24"/>
        </w:rPr>
        <w:t>The scope is limited to integrating voice modalities into an existing assistant. The thesis does not propose new neural-network architectures, does not rebuild the RAG retrieval pipeline, and does not target multilingual coverage beyond Vietnamese and English. The implementation is delivered as two companion projects: clone-voice-station, an independent voice (STT/TTS/RVC) service usable by any AI assistant, distributed together with an installable client SDK (clone-voice-client); and rag-legal-assistant, the existing RAG legal assistant used as the reference integration demonstrating the pattern end-to-end. Two RVC models will be trained for evaluation, and the resulting prototype will be benchmarked against one zero-shot baseline (F5-TTS-Vietnamese-ViVoice). Domain-specific fine-tuning of the ASR model is intentionally left as future work — see Section 7.</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622F38A0">
      <w:pPr>
        <w:pStyle w:val="2"/>
        <w:rPr>
          <w:rFonts w:hint="default" w:ascii="Times New Roman" w:hAnsi="Times New Roman" w:cs="Times New Roman"/>
        </w:rPr>
      </w:pPr>
      <w:bookmarkStart w:id="8" w:name="_Toc4096"/>
      <w:r>
        <w:rPr>
          <w:rFonts w:hint="default" w:ascii="Times New Roman" w:hAnsi="Times New Roman" w:cs="Times New Roman"/>
          <w:color w:val="000000"/>
          <w:sz w:val="28"/>
        </w:rPr>
        <w:t>2. Literature Review</w:t>
      </w:r>
      <w:bookmarkEnd w:id="8"/>
    </w:p>
    <w:p w14:paraId="545EF91D">
      <w:pPr>
        <w:spacing w:line="360" w:lineRule="auto"/>
        <w:rPr>
          <w:rFonts w:hint="default" w:ascii="Times New Roman" w:hAnsi="Times New Roman" w:cs="Times New Roman"/>
        </w:rPr>
      </w:pPr>
      <w:r>
        <w:rPr>
          <w:rFonts w:hint="default" w:ascii="Times New Roman" w:hAnsi="Times New Roman" w:cs="Times New Roman"/>
          <w:b w:val="0"/>
          <w:i w:val="0"/>
          <w:sz w:val="24"/>
        </w:rPr>
        <w:t>Voice-based interaction has been studied as an efficiency multiplier for human</w:t>
      </w:r>
      <w:r>
        <w:rPr>
          <w:rFonts w:hint="default" w:ascii="Times New Roman" w:hAnsi="Times New Roman" w:cs="Times New Roman"/>
          <w:b w:val="0"/>
          <w:i w:val="0"/>
          <w:sz w:val="24"/>
          <w:lang w:val="en-US"/>
        </w:rPr>
        <w:t xml:space="preserve"> and </w:t>
      </w:r>
      <w:r>
        <w:rPr>
          <w:rFonts w:hint="default" w:ascii="Times New Roman" w:hAnsi="Times New Roman" w:cs="Times New Roman"/>
          <w:b w:val="0"/>
          <w:i w:val="0"/>
          <w:sz w:val="24"/>
        </w:rPr>
        <w:t>computer interaction. Empirical studies on speech-based input indicate that dictation can significantly improve writing speed compared to typing, particularly for long-form content. Speech production is typically reported at approximately 120–150 words per minute, while average typing speed remains around 40 words per minute [1]. Voice interaction also reduces cognitive load and improves accessibility. These benefits motivate the addition of speech I/O to assistant systems that currently rely only on text.</w:t>
      </w:r>
    </w:p>
    <w:p w14:paraId="08657937">
      <w:pPr>
        <w:pStyle w:val="3"/>
        <w:rPr>
          <w:rFonts w:hint="default" w:ascii="Times New Roman" w:hAnsi="Times New Roman" w:cs="Times New Roman"/>
        </w:rPr>
      </w:pPr>
      <w:bookmarkStart w:id="9" w:name="_Toc3474"/>
      <w:r>
        <w:rPr>
          <w:rFonts w:hint="default" w:ascii="Times New Roman" w:hAnsi="Times New Roman" w:cs="Times New Roman"/>
          <w:color w:val="000000"/>
          <w:sz w:val="24"/>
        </w:rPr>
        <w:t>2.1 Automatic Speech Recognition (ASR)</w:t>
      </w:r>
      <w:bookmarkEnd w:id="9"/>
    </w:p>
    <w:p w14:paraId="29C63DA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Modern ASR is dominated by self-supervised end-to-end models. OpenAI Whisper [5] is trained on 680 k hours of multilingual web audio and offers strong zero-shot performance in Vietnamese without fine-tuning. PhoWhisper [6], released by VinAI in 2024, fine-tunes Whisper on 844 hours of Vietnamese speech and reports 17–24 % relative WER reduction over the multilingual baseline. This thesis adopts Whisper-small as the default ASR and treats PhoWhisper-small as an optional drop-in for Vietnamese-only deployments.</w:t>
      </w:r>
    </w:p>
    <w:p w14:paraId="397D82AF">
      <w:pPr>
        <w:pStyle w:val="3"/>
        <w:rPr>
          <w:rFonts w:hint="default" w:ascii="Times New Roman" w:hAnsi="Times New Roman" w:cs="Times New Roman"/>
        </w:rPr>
      </w:pPr>
      <w:bookmarkStart w:id="10" w:name="_Toc32765"/>
      <w:r>
        <w:rPr>
          <w:rFonts w:hint="default" w:ascii="Times New Roman" w:hAnsi="Times New Roman" w:cs="Times New Roman"/>
          <w:color w:val="000000"/>
          <w:sz w:val="24"/>
        </w:rPr>
        <w:t>2.2 Large Language Model (LLM) in the Pipeline</w:t>
      </w:r>
      <w:bookmarkEnd w:id="10"/>
    </w:p>
    <w:p w14:paraId="07F4E0BB">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The response-generation step is performed by Meta's Llama-3.1-8B [9], deployed through the Groq inference platform for low-latency completion. RAG [3] augments the LLM by retrieving the top-k most similar legal documents (using BGE embeddings [10] over a ChromaDB vector store) and concatenating them into the LLM prompt. This thesis treats the LLM and RAG as two independently measurable components: RAG controls grounding quality (does the LLM see the right document?), while the LLM controls response quality and dominates inference latency.</w:t>
      </w:r>
    </w:p>
    <w:p w14:paraId="301EE7A0">
      <w:pPr>
        <w:pStyle w:val="3"/>
        <w:rPr>
          <w:rFonts w:hint="default" w:ascii="Times New Roman" w:hAnsi="Times New Roman" w:cs="Times New Roman"/>
        </w:rPr>
      </w:pPr>
      <w:bookmarkStart w:id="11" w:name="_Toc18441"/>
      <w:r>
        <w:rPr>
          <w:rFonts w:hint="default" w:ascii="Times New Roman" w:hAnsi="Times New Roman" w:cs="Times New Roman"/>
          <w:color w:val="000000"/>
          <w:sz w:val="24"/>
        </w:rPr>
        <w:t>2.</w:t>
      </w:r>
      <w:r>
        <w:rPr>
          <w:rFonts w:hint="default" w:ascii="Times New Roman" w:hAnsi="Times New Roman" w:cs="Times New Roman"/>
          <w:color w:val="000000"/>
          <w:sz w:val="24"/>
          <w:lang w:val="en-US"/>
        </w:rPr>
        <w:t>3</w:t>
      </w:r>
      <w:r>
        <w:rPr>
          <w:rFonts w:hint="default" w:ascii="Times New Roman" w:hAnsi="Times New Roman" w:cs="Times New Roman"/>
          <w:color w:val="000000"/>
          <w:sz w:val="24"/>
        </w:rPr>
        <w:t xml:space="preserve"> Personalised Voice Generation</w:t>
      </w:r>
      <w:bookmarkEnd w:id="11"/>
    </w:p>
    <w:p w14:paraId="275A100F">
      <w:pPr>
        <w:spacing w:line="360" w:lineRule="auto"/>
        <w:rPr>
          <w:rFonts w:hint="default" w:ascii="Times New Roman" w:hAnsi="Times New Roman" w:cs="Times New Roman"/>
        </w:rPr>
      </w:pPr>
      <w:r>
        <w:rPr>
          <w:rFonts w:hint="default" w:ascii="Times New Roman" w:hAnsi="Times New Roman" w:cs="Times New Roman"/>
          <w:b w:val="0"/>
          <w:i w:val="0"/>
          <w:sz w:val="24"/>
        </w:rPr>
        <w:t xml:space="preserve">Three families of methods can produce a </w:t>
      </w:r>
      <w:r>
        <w:rPr>
          <w:rFonts w:hint="default" w:ascii="Times New Roman" w:hAnsi="Times New Roman" w:cs="Times New Roman"/>
          <w:b w:val="0"/>
          <w:i w:val="0"/>
          <w:sz w:val="24"/>
          <w:lang w:val="en-US"/>
        </w:rPr>
        <w:t>personalize</w:t>
      </w:r>
      <w:r>
        <w:rPr>
          <w:rFonts w:hint="default" w:ascii="Times New Roman" w:hAnsi="Times New Roman" w:cs="Times New Roman"/>
          <w:b w:val="0"/>
          <w:i w:val="0"/>
          <w:sz w:val="24"/>
        </w:rPr>
        <w:t xml:space="preserve"> voice for an assistant:</w:t>
      </w:r>
    </w:p>
    <w:p w14:paraId="16E46AB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Classical TTS such as Tacotron 2 [4] or Coqui-TTS produces clean speech but offers limited speaker </w:t>
      </w:r>
      <w:r>
        <w:rPr>
          <w:rFonts w:hint="default" w:ascii="Times New Roman" w:hAnsi="Times New Roman" w:cs="Times New Roman"/>
          <w:sz w:val="24"/>
          <w:lang w:val="en-US"/>
        </w:rPr>
        <w:t>customization</w:t>
      </w:r>
      <w:r>
        <w:rPr>
          <w:rFonts w:hint="default" w:ascii="Times New Roman" w:hAnsi="Times New Roman" w:cs="Times New Roman"/>
          <w:sz w:val="24"/>
        </w:rPr>
        <w:t xml:space="preserve"> and tends to sound robotic.</w:t>
      </w:r>
    </w:p>
    <w:p w14:paraId="4634449A">
      <w:pPr>
        <w:pStyle w:val="23"/>
        <w:spacing w:line="312" w:lineRule="auto"/>
        <w:rPr>
          <w:rFonts w:hint="default" w:ascii="Times New Roman" w:hAnsi="Times New Roman" w:cs="Times New Roman"/>
        </w:rPr>
      </w:pPr>
      <w:r>
        <w:rPr>
          <w:rFonts w:hint="default" w:ascii="Times New Roman" w:hAnsi="Times New Roman" w:cs="Times New Roman"/>
          <w:sz w:val="24"/>
        </w:rPr>
        <w:t>Retrieval-based Voice Conversion (RVC) [2] takes any source audio and re-voices it into a target speaker. RVC uses a content encoder (HuBERT) plus a HiFi-GAN vocoder, and a FAISS retrieval index to inject the target speaker's timbre. With ~10 minutes of clean data it produces highly natural results.</w:t>
      </w:r>
    </w:p>
    <w:p w14:paraId="0D0D5740">
      <w:pPr>
        <w:pStyle w:val="23"/>
        <w:spacing w:line="312" w:lineRule="auto"/>
        <w:rPr>
          <w:rFonts w:hint="default" w:ascii="Times New Roman" w:hAnsi="Times New Roman" w:cs="Times New Roman"/>
        </w:rPr>
      </w:pPr>
      <w:r>
        <w:rPr>
          <w:rFonts w:hint="default" w:ascii="Times New Roman" w:hAnsi="Times New Roman" w:cs="Times New Roman"/>
          <w:sz w:val="24"/>
        </w:rPr>
        <w:t>Zero-shot voice cloning models such as XTTS-v2 [7] and OpenVoice [8] generate the target voice directly from a 6–10 second reference clip, with no per-speaker training. They trade some target-speaker fidelity for a much simpler engineering pipeline. A Vietnamese-specific instance of this family, F5-TTS-Vietnamese-ViVoice [11], fine-tunes the flow-matching F5-TTS model [12] on the ViVoice corpus and is the zero-shot baseline actually deployed in this work, since a Vietnamese-tuned baseline is a fairer comparison than a multilingual one on a Vietnamese-only test set.</w:t>
      </w:r>
    </w:p>
    <w:p w14:paraId="53116F67">
      <w:pPr>
        <w:pStyle w:val="3"/>
        <w:rPr>
          <w:rFonts w:hint="default" w:ascii="Times New Roman" w:hAnsi="Times New Roman" w:cs="Times New Roman"/>
        </w:rPr>
      </w:pPr>
      <w:bookmarkStart w:id="12" w:name="_Toc12266"/>
      <w:r>
        <w:rPr>
          <w:rFonts w:hint="default" w:ascii="Times New Roman" w:hAnsi="Times New Roman" w:cs="Times New Roman"/>
          <w:color w:val="000000"/>
          <w:sz w:val="24"/>
        </w:rPr>
        <w:t>2.</w:t>
      </w:r>
      <w:r>
        <w:rPr>
          <w:rFonts w:hint="default" w:ascii="Times New Roman" w:hAnsi="Times New Roman" w:cs="Times New Roman"/>
          <w:color w:val="000000"/>
          <w:sz w:val="24"/>
          <w:lang w:val="en-US"/>
        </w:rPr>
        <w:t>4</w:t>
      </w:r>
      <w:r>
        <w:rPr>
          <w:rFonts w:hint="default" w:ascii="Times New Roman" w:hAnsi="Times New Roman" w:cs="Times New Roman"/>
          <w:color w:val="000000"/>
          <w:sz w:val="24"/>
        </w:rPr>
        <w:t xml:space="preserve"> Comparison of Voice-Generation Approaches</w:t>
      </w:r>
      <w:bookmarkEnd w:id="12"/>
    </w:p>
    <w:p w14:paraId="3C9CF31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Table 2 summarizes the trade-offs that motivate the hybrid design used in this thesis: RVC as the primary voice path (best timbre when reference data is available) and F5-TTS-Vietnamese-ViVoice as a baseline for evaluation.</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2219"/>
        <w:gridCol w:w="2216"/>
        <w:gridCol w:w="2202"/>
        <w:gridCol w:w="2197"/>
      </w:tblGrid>
      <w:tr w14:paraId="19BB136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shd w:val="clear" w:color="auto" w:fill="auto"/>
            <w:vAlign w:val="center"/>
          </w:tcPr>
          <w:p w14:paraId="2B05281B">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Criterion</w:t>
            </w:r>
          </w:p>
        </w:tc>
        <w:tc>
          <w:tcPr>
            <w:tcW w:w="2256" w:type="dxa"/>
            <w:shd w:val="clear" w:color="auto" w:fill="auto"/>
            <w:vAlign w:val="center"/>
          </w:tcPr>
          <w:p w14:paraId="5810CED1">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Classical TTS</w:t>
            </w:r>
          </w:p>
        </w:tc>
        <w:tc>
          <w:tcPr>
            <w:tcW w:w="2256" w:type="dxa"/>
            <w:shd w:val="clear" w:color="auto" w:fill="auto"/>
            <w:vAlign w:val="center"/>
          </w:tcPr>
          <w:p w14:paraId="3662390D">
            <w:pPr>
              <w:spacing w:after="0" w:line="240" w:lineRule="auto"/>
              <w:jc w:val="center"/>
              <w:rPr>
                <w:rFonts w:hint="default" w:ascii="Times New Roman" w:hAnsi="Times New Roman" w:cs="Times New Roman"/>
                <w:b/>
                <w:color w:val="auto"/>
                <w:sz w:val="24"/>
                <w:szCs w:val="24"/>
              </w:rPr>
            </w:pPr>
            <w:r>
              <w:rPr>
                <w:rFonts w:hint="default" w:ascii="Times New Roman" w:hAnsi="Times New Roman" w:cs="Times New Roman"/>
                <w:b/>
                <w:color w:val="auto"/>
                <w:sz w:val="24"/>
                <w:szCs w:val="24"/>
              </w:rPr>
              <w:t>TTS + RVC</w:t>
            </w:r>
          </w:p>
          <w:p w14:paraId="6314A815">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 xml:space="preserve"> (this work)</w:t>
            </w:r>
          </w:p>
        </w:tc>
        <w:tc>
          <w:tcPr>
            <w:tcW w:w="2256" w:type="dxa"/>
            <w:shd w:val="clear" w:color="auto" w:fill="auto"/>
            <w:vAlign w:val="center"/>
          </w:tcPr>
          <w:p w14:paraId="211E7B86">
            <w:pPr>
              <w:spacing w:after="0" w:line="240" w:lineRule="auto"/>
              <w:jc w:val="center"/>
              <w:rPr>
                <w:rFonts w:hint="default" w:ascii="Times New Roman" w:hAnsi="Times New Roman" w:cs="Times New Roman"/>
                <w:color w:val="auto"/>
                <w:sz w:val="24"/>
                <w:szCs w:val="24"/>
              </w:rPr>
            </w:pPr>
            <w:r>
              <w:rPr>
                <w:rFonts w:hint="default" w:ascii="Times New Roman" w:hAnsi="Times New Roman" w:cs="Times New Roman"/>
                <w:b/>
                <w:color w:val="auto"/>
                <w:sz w:val="24"/>
                <w:szCs w:val="24"/>
              </w:rPr>
              <w:t>Zero-shot cloning (XTTS-v2, OpenVoice, F5-TTS)</w:t>
            </w:r>
          </w:p>
        </w:tc>
      </w:tr>
      <w:tr w14:paraId="549DCE9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4C3E8AEB">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Input</w:t>
            </w:r>
          </w:p>
        </w:tc>
        <w:tc>
          <w:tcPr>
            <w:tcW w:w="2256" w:type="dxa"/>
            <w:vAlign w:val="center"/>
          </w:tcPr>
          <w:p w14:paraId="534A10F7">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w:t>
            </w:r>
          </w:p>
        </w:tc>
        <w:tc>
          <w:tcPr>
            <w:tcW w:w="2256" w:type="dxa"/>
            <w:vAlign w:val="center"/>
          </w:tcPr>
          <w:p w14:paraId="2D77D040">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TTS → RVC</w:t>
            </w:r>
          </w:p>
        </w:tc>
        <w:tc>
          <w:tcPr>
            <w:tcW w:w="2256" w:type="dxa"/>
            <w:vAlign w:val="center"/>
          </w:tcPr>
          <w:p w14:paraId="0D4A343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Text + 10 s reference</w:t>
            </w:r>
          </w:p>
        </w:tc>
      </w:tr>
      <w:tr w14:paraId="258F832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2E8564FC">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Naturalness</w:t>
            </w:r>
          </w:p>
        </w:tc>
        <w:tc>
          <w:tcPr>
            <w:tcW w:w="2256" w:type="dxa"/>
            <w:vAlign w:val="center"/>
          </w:tcPr>
          <w:p w14:paraId="05E11899">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Robotic / synthetic</w:t>
            </w:r>
          </w:p>
        </w:tc>
        <w:tc>
          <w:tcPr>
            <w:tcW w:w="2256" w:type="dxa"/>
            <w:vAlign w:val="center"/>
          </w:tcPr>
          <w:p w14:paraId="04DB2EBD">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target-speaker timbre</w:t>
            </w:r>
          </w:p>
        </w:tc>
        <w:tc>
          <w:tcPr>
            <w:tcW w:w="2256" w:type="dxa"/>
            <w:vAlign w:val="center"/>
          </w:tcPr>
          <w:p w14:paraId="7FA696F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Natural, slightly generic</w:t>
            </w:r>
          </w:p>
        </w:tc>
      </w:tr>
      <w:tr w14:paraId="332F2881">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72E0C9EE">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Personalisation</w:t>
            </w:r>
          </w:p>
        </w:tc>
        <w:tc>
          <w:tcPr>
            <w:tcW w:w="2256" w:type="dxa"/>
            <w:vAlign w:val="center"/>
          </w:tcPr>
          <w:p w14:paraId="32CACC84">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Limited</w:t>
            </w:r>
          </w:p>
        </w:tc>
        <w:tc>
          <w:tcPr>
            <w:tcW w:w="2256" w:type="dxa"/>
            <w:vAlign w:val="center"/>
          </w:tcPr>
          <w:p w14:paraId="6739DBA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High (per-speaker trained)</w:t>
            </w:r>
          </w:p>
        </w:tc>
        <w:tc>
          <w:tcPr>
            <w:tcW w:w="2256" w:type="dxa"/>
            <w:vAlign w:val="center"/>
          </w:tcPr>
          <w:p w14:paraId="53098AB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Medium (zero-shot)</w:t>
            </w:r>
          </w:p>
        </w:tc>
      </w:tr>
      <w:tr w14:paraId="11F7621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199A8470">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Training cost</w:t>
            </w:r>
          </w:p>
        </w:tc>
        <w:tc>
          <w:tcPr>
            <w:tcW w:w="2256" w:type="dxa"/>
            <w:vAlign w:val="center"/>
          </w:tcPr>
          <w:p w14:paraId="2104527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 (pre-trained)</w:t>
            </w:r>
          </w:p>
        </w:tc>
        <w:tc>
          <w:tcPr>
            <w:tcW w:w="2256" w:type="dxa"/>
            <w:vAlign w:val="center"/>
          </w:tcPr>
          <w:p w14:paraId="29339253">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10–30 min Colab training</w:t>
            </w:r>
          </w:p>
        </w:tc>
        <w:tc>
          <w:tcPr>
            <w:tcW w:w="2256" w:type="dxa"/>
            <w:vAlign w:val="center"/>
          </w:tcPr>
          <w:p w14:paraId="208C2E2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None</w:t>
            </w:r>
          </w:p>
        </w:tc>
      </w:tr>
      <w:tr w14:paraId="5EA24FA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5E66784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Latency (CPU)</w:t>
            </w:r>
          </w:p>
        </w:tc>
        <w:tc>
          <w:tcPr>
            <w:tcW w:w="2256" w:type="dxa"/>
            <w:vAlign w:val="center"/>
          </w:tcPr>
          <w:p w14:paraId="34EC18DF">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0.5 s / sentence</w:t>
            </w:r>
          </w:p>
        </w:tc>
        <w:tc>
          <w:tcPr>
            <w:tcW w:w="2256" w:type="dxa"/>
            <w:vAlign w:val="center"/>
          </w:tcPr>
          <w:p w14:paraId="177306CB">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1.5 s / sentence</w:t>
            </w:r>
          </w:p>
        </w:tc>
        <w:tc>
          <w:tcPr>
            <w:tcW w:w="2256" w:type="dxa"/>
            <w:vAlign w:val="center"/>
          </w:tcPr>
          <w:p w14:paraId="3527B70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 1.0 s / sentence</w:t>
            </w:r>
          </w:p>
        </w:tc>
      </w:tr>
      <w:tr w14:paraId="5728195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0F121218">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Use case</w:t>
            </w:r>
          </w:p>
        </w:tc>
        <w:tc>
          <w:tcPr>
            <w:tcW w:w="2256" w:type="dxa"/>
            <w:vAlign w:val="center"/>
          </w:tcPr>
          <w:p w14:paraId="5108EF0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Generic readouts</w:t>
            </w:r>
          </w:p>
        </w:tc>
        <w:tc>
          <w:tcPr>
            <w:tcW w:w="2256" w:type="dxa"/>
            <w:vAlign w:val="center"/>
          </w:tcPr>
          <w:p w14:paraId="1313788E">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Personalised assistant</w:t>
            </w:r>
          </w:p>
        </w:tc>
        <w:tc>
          <w:tcPr>
            <w:tcW w:w="2256" w:type="dxa"/>
            <w:vAlign w:val="center"/>
          </w:tcPr>
          <w:p w14:paraId="67711BD6">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Quick prototyping</w:t>
            </w:r>
          </w:p>
        </w:tc>
      </w:tr>
      <w:tr w14:paraId="12A7252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256" w:type="dxa"/>
            <w:vAlign w:val="center"/>
          </w:tcPr>
          <w:p w14:paraId="3EB699C6">
            <w:pPr>
              <w:spacing w:after="0" w:line="240" w:lineRule="auto"/>
              <w:rPr>
                <w:rFonts w:hint="default" w:ascii="Times New Roman" w:hAnsi="Times New Roman" w:cs="Times New Roman"/>
                <w:b w:val="0"/>
                <w:bCs/>
                <w:sz w:val="24"/>
                <w:szCs w:val="24"/>
              </w:rPr>
            </w:pPr>
            <w:r>
              <w:rPr>
                <w:rFonts w:hint="default" w:ascii="Times New Roman" w:hAnsi="Times New Roman" w:cs="Times New Roman"/>
                <w:b w:val="0"/>
                <w:bCs/>
                <w:sz w:val="24"/>
                <w:szCs w:val="24"/>
              </w:rPr>
              <w:t>Limitations</w:t>
            </w:r>
          </w:p>
        </w:tc>
        <w:tc>
          <w:tcPr>
            <w:tcW w:w="2256" w:type="dxa"/>
            <w:vAlign w:val="center"/>
          </w:tcPr>
          <w:p w14:paraId="104AFE1A">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Lacks expressiveness</w:t>
            </w:r>
          </w:p>
        </w:tc>
        <w:tc>
          <w:tcPr>
            <w:tcW w:w="2256" w:type="dxa"/>
            <w:vAlign w:val="center"/>
          </w:tcPr>
          <w:p w14:paraId="701F8962">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Needs clean training data</w:t>
            </w:r>
          </w:p>
        </w:tc>
        <w:tc>
          <w:tcPr>
            <w:tcW w:w="2256" w:type="dxa"/>
            <w:vAlign w:val="center"/>
          </w:tcPr>
          <w:p w14:paraId="08201058">
            <w:pPr>
              <w:spacing w:after="0" w:line="240" w:lineRule="auto"/>
              <w:rPr>
                <w:rFonts w:hint="default" w:ascii="Times New Roman" w:hAnsi="Times New Roman" w:cs="Times New Roman"/>
                <w:sz w:val="24"/>
                <w:szCs w:val="24"/>
              </w:rPr>
            </w:pPr>
            <w:r>
              <w:rPr>
                <w:rFonts w:hint="default" w:ascii="Times New Roman" w:hAnsi="Times New Roman" w:cs="Times New Roman"/>
                <w:b w:val="0"/>
                <w:sz w:val="24"/>
                <w:szCs w:val="24"/>
              </w:rPr>
              <w:t>Less faithful to target</w:t>
            </w:r>
          </w:p>
        </w:tc>
      </w:tr>
    </w:tbl>
    <w:p w14:paraId="60609C2C">
      <w:pPr>
        <w:pStyle w:val="16"/>
        <w:jc w:val="center"/>
        <w:rPr>
          <w:rFonts w:hint="default" w:ascii="Times New Roman" w:hAnsi="Times New Roman" w:cs="Times New Roman"/>
          <w:b w:val="0"/>
          <w:bCs w:val="0"/>
          <w:i/>
          <w:iCs/>
          <w:color w:val="auto"/>
          <w:sz w:val="24"/>
          <w:szCs w:val="24"/>
          <w:lang w:val="en-US"/>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2</w:t>
      </w:r>
      <w:r>
        <w:rPr>
          <w:rFonts w:hint="default" w:ascii="Times New Roman" w:hAnsi="Times New Roman" w:cs="Times New Roman"/>
          <w:b w:val="0"/>
          <w:bCs w:val="0"/>
          <w:i/>
          <w:iCs/>
          <w:color w:val="auto"/>
          <w:sz w:val="24"/>
          <w:szCs w:val="24"/>
        </w:rPr>
        <w:fldChar w:fldCharType="end"/>
      </w:r>
      <w:bookmarkStart w:id="13" w:name="_Toc9360"/>
      <w:bookmarkStart w:id="14" w:name="_Toc23841"/>
      <w:r>
        <w:rPr>
          <w:rFonts w:hint="default" w:ascii="Times New Roman" w:hAnsi="Times New Roman" w:cs="Times New Roman"/>
          <w:b w:val="0"/>
          <w:bCs w:val="0"/>
          <w:i/>
          <w:iCs/>
          <w:color w:val="auto"/>
          <w:sz w:val="24"/>
          <w:szCs w:val="24"/>
          <w:lang w:val="en-US"/>
        </w:rPr>
        <w:t>. Comparison of voice generation approaches.</w:t>
      </w:r>
      <w:bookmarkEnd w:id="13"/>
      <w:bookmarkEnd w:id="14"/>
    </w:p>
    <w:p w14:paraId="20789CC6">
      <w:pPr>
        <w:pStyle w:val="3"/>
        <w:rPr>
          <w:rFonts w:hint="default" w:ascii="Times New Roman" w:hAnsi="Times New Roman" w:cs="Times New Roman"/>
        </w:rPr>
      </w:pPr>
      <w:bookmarkStart w:id="15" w:name="_Toc7788"/>
      <w:r>
        <w:rPr>
          <w:rFonts w:hint="default" w:ascii="Times New Roman" w:hAnsi="Times New Roman" w:cs="Times New Roman"/>
          <w:color w:val="000000"/>
          <w:sz w:val="24"/>
        </w:rPr>
        <w:t>2.5 Why this Combination</w:t>
      </w:r>
      <w:bookmarkEnd w:id="15"/>
    </w:p>
    <w:p w14:paraId="2677A9BF">
      <w:pPr>
        <w:spacing w:line="360" w:lineRule="auto"/>
        <w:rPr>
          <w:rFonts w:hint="default" w:ascii="Times New Roman" w:hAnsi="Times New Roman" w:cs="Times New Roman"/>
        </w:rPr>
      </w:pPr>
      <w:r>
        <w:rPr>
          <w:rFonts w:hint="default" w:ascii="Times New Roman" w:hAnsi="Times New Roman" w:cs="Times New Roman"/>
          <w:b w:val="0"/>
          <w:i w:val="0"/>
          <w:sz w:val="24"/>
        </w:rPr>
        <w:t>RVC v2 was selected over end-to-end zero-shot models (XTTS-v2, OpenVoice, and the Vietnamese-tuned F5-TTS-Vietnamese-ViVoice) because the per-speaker training step is itself an instructive contribution: the resulting comparison shows whether speaker-specific training yields a measurable quality gain over zero-shot cloning on the same Vietnamese legal speech, which is an open question in the recent literature. F5-TTS-Vietnamese-ViVoice was ultimately chosen as the deployed comparison baseline over the more commonly cited XTTS-v2, since a model already fine-tuned on Vietnamese speech (ViVoice) is a fairer opponent on a Vietnamese-only legal test set than a multilingual model evaluated out of its training distribution. This combination therefore directly supports RQ2 and RQ3 stated in 1.2.</w:t>
      </w:r>
    </w:p>
    <w:p w14:paraId="22B0F1F2">
      <w:pPr>
        <w:rPr>
          <w:rFonts w:hint="default" w:ascii="Times New Roman" w:hAnsi="Times New Roman" w:cs="Times New Roman"/>
        </w:rPr>
      </w:pPr>
    </w:p>
    <w:p w14:paraId="1AF46558">
      <w:pPr>
        <w:pStyle w:val="2"/>
        <w:rPr>
          <w:rFonts w:hint="default" w:ascii="Times New Roman" w:hAnsi="Times New Roman" w:cs="Times New Roman"/>
        </w:rPr>
      </w:pPr>
      <w:bookmarkStart w:id="16" w:name="_Toc28135"/>
      <w:r>
        <w:rPr>
          <w:rFonts w:hint="default" w:ascii="Times New Roman" w:hAnsi="Times New Roman" w:cs="Times New Roman"/>
          <w:color w:val="000000"/>
          <w:sz w:val="28"/>
        </w:rPr>
        <w:t>3. Proposed Solution</w:t>
      </w:r>
      <w:bookmarkEnd w:id="16"/>
    </w:p>
    <w:p w14:paraId="780E6121">
      <w:pPr>
        <w:pStyle w:val="3"/>
        <w:rPr>
          <w:rFonts w:hint="default" w:ascii="Times New Roman" w:hAnsi="Times New Roman" w:cs="Times New Roman"/>
        </w:rPr>
      </w:pPr>
      <w:bookmarkStart w:id="17" w:name="_Toc17953"/>
      <w:r>
        <w:rPr>
          <w:rFonts w:hint="default" w:ascii="Times New Roman" w:hAnsi="Times New Roman" w:cs="Times New Roman"/>
          <w:color w:val="000000"/>
          <w:sz w:val="24"/>
        </w:rPr>
        <w:t>3.1 Solution Description</w:t>
      </w:r>
      <w:bookmarkEnd w:id="17"/>
    </w:p>
    <w:p w14:paraId="32693FE6">
      <w:pPr>
        <w:spacing w:line="360" w:lineRule="auto"/>
        <w:rPr>
          <w:rFonts w:hint="default" w:ascii="Times New Roman" w:hAnsi="Times New Roman" w:cs="Times New Roman"/>
        </w:rPr>
      </w:pPr>
      <w:r>
        <w:rPr>
          <w:rFonts w:hint="default" w:ascii="Times New Roman" w:hAnsi="Times New Roman" w:cs="Times New Roman"/>
          <w:b w:val="0"/>
          <w:i w:val="0"/>
          <w:sz w:val="24"/>
        </w:rPr>
        <w:t>The proposed system extends the existing RAG legal assistant with a bidirectional voice loop, implemented as a separate service rather than as code added to the assistant itself. On the input side, the user records a question through the browser microphone; the audio is sent to clone-voice-station, transcribed by PhoWhisper (or a local Whisper fallback), and the resulting text is forwarded to rag-legal-assistant's existing RAG pipeline unchanged. On the output side, the textual answer produced by the LLM is sent to clone-voice-station, where it is first converted to speech with edge-TTS (a Vietnamese neural TTS) and then re-voiced with the user's trained RVC model, producing a personalised answer streamed back to the browser as a WAV file — prefixed with a spoken AI-disclosure notice and tagged with a provenance watermark (Section 5). The voice features are opt-in: the user can disable them and the assistant degrades gracefully to text-only mode, and clone-voice-station itself degrades gracefully to plain TTS whenever the Colab-hosted RVC/PhoWhisper session is offline.</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14:paraId="27234C65">
      <w:pPr>
        <w:pStyle w:val="3"/>
        <w:rPr>
          <w:rFonts w:hint="default" w:ascii="Times New Roman" w:hAnsi="Times New Roman" w:cs="Times New Roman"/>
        </w:rPr>
      </w:pPr>
      <w:bookmarkStart w:id="18" w:name="_Toc25189"/>
      <w:r>
        <w:rPr>
          <w:rFonts w:hint="default" w:ascii="Times New Roman" w:hAnsi="Times New Roman" w:cs="Times New Roman"/>
          <w:color w:val="000000"/>
          <w:sz w:val="24"/>
        </w:rPr>
        <w:t>3.2 High-level Pipeline</w:t>
      </w:r>
      <w:bookmarkEnd w:id="18"/>
    </w:p>
    <w:p w14:paraId="6D7B9BC8">
      <w:pPr>
        <w:spacing w:line="360" w:lineRule="auto"/>
        <w:rPr>
          <w:rFonts w:hint="default" w:ascii="Times New Roman" w:hAnsi="Times New Roman" w:cs="Times New Roman"/>
        </w:rPr>
      </w:pPr>
      <w:r>
        <w:rPr>
          <w:rFonts w:hint="default" w:ascii="Times New Roman" w:hAnsi="Times New Roman" w:cs="Times New Roman"/>
          <w:b w:val="0"/>
          <w:i w:val="0"/>
          <w:sz w:val="24"/>
        </w:rPr>
        <w:t>Figure 1 presents the abstract pipeline as a sequence of six stages, each independently measurable:</w:t>
      </w:r>
    </w:p>
    <w:p w14:paraId="724FEDA3">
      <w:pPr>
        <w:pStyle w:val="23"/>
        <w:spacing w:line="312" w:lineRule="auto"/>
        <w:rPr>
          <w:rFonts w:hint="default" w:ascii="Times New Roman" w:hAnsi="Times New Roman" w:cs="Times New Roman"/>
        </w:rPr>
      </w:pPr>
      <w:r>
        <w:rPr>
          <w:rFonts w:hint="default" w:ascii="Times New Roman" w:hAnsi="Times New Roman" w:cs="Times New Roman"/>
          <w:sz w:val="24"/>
        </w:rPr>
        <w:t>Stage 1 — Audio input from the user's microphone.</w:t>
      </w:r>
    </w:p>
    <w:p w14:paraId="7C55ED95">
      <w:pPr>
        <w:pStyle w:val="23"/>
        <w:spacing w:line="312" w:lineRule="auto"/>
        <w:rPr>
          <w:rFonts w:hint="default" w:ascii="Times New Roman" w:hAnsi="Times New Roman" w:cs="Times New Roman"/>
        </w:rPr>
      </w:pPr>
      <w:r>
        <w:rPr>
          <w:rFonts w:hint="default" w:ascii="Times New Roman" w:hAnsi="Times New Roman" w:cs="Times New Roman"/>
          <w:sz w:val="24"/>
        </w:rPr>
        <w:t>Stage 2 — ASR (PhoWhisper primary, local Whisper fallback) converts speech to Vietnamese text.</w:t>
      </w:r>
    </w:p>
    <w:p w14:paraId="4696EC24">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3 — Language understanding produces an answer text. This stage contains two distinct sub-components: the LLM (Llama-3.1-8B served by Groq) generates the response, and RAG retrieval (BGE embeddings + ChromaDB) supplies the legal context that grounds the response. The two sub-components are explicit so they can be </w:t>
      </w:r>
      <w:r>
        <w:rPr>
          <w:rFonts w:hint="default" w:ascii="Times New Roman" w:hAnsi="Times New Roman" w:cs="Times New Roman"/>
          <w:sz w:val="24"/>
          <w:lang w:val="en-US"/>
        </w:rPr>
        <w:t>benchmark</w:t>
      </w:r>
      <w:r>
        <w:rPr>
          <w:rFonts w:hint="default" w:ascii="Times New Roman" w:hAnsi="Times New Roman" w:cs="Times New Roman"/>
          <w:sz w:val="24"/>
        </w:rPr>
        <w:t xml:space="preserve"> separately.</w:t>
      </w:r>
    </w:p>
    <w:p w14:paraId="3D9F98CE">
      <w:pPr>
        <w:pStyle w:val="23"/>
        <w:spacing w:line="312" w:lineRule="auto"/>
        <w:rPr>
          <w:rFonts w:hint="default" w:ascii="Times New Roman" w:hAnsi="Times New Roman" w:cs="Times New Roman"/>
        </w:rPr>
      </w:pPr>
      <w:r>
        <w:rPr>
          <w:rFonts w:hint="default" w:ascii="Times New Roman" w:hAnsi="Times New Roman" w:cs="Times New Roman"/>
          <w:sz w:val="24"/>
        </w:rPr>
        <w:t>Stage 4 — TTS (edge-TTS, voice vi-VN-HoaiMyNeural) produces a base Vietnamese WAV.</w:t>
      </w:r>
    </w:p>
    <w:p w14:paraId="094C8533">
      <w:pPr>
        <w:pStyle w:val="23"/>
        <w:spacing w:line="312" w:lineRule="auto"/>
        <w:rPr>
          <w:rFonts w:hint="default" w:ascii="Times New Roman" w:hAnsi="Times New Roman" w:cs="Times New Roman"/>
        </w:rPr>
      </w:pPr>
      <w:r>
        <w:rPr>
          <w:rFonts w:hint="default" w:ascii="Times New Roman" w:hAnsi="Times New Roman" w:cs="Times New Roman"/>
          <w:sz w:val="24"/>
        </w:rPr>
        <w:t>Stage 5 — RVC v2 (running on a Colab GPU, fronted by a cloudflared tunnel) re-voices the base WAV into the trained target speaker.</w:t>
      </w:r>
    </w:p>
    <w:p w14:paraId="70CA386C">
      <w:pPr>
        <w:pStyle w:val="23"/>
        <w:spacing w:line="312" w:lineRule="auto"/>
        <w:rPr>
          <w:rFonts w:hint="default" w:ascii="Times New Roman" w:hAnsi="Times New Roman" w:cs="Times New Roman"/>
        </w:rPr>
      </w:pPr>
      <w:r>
        <w:rPr>
          <w:rFonts w:hint="default" w:ascii="Times New Roman" w:hAnsi="Times New Roman" w:cs="Times New Roman"/>
          <w:sz w:val="24"/>
        </w:rPr>
        <w:t xml:space="preserve">Stage 6 — Audio output: the </w:t>
      </w:r>
      <w:r>
        <w:rPr>
          <w:rFonts w:hint="default" w:ascii="Times New Roman" w:hAnsi="Times New Roman" w:cs="Times New Roman"/>
          <w:sz w:val="24"/>
          <w:lang w:val="en-US"/>
        </w:rPr>
        <w:t>personalize</w:t>
      </w:r>
      <w:r>
        <w:rPr>
          <w:rFonts w:hint="default" w:ascii="Times New Roman" w:hAnsi="Times New Roman" w:cs="Times New Roman"/>
          <w:sz w:val="24"/>
        </w:rPr>
        <w:t xml:space="preserve"> WAV is streamed to the browser and played in the chat interface.</w:t>
      </w:r>
    </w:p>
    <w:p w14:paraId="73C23F9F">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Figure 1 is intentionally abstract: it shows the data flow at the logical level and surfaces the LLM and RAG as separate, measurable components. Figure 2 shows the same system at the implementation level — the FastAPI routes, the service boundary between rag-legal-assistant and clone-voice-station, and the HTTP/SDK contract between them.</w:t>
      </w:r>
    </w:p>
    <w:p w14:paraId="613F7724">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25795" cy="1585595"/>
            <wp:effectExtent l="0" t="0" r="4445" b="14605"/>
            <wp:docPr id="4" name="Picture 4" descr="p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pipe"/>
                    <pic:cNvPicPr>
                      <a:picLocks noChangeAspect="1"/>
                    </pic:cNvPicPr>
                  </pic:nvPicPr>
                  <pic:blipFill>
                    <a:blip r:embed="rId7"/>
                    <a:stretch>
                      <a:fillRect/>
                    </a:stretch>
                  </pic:blipFill>
                  <pic:spPr>
                    <a:xfrm>
                      <a:off x="0" y="0"/>
                      <a:ext cx="5725795" cy="1585595"/>
                    </a:xfrm>
                    <a:prstGeom prst="rect">
                      <a:avLst/>
                    </a:prstGeom>
                  </pic:spPr>
                </pic:pic>
              </a:graphicData>
            </a:graphic>
          </wp:inline>
        </w:drawing>
      </w:r>
    </w:p>
    <w:p w14:paraId="1FD134E5">
      <w:pPr>
        <w:pStyle w:val="16"/>
        <w:spacing w:line="360" w:lineRule="auto"/>
        <w:ind w:firstLine="425"/>
        <w:jc w:val="center"/>
        <w:rPr>
          <w:rFonts w:hint="default" w:ascii="Times New Roman" w:hAnsi="Times New Roman" w:cs="Times New Roman"/>
          <w:b w:val="0"/>
          <w:bCs w:val="0"/>
          <w:i/>
          <w:iCs/>
          <w:sz w:val="24"/>
          <w:szCs w:val="24"/>
          <w:lang w:val="en-US"/>
        </w:rPr>
      </w:pPr>
      <w:r>
        <w:rPr>
          <w:rFonts w:hint="default" w:ascii="Times New Roman" w:hAnsi="Times New Roman" w:cs="Times New Roman"/>
          <w:b/>
          <w:bCs/>
          <w:i/>
          <w:iCs/>
          <w:color w:val="auto"/>
          <w:sz w:val="24"/>
          <w:szCs w:val="24"/>
        </w:rPr>
        <w:t xml:space="preserve">Figure </w:t>
      </w:r>
      <w:r>
        <w:rPr>
          <w:rFonts w:hint="default" w:ascii="Times New Roman" w:hAnsi="Times New Roman" w:cs="Times New Roman"/>
          <w:b/>
          <w:bCs/>
          <w:i/>
          <w:iCs/>
          <w:color w:val="auto"/>
          <w:sz w:val="24"/>
          <w:szCs w:val="24"/>
        </w:rPr>
        <w:fldChar w:fldCharType="begin"/>
      </w:r>
      <w:r>
        <w:rPr>
          <w:rFonts w:hint="default" w:ascii="Times New Roman" w:hAnsi="Times New Roman" w:cs="Times New Roman"/>
          <w:b/>
          <w:bCs/>
          <w:i/>
          <w:iCs/>
          <w:color w:val="auto"/>
          <w:sz w:val="24"/>
          <w:szCs w:val="24"/>
        </w:rPr>
        <w:instrText xml:space="preserve"> SEQ Figure \* ARABIC </w:instrText>
      </w:r>
      <w:r>
        <w:rPr>
          <w:rFonts w:hint="default" w:ascii="Times New Roman" w:hAnsi="Times New Roman" w:cs="Times New Roman"/>
          <w:b/>
          <w:bCs/>
          <w:i/>
          <w:iCs/>
          <w:color w:val="auto"/>
          <w:sz w:val="24"/>
          <w:szCs w:val="24"/>
        </w:rPr>
        <w:fldChar w:fldCharType="separate"/>
      </w:r>
      <w:r>
        <w:rPr>
          <w:rFonts w:hint="default" w:ascii="Times New Roman" w:hAnsi="Times New Roman" w:cs="Times New Roman"/>
          <w:b/>
          <w:bCs/>
          <w:i/>
          <w:iCs/>
          <w:color w:val="auto"/>
          <w:sz w:val="24"/>
          <w:szCs w:val="24"/>
        </w:rPr>
        <w:t>1</w:t>
      </w:r>
      <w:r>
        <w:rPr>
          <w:rFonts w:hint="default" w:ascii="Times New Roman" w:hAnsi="Times New Roman" w:cs="Times New Roman"/>
          <w:b/>
          <w:bCs/>
          <w:i/>
          <w:iCs/>
          <w:color w:val="auto"/>
          <w:sz w:val="24"/>
          <w:szCs w:val="24"/>
        </w:rPr>
        <w:fldChar w:fldCharType="end"/>
      </w:r>
      <w:bookmarkStart w:id="19" w:name="_Toc18701"/>
      <w:r>
        <w:rPr>
          <w:rFonts w:hint="default" w:ascii="Times New Roman" w:hAnsi="Times New Roman" w:cs="Times New Roman"/>
          <w:b/>
          <w:bCs/>
          <w:i/>
          <w:iCs/>
          <w:color w:val="auto"/>
          <w:sz w:val="24"/>
          <w:szCs w:val="24"/>
          <w:lang w:val="en-US"/>
        </w:rPr>
        <w:t xml:space="preserve">: </w:t>
      </w:r>
      <w:r>
        <w:rPr>
          <w:rFonts w:hint="default" w:ascii="Times New Roman" w:hAnsi="Times New Roman" w:cs="Times New Roman"/>
          <w:b/>
          <w:bCs/>
          <w:i/>
          <w:iCs/>
          <w:color w:val="auto"/>
          <w:sz w:val="24"/>
          <w:szCs w:val="24"/>
        </w:rPr>
        <w:t>High-level abstract pipeline of the Legal Voice Assistant.</w:t>
      </w:r>
      <w:bookmarkEnd w:id="19"/>
    </w:p>
    <w:p w14:paraId="3FAD51FF">
      <w:pPr>
        <w:pStyle w:val="3"/>
        <w:rPr>
          <w:rFonts w:hint="default" w:ascii="Times New Roman" w:hAnsi="Times New Roman" w:cs="Times New Roman"/>
        </w:rPr>
      </w:pPr>
      <w:bookmarkStart w:id="20" w:name="_Toc29680"/>
      <w:r>
        <w:rPr>
          <w:rFonts w:hint="default" w:ascii="Times New Roman" w:hAnsi="Times New Roman" w:cs="Times New Roman"/>
          <w:color w:val="000000"/>
          <w:sz w:val="24"/>
        </w:rPr>
        <w:t>3.3 Software Architecture</w:t>
      </w:r>
      <w:bookmarkEnd w:id="20"/>
      <w:r>
        <w:rPr>
          <w:rFonts w:hint="default" w:ascii="Times New Roman" w:hAnsi="Times New Roman" w:cs="Times New Roman"/>
          <w:color w:val="000000"/>
          <w:sz w:val="24"/>
        </w:rPr>
        <w:t xml:space="preserve"> </w:t>
      </w:r>
    </w:p>
    <w:p w14:paraId="0595B13C">
      <w:pPr>
        <w:spacing w:line="360" w:lineRule="auto"/>
        <w:rPr>
          <w:rFonts w:hint="default" w:ascii="Times New Roman" w:hAnsi="Times New Roman" w:cs="Times New Roman"/>
        </w:rPr>
      </w:pPr>
      <w:r>
        <w:rPr>
          <w:rFonts w:hint="default" w:ascii="Times New Roman" w:hAnsi="Times New Roman" w:cs="Times New Roman"/>
          <w:b w:val="0"/>
          <w:i w:val="0"/>
          <w:sz w:val="24"/>
        </w:rPr>
        <w:t>The final architecture is a stronger realization of the same design goal than the additive voice/ package originally proposed: rather than adding modules inside rag-legal-assistant, the voice functionality is implemented as clone-voice-station, an independently deployable FastAPI service with its own SQLite database, authenticated by a per-client API key. rag-legal-assistant integrates with it purely as an HTTP client — through clone-voice-client, an installable Python SDK that wraps every station endpoint (consent, profile management, sample upload, training, /api/transcribe, /api/speak) behind a single VoiceStationClient class, so that voice/station_client.py inside rag-legal-assistant is now a thin adapter rather than a duplicated implementation. Because the RAG pipeline (engine/rag_engine.py, database/database.py, the login flow) never imports voice code and the voice service never imports RAG code, RQ1's modularity claim is enforced by the process boundary itself rather than by code-review discipline: rag-legal-assistant could be deleted entirely and clone-voice-station — plus any other assistant that installs the SDK — would be unaffected, and vice versa.</w:t>
        <w:br/>
        <w:br/>
        <w:t>Within clone-voice-station, RVC inference and PhoWhisper transcription are both offloaded to a Google Colab GPU instance over a cloudflared tunnel (colab/voice_server.ipynb), isolating the fairseq/torch/transformers dependency stack from the station's own lightweight FastAPI process; both calls degrade gracefully to a local fallback (unconverted TTS audio, or a local CPU-only Whisper model) whenever that Colab session is offline. The station is also multi-tenant by construction — every request is scoped by an API key identifying the calling client app plus an opaque external_user_id — not because this thesis targets multiple production deployments, but because supporting more than one caller from day one is what makes the SDK a genuine, testable integration point rather than a single-purpose extension of rag-legal-assistant alone. A manager dashboard lets an operator inspect and, if necessary, disable or delete any client's cloned voices, and a webhook/notification mechanism informs a client app when that happens.</w:t>
      </w:r>
    </w:p>
    <w:p w14:paraId="050EB5E0">
      <w:pPr>
        <w:spacing w:line="360" w:lineRule="auto"/>
        <w:ind w:firstLine="425"/>
        <w:rPr>
          <w:rFonts w:hint="default" w:ascii="Times New Roman" w:hAnsi="Times New Roman" w:cs="Times New Roman"/>
          <w:b w:val="0"/>
          <w:i w:val="0"/>
          <w:sz w:val="24"/>
          <w:lang w:val="en-US"/>
        </w:rPr>
      </w:pPr>
    </w:p>
    <w:p w14:paraId="3ADBAE35">
      <w:pPr>
        <w:spacing w:line="360" w:lineRule="auto"/>
        <w:ind w:firstLine="425"/>
        <w:rPr>
          <w:rFonts w:hint="default" w:ascii="Times New Roman" w:hAnsi="Times New Roman" w:cs="Times New Roman"/>
          <w:b w:val="0"/>
          <w:i w:val="0"/>
          <w:sz w:val="24"/>
          <w:lang w:val="en-US"/>
        </w:rPr>
      </w:pPr>
      <w:r>
        <w:rPr>
          <w:rFonts w:hint="default" w:ascii="Times New Roman" w:hAnsi="Times New Roman" w:cs="Times New Roman"/>
          <w:b w:val="0"/>
          <w:i w:val="0"/>
          <w:sz w:val="24"/>
          <w:lang w:val="en-US"/>
        </w:rPr>
        <w:drawing>
          <wp:inline distT="0" distB="0" distL="114300" distR="114300">
            <wp:extent cx="5730240" cy="4112260"/>
            <wp:effectExtent l="0" t="0" r="0" b="2540"/>
            <wp:docPr id="13" name="Picture 13" descr="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rchitecture"/>
                    <pic:cNvPicPr>
                      <a:picLocks noChangeAspect="1"/>
                    </pic:cNvPicPr>
                  </pic:nvPicPr>
                  <pic:blipFill>
                    <a:blip r:embed="rId8"/>
                    <a:stretch>
                      <a:fillRect/>
                    </a:stretch>
                  </pic:blipFill>
                  <pic:spPr>
                    <a:xfrm>
                      <a:off x="0" y="0"/>
                      <a:ext cx="5730240" cy="4112260"/>
                    </a:xfrm>
                    <a:prstGeom prst="rect">
                      <a:avLst/>
                    </a:prstGeom>
                  </pic:spPr>
                </pic:pic>
              </a:graphicData>
            </a:graphic>
          </wp:inline>
        </w:drawing>
      </w:r>
    </w:p>
    <w:p w14:paraId="577A310F">
      <w:pPr>
        <w:pStyle w:val="16"/>
        <w:spacing w:line="360" w:lineRule="auto"/>
        <w:ind w:firstLine="425"/>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2</w:t>
      </w:r>
      <w:r>
        <w:rPr>
          <w:rFonts w:hint="default" w:ascii="Times New Roman" w:hAnsi="Times New Roman" w:cs="Times New Roman"/>
          <w:i/>
          <w:iCs/>
          <w:color w:val="auto"/>
          <w:sz w:val="24"/>
          <w:szCs w:val="24"/>
        </w:rPr>
        <w:fldChar w:fldCharType="end"/>
      </w:r>
      <w:bookmarkStart w:id="21" w:name="_Toc32377"/>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Software architecture of the Legal Voice Assistant.</w:t>
      </w:r>
      <w:bookmarkEnd w:id="21"/>
    </w:p>
    <w:p w14:paraId="423EEF7C">
      <w:pPr>
        <w:pStyle w:val="3"/>
        <w:rPr>
          <w:rFonts w:hint="default" w:ascii="Times New Roman" w:hAnsi="Times New Roman" w:cs="Times New Roman"/>
          <w:color w:val="000000"/>
          <w:sz w:val="24"/>
        </w:rPr>
      </w:pPr>
      <w:bookmarkStart w:id="22" w:name="_Toc19647"/>
      <w:r>
        <w:rPr>
          <w:rFonts w:hint="default" w:ascii="Times New Roman" w:hAnsi="Times New Roman" w:cs="Times New Roman"/>
          <w:color w:val="000000"/>
          <w:sz w:val="24"/>
        </w:rPr>
        <w:t>3.4 Technology and Tools</w:t>
      </w:r>
      <w:bookmarkEnd w:id="22"/>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778"/>
        <w:gridCol w:w="2352"/>
        <w:gridCol w:w="4704"/>
      </w:tblGrid>
      <w:tr w14:paraId="6E6978F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shd w:val="clear" w:color="auto" w:fill="auto"/>
            <w:vAlign w:val="center"/>
          </w:tcPr>
          <w:p w14:paraId="1EAADF9D">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Layer</w:t>
            </w:r>
          </w:p>
        </w:tc>
        <w:tc>
          <w:tcPr>
            <w:tcW w:w="2445" w:type="dxa"/>
            <w:shd w:val="clear" w:color="auto" w:fill="auto"/>
            <w:vAlign w:val="center"/>
          </w:tcPr>
          <w:p w14:paraId="42AB3A16">
            <w:pPr>
              <w:spacing w:after="0" w:line="240" w:lineRule="auto"/>
              <w:jc w:val="center"/>
              <w:rPr>
                <w:rFonts w:hint="default" w:ascii="Times New Roman" w:hAnsi="Times New Roman" w:cs="Times New Roman"/>
                <w:b/>
                <w:color w:val="auto"/>
                <w:sz w:val="22"/>
              </w:rPr>
            </w:pPr>
            <w:r>
              <w:rPr>
                <w:rFonts w:hint="default" w:ascii="Times New Roman" w:hAnsi="Times New Roman" w:cs="Times New Roman"/>
                <w:b/>
                <w:color w:val="auto"/>
                <w:sz w:val="22"/>
              </w:rPr>
              <w:t>Component</w:t>
            </w:r>
          </w:p>
        </w:tc>
        <w:tc>
          <w:tcPr>
            <w:tcW w:w="4970" w:type="dxa"/>
            <w:shd w:val="clear" w:color="auto" w:fill="auto"/>
            <w:vAlign w:val="center"/>
          </w:tcPr>
          <w:p w14:paraId="2CD5D540">
            <w:pPr>
              <w:spacing w:after="0" w:line="240" w:lineRule="auto"/>
              <w:jc w:val="center"/>
              <w:rPr>
                <w:rFonts w:hint="default" w:ascii="Times New Roman" w:hAnsi="Times New Roman" w:cs="Times New Roman"/>
                <w:color w:val="auto"/>
              </w:rPr>
            </w:pPr>
            <w:r>
              <w:rPr>
                <w:rFonts w:hint="default" w:ascii="Times New Roman" w:hAnsi="Times New Roman" w:cs="Times New Roman"/>
                <w:b/>
                <w:color w:val="auto"/>
                <w:sz w:val="22"/>
              </w:rPr>
              <w:t>Technology</w:t>
            </w:r>
          </w:p>
        </w:tc>
      </w:tr>
      <w:tr w14:paraId="3305B7C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F988A7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Application</w:t>
            </w:r>
          </w:p>
        </w:tc>
        <w:tc>
          <w:tcPr>
            <w:tcW w:w="2445" w:type="dxa"/>
            <w:vAlign w:val="center"/>
          </w:tcPr>
          <w:p w14:paraId="24AA823B">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Web framework &amp; UI</w:t>
            </w:r>
          </w:p>
        </w:tc>
        <w:tc>
          <w:tcPr>
            <w:tcW w:w="4970" w:type="dxa"/>
            <w:vAlign w:val="center"/>
          </w:tcPr>
          <w:p w14:paraId="155401ED">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FastAPI, Starlette, Jinja2, vanilla JS, MediaRecorder, HTML5 &lt;audio&gt;</w:t>
            </w:r>
          </w:p>
        </w:tc>
      </w:tr>
      <w:tr w14:paraId="7796D44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697E6F6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LLM</w:t>
            </w:r>
          </w:p>
        </w:tc>
        <w:tc>
          <w:tcPr>
            <w:tcW w:w="2445" w:type="dxa"/>
            <w:vAlign w:val="center"/>
          </w:tcPr>
          <w:p w14:paraId="59FD2D7E">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Response generation</w:t>
            </w:r>
          </w:p>
        </w:tc>
        <w:tc>
          <w:tcPr>
            <w:tcW w:w="4970" w:type="dxa"/>
            <w:vAlign w:val="center"/>
          </w:tcPr>
          <w:p w14:paraId="38185AE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Meta Llama-3.1-8B-Instant served by Groq API</w:t>
            </w:r>
          </w:p>
        </w:tc>
      </w:tr>
      <w:tr w14:paraId="54127A1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268D37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AI core – RAG</w:t>
            </w:r>
          </w:p>
        </w:tc>
        <w:tc>
          <w:tcPr>
            <w:tcW w:w="2445" w:type="dxa"/>
            <w:vAlign w:val="center"/>
          </w:tcPr>
          <w:p w14:paraId="6DF27B0D">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Retrieval grounding</w:t>
            </w:r>
          </w:p>
        </w:tc>
        <w:tc>
          <w:tcPr>
            <w:tcW w:w="4970" w:type="dxa"/>
            <w:vAlign w:val="center"/>
          </w:tcPr>
          <w:p w14:paraId="5516BCF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LangChain, BGE-small-en-v1.5 embeddings, ChromaDB vector store</w:t>
            </w:r>
          </w:p>
        </w:tc>
      </w:tr>
      <w:tr w14:paraId="0C09BE9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34C1BF92">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ASR</w:t>
            </w:r>
          </w:p>
        </w:tc>
        <w:tc>
          <w:tcPr>
            <w:tcW w:w="2445" w:type="dxa"/>
            <w:vAlign w:val="center"/>
          </w:tcPr>
          <w:p w14:paraId="1461E5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Speech recognition</w:t>
            </w:r>
          </w:p>
        </w:tc>
        <w:tc>
          <w:tcPr>
            <w:tcW w:w="4970" w:type="dxa"/>
            <w:vAlign w:val="center"/>
          </w:tcPr>
          <w:p w14:paraId="636A29F5">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VinAI PhoWhisper-large via Colab (primary), local OpenAI Whisper-small as offline fallback</w:t>
            </w:r>
          </w:p>
        </w:tc>
      </w:tr>
      <w:tr w14:paraId="79BDD3A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7492A32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TTS</w:t>
            </w:r>
          </w:p>
        </w:tc>
        <w:tc>
          <w:tcPr>
            <w:tcW w:w="2445" w:type="dxa"/>
            <w:vAlign w:val="center"/>
          </w:tcPr>
          <w:p w14:paraId="6AAF05B6">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Neural speech synthesis</w:t>
            </w:r>
          </w:p>
        </w:tc>
        <w:tc>
          <w:tcPr>
            <w:tcW w:w="4970" w:type="dxa"/>
            <w:vAlign w:val="center"/>
          </w:tcPr>
          <w:p w14:paraId="168EEB73">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Microsoft edge-TTS — voice vi-VN-HoaiMyNeural / vi-VN-NamMinhNeural</w:t>
            </w:r>
          </w:p>
        </w:tc>
      </w:tr>
      <w:tr w14:paraId="38A8F5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10851A3B">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RVC</w:t>
            </w:r>
          </w:p>
        </w:tc>
        <w:tc>
          <w:tcPr>
            <w:tcW w:w="2445" w:type="dxa"/>
            <w:vAlign w:val="center"/>
          </w:tcPr>
          <w:p w14:paraId="211307E3">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Voice conversion</w:t>
            </w:r>
          </w:p>
        </w:tc>
        <w:tc>
          <w:tcPr>
            <w:tcW w:w="4970" w:type="dxa"/>
            <w:vAlign w:val="center"/>
          </w:tcPr>
          <w:p w14:paraId="5EEA29C2">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 xml:space="preserve">RVC v2 </w:t>
            </w:r>
          </w:p>
          <w:p w14:paraId="32276158">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(HuBERT content encoder + HiFi-GAN vocoder + FAISS index), trained on Google Colab T4</w:t>
            </w:r>
          </w:p>
        </w:tc>
      </w:tr>
      <w:tr w14:paraId="318FD73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25" w:type="dxa"/>
            <w:vAlign w:val="center"/>
          </w:tcPr>
          <w:p w14:paraId="40691806">
            <w:pPr>
              <w:spacing w:after="0" w:line="240" w:lineRule="auto"/>
              <w:rPr>
                <w:rFonts w:hint="default" w:ascii="Times New Roman" w:hAnsi="Times New Roman" w:cs="Times New Roman"/>
                <w:b w:val="0"/>
                <w:bCs/>
              </w:rPr>
            </w:pPr>
            <w:r>
              <w:rPr>
                <w:rFonts w:hint="default" w:ascii="Times New Roman" w:hAnsi="Times New Roman" w:cs="Times New Roman"/>
                <w:b w:val="0"/>
                <w:bCs/>
                <w:i w:val="0"/>
                <w:sz w:val="22"/>
              </w:rPr>
              <w:t>Baseline</w:t>
            </w:r>
          </w:p>
        </w:tc>
        <w:tc>
          <w:tcPr>
            <w:tcW w:w="2445" w:type="dxa"/>
            <w:vAlign w:val="center"/>
          </w:tcPr>
          <w:p w14:paraId="77E1DA02">
            <w:pPr>
              <w:spacing w:after="0" w:line="240" w:lineRule="auto"/>
              <w:rPr>
                <w:rFonts w:hint="default" w:ascii="Times New Roman" w:hAnsi="Times New Roman" w:cs="Times New Roman"/>
                <w:b w:val="0"/>
                <w:bCs/>
                <w:sz w:val="22"/>
              </w:rPr>
            </w:pPr>
            <w:r>
              <w:rPr>
                <w:rFonts w:hint="default" w:ascii="Times New Roman" w:hAnsi="Times New Roman" w:cs="Times New Roman"/>
                <w:b w:val="0"/>
                <w:bCs/>
                <w:i w:val="0"/>
                <w:sz w:val="22"/>
              </w:rPr>
              <w:t>Zero-shot voice clone</w:t>
            </w:r>
          </w:p>
        </w:tc>
        <w:tc>
          <w:tcPr>
            <w:tcW w:w="4970" w:type="dxa"/>
            <w:vAlign w:val="center"/>
          </w:tcPr>
          <w:p w14:paraId="021C3B9C">
            <w:pPr>
              <w:spacing w:after="0" w:line="240" w:lineRule="auto"/>
              <w:rPr>
                <w:rFonts w:hint="default" w:ascii="Times New Roman" w:hAnsi="Times New Roman" w:cs="Times New Roman"/>
                <w:b w:val="0"/>
                <w:bCs/>
                <w:i w:val="0"/>
                <w:sz w:val="22"/>
              </w:rPr>
            </w:pPr>
            <w:r>
              <w:rPr>
                <w:rFonts w:hint="default" w:ascii="Times New Roman" w:hAnsi="Times New Roman" w:cs="Times New Roman"/>
                <w:b w:val="0"/>
                <w:bCs/>
                <w:i w:val="0"/>
                <w:sz w:val="22"/>
              </w:rPr>
              <w:t>F5-TTS-Vietnamese-ViVoice (Vietnamese fine-tune of F5-TTS; RQ2 evaluation baseline, optionally selectable as an alternate base-voice engine)</w:t>
            </w:r>
          </w:p>
          <w:p w14:paraId="0338BE3D">
            <w:pPr>
              <w:spacing w:after="0" w:line="240" w:lineRule="auto"/>
              <w:rPr>
                <w:rFonts w:hint="default" w:ascii="Times New Roman" w:hAnsi="Times New Roman" w:cs="Times New Roman"/>
                <w:b w:val="0"/>
                <w:bCs/>
              </w:rPr>
            </w:pPr>
            <w:r/>
          </w:p>
        </w:tc>
      </w:tr>
      <w:tr>
        <w:tc>
          <w:tcPr>
            <w:tcW w:type="dxa" w:w="1778"/>
          </w:tcPr>
          <w:p>
            <w:r>
              <w:t>Voice architecture</w:t>
            </w:r>
          </w:p>
        </w:tc>
        <w:tc>
          <w:tcPr>
            <w:tcW w:type="dxa" w:w="2352"/>
          </w:tcPr>
          <w:p>
            <w:r>
              <w:t>Service split + SDK</w:t>
            </w:r>
          </w:p>
        </w:tc>
        <w:tc>
          <w:tcPr>
            <w:tcW w:type="dxa" w:w="4704"/>
          </w:tcPr>
          <w:p>
            <w:r>
              <w:t>clone-voice-station (independent FastAPI service, SQLite, API-key auth) + clone-voice-client (installable Python SDK)</w:t>
            </w:r>
          </w:p>
        </w:tc>
      </w:tr>
      <w:tr>
        <w:tc>
          <w:tcPr>
            <w:tcW w:type="dxa" w:w="1778"/>
          </w:tcPr>
          <w:p>
            <w:r>
              <w:t>Compliance</w:t>
            </w:r>
          </w:p>
        </w:tc>
        <w:tc>
          <w:tcPr>
            <w:tcW w:type="dxa" w:w="2352"/>
          </w:tcPr>
          <w:p>
            <w:r>
              <w:t>AI-disclosure + watermark</w:t>
            </w:r>
          </w:p>
        </w:tc>
        <w:tc>
          <w:tcPr>
            <w:tcW w:type="dxa" w:w="4704"/>
          </w:tcPr>
          <w:p>
            <w:r>
              <w:t>pydub-based spoken disclosure prefix + WAV provenance tag (Law No. 134/2025/QH15)</w:t>
            </w:r>
          </w:p>
        </w:tc>
      </w:tr>
    </w:tbl>
    <w:p w14:paraId="75831AE8">
      <w:pPr>
        <w:pStyle w:val="16"/>
        <w:jc w:val="center"/>
        <w:rPr>
          <w:rFonts w:hint="default" w:ascii="Times New Roman" w:hAnsi="Times New Roman" w:cs="Times New Roman"/>
          <w:i/>
          <w:iCs/>
          <w:color w:val="auto"/>
          <w:sz w:val="24"/>
          <w:szCs w:val="24"/>
        </w:rPr>
      </w:pPr>
      <w:r>
        <w:rPr>
          <w:rFonts w:hint="default" w:ascii="Times New Roman" w:hAnsi="Times New Roman" w:cs="Times New Roman"/>
          <w:i/>
          <w:iCs/>
          <w:color w:val="auto"/>
          <w:sz w:val="24"/>
          <w:szCs w:val="24"/>
        </w:rPr>
        <w:t xml:space="preserve">Table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Table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3" w:name="_Toc17135"/>
      <w:r>
        <w:rPr>
          <w:rFonts w:hint="default" w:ascii="Times New Roman" w:hAnsi="Times New Roman" w:cs="Times New Roman"/>
          <w:i/>
          <w:iCs/>
          <w:color w:val="auto"/>
          <w:sz w:val="24"/>
          <w:szCs w:val="24"/>
          <w:lang w:val="en-US"/>
        </w:rPr>
        <w:t xml:space="preserve">: </w:t>
      </w:r>
      <w:r>
        <w:rPr>
          <w:rFonts w:hint="default" w:ascii="Times New Roman" w:hAnsi="Times New Roman" w:cs="Times New Roman"/>
          <w:i/>
          <w:iCs/>
          <w:color w:val="auto"/>
          <w:sz w:val="24"/>
          <w:szCs w:val="24"/>
        </w:rPr>
        <w:t>Technology stack of the integrated system.</w:t>
      </w:r>
      <w:bookmarkEnd w:id="23"/>
    </w:p>
    <w:p w14:paraId="4F0782C6">
      <w:pPr>
        <w:pStyle w:val="2"/>
        <w:bidi w:val="0"/>
        <w:rPr>
          <w:rFonts w:hint="default" w:ascii="Times New Roman" w:hAnsi="Times New Roman" w:cs="Times New Roman"/>
          <w:color w:val="auto"/>
        </w:rPr>
      </w:pPr>
      <w:bookmarkStart w:id="24" w:name="_Toc6321"/>
      <w:r>
        <w:rPr>
          <w:rFonts w:hint="default" w:ascii="Times New Roman" w:hAnsi="Times New Roman" w:cs="Times New Roman"/>
          <w:color w:val="auto"/>
        </w:rPr>
        <w:t>4. Implementation Status</w:t>
      </w:r>
      <w:bookmarkEnd w:id="24"/>
    </w:p>
    <w:p w14:paraId="4F82AB28">
      <w:pPr>
        <w:pStyle w:val="3"/>
        <w:rPr>
          <w:rFonts w:hint="default" w:ascii="Times New Roman" w:hAnsi="Times New Roman" w:cs="Times New Roman"/>
        </w:rPr>
      </w:pPr>
      <w:bookmarkStart w:id="25" w:name="_Toc30121"/>
      <w:r>
        <w:rPr>
          <w:rFonts w:hint="default" w:ascii="Times New Roman" w:hAnsi="Times New Roman" w:cs="Times New Roman"/>
          <w:color w:val="000000"/>
          <w:sz w:val="24"/>
        </w:rPr>
        <w:t>4.1 Development Stages and Current Status</w:t>
      </w:r>
      <w:bookmarkEnd w:id="25"/>
    </w:p>
    <w:p w14:paraId="7BA93405">
      <w:pPr>
        <w:spacing w:line="360" w:lineRule="auto"/>
        <w:ind w:firstLine="425"/>
        <w:rPr>
          <w:rFonts w:hint="default" w:ascii="Times New Roman" w:hAnsi="Times New Roman" w:cs="Times New Roman"/>
        </w:rPr>
      </w:pPr>
      <w:r>
        <w:rPr>
          <w:rFonts w:hint="default" w:ascii="Times New Roman" w:hAnsi="Times New Roman" w:cs="Times New Roman"/>
          <w:b w:val="0"/>
          <w:i w:val="0"/>
          <w:sz w:val="24"/>
        </w:rPr>
        <w:t>The work was organised into five stages; status at time of writing is noted per stage below.</w:t>
      </w:r>
    </w:p>
    <w:p w14:paraId="50C64C2E">
      <w:pPr>
        <w:pStyle w:val="23"/>
        <w:spacing w:line="312" w:lineRule="auto"/>
        <w:rPr>
          <w:rFonts w:hint="default" w:ascii="Times New Roman" w:hAnsi="Times New Roman" w:cs="Times New Roman"/>
        </w:rPr>
      </w:pPr>
      <w:r>
        <w:rPr>
          <w:rFonts w:hint="default" w:ascii="Times New Roman" w:hAnsi="Times New Roman" w:cs="Times New Roman"/>
          <w:b/>
          <w:sz w:val="24"/>
        </w:rPr>
        <w:t>Stage 1 (done) — Voice dataset preparation: a fixed set of eight general-topic Vietnamese reading scripts (voice/scripts.py) and a browser recording flow (voice_profile.html) let a user record and upload samples; slicing/normalisation happens server-side during training.</w:t>
      </w:r>
      <w:r>
        <w:rPr>
          <w:rFonts w:hint="default" w:ascii="Times New Roman" w:hAnsi="Times New Roman" w:cs="Times New Roman"/>
          <w:sz w:val="24"/>
        </w:rPr>
      </w:r>
    </w:p>
    <w:p w14:paraId="77F6FEF4">
      <w:pPr>
        <w:pStyle w:val="23"/>
        <w:spacing w:line="312" w:lineRule="auto"/>
        <w:rPr>
          <w:rFonts w:hint="default" w:ascii="Times New Roman" w:hAnsi="Times New Roman" w:cs="Times New Roman"/>
        </w:rPr>
      </w:pPr>
      <w:r>
        <w:rPr>
          <w:rFonts w:hint="default" w:ascii="Times New Roman" w:hAnsi="Times New Roman" w:cs="Times New Roman"/>
          <w:b/>
          <w:sz w:val="24"/>
        </w:rPr>
        <w:t>Stage 2 (done) — RVC training on Colab: colab/voice_server.ipynb implements the full pipeline (preprocess, F0 extraction with RMVPE, RVC v2 training, FAISS index build, export) behind a queue that serialises jobs onto the single available GPU.</w:t>
      </w:r>
      <w:r>
        <w:rPr>
          <w:rFonts w:hint="default" w:ascii="Times New Roman" w:hAnsi="Times New Roman" w:cs="Times New Roman"/>
          <w:sz w:val="24"/>
        </w:rPr>
      </w:r>
    </w:p>
    <w:p w14:paraId="18D7FC14">
      <w:pPr>
        <w:pStyle w:val="23"/>
        <w:spacing w:line="312" w:lineRule="auto"/>
        <w:rPr>
          <w:rFonts w:hint="default" w:ascii="Times New Roman" w:hAnsi="Times New Roman" w:cs="Times New Roman"/>
        </w:rPr>
      </w:pPr>
      <w:r>
        <w:rPr>
          <w:rFonts w:hint="default" w:ascii="Times New Roman" w:hAnsi="Times New Roman" w:cs="Times New Roman"/>
          <w:b/>
          <w:sz w:val="24"/>
        </w:rPr>
        <w:t>Stage 3 (done) — Backend integration: clone-voice-station exposes /api/transcribe and /api/speak (voice/stt.py, voice/tts.py, voice/rvc_client.py, engine/voice_engine.py); rag-legal-assistant consumes both through clone-voice-client (voice/station_client.py) via /voice/transcribe and /voice/speak.</w:t>
      </w:r>
      <w:r>
        <w:rPr>
          <w:rFonts w:hint="default" w:ascii="Times New Roman" w:hAnsi="Times New Roman" w:cs="Times New Roman"/>
          <w:sz w:val="24"/>
        </w:rPr>
      </w:r>
    </w:p>
    <w:p w14:paraId="2D2EC662">
      <w:pPr>
        <w:pStyle w:val="23"/>
        <w:spacing w:line="312" w:lineRule="auto"/>
        <w:rPr>
          <w:rFonts w:hint="default" w:ascii="Times New Roman" w:hAnsi="Times New Roman" w:cs="Times New Roman"/>
        </w:rPr>
      </w:pPr>
      <w:r>
        <w:rPr>
          <w:rFonts w:hint="default" w:ascii="Times New Roman" w:hAnsi="Times New Roman" w:cs="Times New Roman"/>
          <w:b/>
          <w:sz w:val="24"/>
        </w:rPr>
        <w:t>Stage 4 (done) — Frontend integration: a MediaRecorder-based mic button and voice-output toggle were added to rag-legal-assistant's existing chat interface.</w:t>
      </w:r>
      <w:r>
        <w:rPr>
          <w:rFonts w:hint="default" w:ascii="Times New Roman" w:hAnsi="Times New Roman" w:cs="Times New Roman"/>
          <w:sz w:val="24"/>
        </w:rPr>
      </w:r>
    </w:p>
    <w:p w14:paraId="14B7D981">
      <w:pPr>
        <w:pStyle w:val="23"/>
        <w:spacing w:line="312" w:lineRule="auto"/>
        <w:rPr>
          <w:rFonts w:hint="default" w:ascii="Times New Roman" w:hAnsi="Times New Roman" w:cs="Times New Roman"/>
        </w:rPr>
      </w:pPr>
      <w:r>
        <w:rPr>
          <w:rFonts w:hint="default" w:ascii="Times New Roman" w:hAnsi="Times New Roman" w:cs="Times New Roman"/>
          <w:b/>
          <w:sz w:val="24"/>
        </w:rPr>
        <w:t>Stage 5 (remaining) — Evaluation &amp; write-up: compute the objective metrics in Section 6.1, run the MOS survey against the F5-TTS-Vietnamese-ViVoice baseline, and finalise this manuscript.</w:t>
      </w:r>
      <w:r>
        <w:rPr>
          <w:rFonts w:hint="default" w:ascii="Times New Roman" w:hAnsi="Times New Roman" w:cs="Times New Roman"/>
          <w:sz w:val="24"/>
        </w:rPr>
      </w:r>
    </w:p>
    <w:p w14:paraId="4C8387DE">
      <w:pPr>
        <w:pStyle w:val="3"/>
        <w:rPr>
          <w:rFonts w:hint="default" w:ascii="Times New Roman" w:hAnsi="Times New Roman" w:cs="Times New Roman"/>
        </w:rPr>
      </w:pPr>
      <w:bookmarkStart w:id="26" w:name="_Toc4228"/>
      <w:r>
        <w:rPr>
          <w:rFonts w:hint="default" w:ascii="Times New Roman" w:hAnsi="Times New Roman" w:cs="Times New Roman"/>
          <w:color w:val="000000"/>
          <w:sz w:val="24"/>
        </w:rPr>
        <w:t>4.2 Expected Schedule (12 weeks)</w:t>
      </w:r>
      <w:bookmarkEnd w:id="26"/>
    </w:p>
    <w:p w14:paraId="4BD61E83">
      <w:pPr>
        <w:spacing w:after="0" w:line="240" w:lineRule="auto"/>
        <w:ind w:firstLine="0"/>
        <w:jc w:val="center"/>
        <w:rPr>
          <w:rFonts w:hint="default" w:ascii="Times New Roman" w:hAnsi="Times New Roman" w:cs="Times New Roman"/>
          <w:b w:val="0"/>
          <w:i/>
          <w:sz w:val="22"/>
          <w:lang w:val="en-US"/>
        </w:rPr>
      </w:pPr>
      <w:r>
        <w:rPr>
          <w:rFonts w:hint="default" w:ascii="Times New Roman" w:hAnsi="Times New Roman" w:cs="Times New Roman"/>
          <w:b w:val="0"/>
          <w:i/>
          <w:sz w:val="22"/>
          <w:lang w:val="en-US"/>
        </w:rPr>
        <w:drawing>
          <wp:inline distT="0" distB="0" distL="114300" distR="114300">
            <wp:extent cx="5706110" cy="817245"/>
            <wp:effectExtent l="0" t="0" r="8890" b="5715"/>
            <wp:docPr id="17" name="Picture 17" descr="mermaid-diagram-2026-05-02-012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mermaid-diagram-2026-05-02-012510"/>
                    <pic:cNvPicPr>
                      <a:picLocks noChangeAspect="1"/>
                    </pic:cNvPicPr>
                  </pic:nvPicPr>
                  <pic:blipFill>
                    <a:blip r:embed="rId9"/>
                    <a:stretch>
                      <a:fillRect/>
                    </a:stretch>
                  </pic:blipFill>
                  <pic:spPr>
                    <a:xfrm>
                      <a:off x="0" y="0"/>
                      <a:ext cx="5706110" cy="817245"/>
                    </a:xfrm>
                    <a:prstGeom prst="rect">
                      <a:avLst/>
                    </a:prstGeom>
                  </pic:spPr>
                </pic:pic>
              </a:graphicData>
            </a:graphic>
          </wp:inline>
        </w:drawing>
      </w:r>
    </w:p>
    <w:p w14:paraId="5DE83370">
      <w:pPr>
        <w:pStyle w:val="16"/>
        <w:spacing w:after="0" w:line="240" w:lineRule="auto"/>
        <w:ind w:firstLine="0"/>
        <w:jc w:val="center"/>
        <w:rPr>
          <w:rFonts w:hint="default" w:ascii="Times New Roman" w:hAnsi="Times New Roman" w:cs="Times New Roman"/>
          <w:b w:val="0"/>
          <w:i/>
          <w:iCs/>
          <w:color w:val="auto"/>
          <w:sz w:val="24"/>
          <w:szCs w:val="24"/>
          <w:lang w:val="en-US"/>
        </w:rPr>
      </w:pPr>
      <w:r>
        <w:rPr>
          <w:rFonts w:hint="default" w:ascii="Times New Roman" w:hAnsi="Times New Roman" w:cs="Times New Roman"/>
          <w:i/>
          <w:iCs/>
          <w:color w:val="auto"/>
          <w:sz w:val="24"/>
          <w:szCs w:val="24"/>
        </w:rPr>
        <w:t xml:space="preserve">Figure </w:t>
      </w:r>
      <w:r>
        <w:rPr>
          <w:rFonts w:hint="default" w:ascii="Times New Roman" w:hAnsi="Times New Roman" w:cs="Times New Roman"/>
          <w:i/>
          <w:iCs/>
          <w:color w:val="auto"/>
          <w:sz w:val="24"/>
          <w:szCs w:val="24"/>
        </w:rPr>
        <w:fldChar w:fldCharType="begin"/>
      </w:r>
      <w:r>
        <w:rPr>
          <w:rFonts w:hint="default" w:ascii="Times New Roman" w:hAnsi="Times New Roman" w:cs="Times New Roman"/>
          <w:i/>
          <w:iCs/>
          <w:color w:val="auto"/>
          <w:sz w:val="24"/>
          <w:szCs w:val="24"/>
        </w:rPr>
        <w:instrText xml:space="preserve"> SEQ Figure \* ARABIC </w:instrText>
      </w:r>
      <w:r>
        <w:rPr>
          <w:rFonts w:hint="default" w:ascii="Times New Roman" w:hAnsi="Times New Roman" w:cs="Times New Roman"/>
          <w:i/>
          <w:iCs/>
          <w:color w:val="auto"/>
          <w:sz w:val="24"/>
          <w:szCs w:val="24"/>
        </w:rPr>
        <w:fldChar w:fldCharType="separate"/>
      </w:r>
      <w:r>
        <w:rPr>
          <w:rFonts w:hint="default" w:ascii="Times New Roman" w:hAnsi="Times New Roman" w:cs="Times New Roman"/>
          <w:i/>
          <w:iCs/>
          <w:color w:val="auto"/>
          <w:sz w:val="24"/>
          <w:szCs w:val="24"/>
        </w:rPr>
        <w:t>3</w:t>
      </w:r>
      <w:r>
        <w:rPr>
          <w:rFonts w:hint="default" w:ascii="Times New Roman" w:hAnsi="Times New Roman" w:cs="Times New Roman"/>
          <w:i/>
          <w:iCs/>
          <w:color w:val="auto"/>
          <w:sz w:val="24"/>
          <w:szCs w:val="24"/>
        </w:rPr>
        <w:fldChar w:fldCharType="end"/>
      </w:r>
      <w:bookmarkStart w:id="27" w:name="_Toc2546"/>
      <w:r>
        <w:rPr>
          <w:rFonts w:hint="default" w:ascii="Times New Roman" w:hAnsi="Times New Roman" w:cs="Times New Roman"/>
          <w:i/>
          <w:iCs/>
          <w:color w:val="auto"/>
          <w:sz w:val="24"/>
          <w:szCs w:val="24"/>
          <w:lang w:val="en-US"/>
        </w:rPr>
        <w:t>: 12-week Gantt chart of the integration project.</w:t>
      </w:r>
      <w:bookmarkEnd w:id="27"/>
    </w:p>
    <w:p w14:paraId="09218A8F">
      <w:pPr>
        <w:pStyle w:val="3"/>
        <w:rPr>
          <w:rFonts w:hint="default" w:ascii="Times New Roman" w:hAnsi="Times New Roman" w:cs="Times New Roman"/>
        </w:rPr>
      </w:pPr>
      <w:bookmarkStart w:id="28" w:name="_Toc3614"/>
      <w:r>
        <w:rPr>
          <w:rFonts w:hint="default" w:ascii="Times New Roman" w:hAnsi="Times New Roman" w:cs="Times New Roman"/>
          <w:color w:val="000000"/>
          <w:sz w:val="24"/>
        </w:rPr>
        <w:t>4.3 Feasibility Assessment</w:t>
      </w:r>
      <w:bookmarkEnd w:id="28"/>
    </w:p>
    <w:p w14:paraId="0297C7FE">
      <w:pPr>
        <w:spacing w:line="360" w:lineRule="auto"/>
        <w:rPr>
          <w:rFonts w:hint="default" w:ascii="Times New Roman" w:hAnsi="Times New Roman" w:cs="Times New Roman"/>
        </w:rPr>
      </w:pPr>
      <w:r>
        <w:rPr>
          <w:rFonts w:hint="default" w:ascii="Times New Roman" w:hAnsi="Times New Roman" w:cs="Times New Roman"/>
          <w:b w:val="0"/>
          <w:i w:val="0"/>
          <w:sz w:val="24"/>
        </w:rPr>
        <w:t>The project has proven feasible in practice, not just in principle: PhoWhisper, edge-TTS, F5-TTS-Vietnamese-ViVoice, and RVC v2 are all open-source and pip-installable, and Google Colab's free T4 GPU instances have been sufficient for RVC training and PhoWhisper-large inference at the planned model sizes. The main technical risks are (1) end-to-end latency, addressed by thread-offloaded inference and CPU-friendly fallback model sizes; (2) acoustic quality of the training data, addressed by manual cleaning and a normalisation preprocessing step; and (3) browser audio compatibility, addressed by transcoding all uploaded audio through ffmpeg + pydub before feeding it to Whisper/PhoWhisper; a fourth risk specific to the split architecture — the Colab session going offline mid-conversation — is addressed by graceful degradation to plain TTS and local Whisper, verified in both voice/rvc_client.py and voice/stt.py.</w:t>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r>
        <w:rPr>
          <w:rFonts w:hint="default" w:ascii="Times New Roman" w:hAnsi="Times New Roman" w:cs="Times New Roman"/>
          <w:sz w:val="24"/>
          <w:lang w:val="en-US"/>
        </w:rPr>
      </w:r>
      <w:r>
        <w:rPr>
          <w:rFonts w:hint="default" w:ascii="Times New Roman" w:hAnsi="Times New Roman" w:cs="Times New Roman"/>
          <w:b w:val="0"/>
          <w:i w:val="0"/>
          <w:sz w:val="24"/>
        </w:rPr>
      </w:r>
      <w:r>
        <w:rPr>
          <w:rFonts w:hint="default" w:ascii="Times New Roman" w:hAnsi="Times New Roman" w:cs="Times New Roman"/>
          <w:b w:val="0"/>
          <w:i w:val="0"/>
          <w:sz w:val="24"/>
          <w:lang w:val="en-US"/>
        </w:rPr>
      </w:r>
      <w:r>
        <w:rPr>
          <w:rFonts w:hint="default" w:ascii="Times New Roman" w:hAnsi="Times New Roman" w:cs="Times New Roman"/>
          <w:b w:val="0"/>
          <w:i w:val="0"/>
          <w:sz w:val="24"/>
        </w:rPr>
      </w:r>
    </w:p>
    <w:p>
      <w:pPr>
        <w:pStyle w:val="2"/>
      </w:pPr>
      <w:r>
        <w:t>5. Legal and Ethical Considerations</w:t>
      </w:r>
    </w:p>
    <w:p>
      <w:pPr/>
      <w:r>
        <w:t>Two Vietnamese legal frameworks took effect during this thesis and apply directly to a voice-cloning system: the Law on Personal Data Protection (91/2025/QH15, effective 1 January 2026) and the Law on Artificial Intelligence (134/2025/QH15, effective 1 March 2026). Both are addressed in the implementation itself, not deferred to a policy appendix, since a voice-cloning prototype that is silent on either would be difficult to defend as production-realistic.</w:t>
      </w:r>
    </w:p>
    <w:p>
      <w:pPr>
        <w:pStyle w:val="3"/>
      </w:pPr>
      <w:r>
        <w:t>5.1 Personal Data Protection (Law No. 91/2025/QH15)</w:t>
      </w:r>
    </w:p>
    <w:p>
      <w:pPr/>
      <w:r>
        <w:t>A user's recorded voice sample and the RVC model trained from it are biometric data — a category of sensitive personal data under the Law [13]. Three consequences follow directly in the implementation: (1) rag-legal-assistant's consent screen explicitly names the recordings as biometric data, states the sole purpose (personalised read-aloud within the app), and discloses that training samples are sent to a Google Colab instance for model training — a cross-border transfer of sensitive personal data the Law requires the data subject to be informed of; (2) every voice profile, sample, and locally cached model can be deleted on demand, satisfying the data-subject deletion right; (3) biometric data is scoped per client app and per external_user_id at the database layer, so one client's end users cannot enumerate or access another's recordings. A production deployment beyond this academic prototype would additionally need a formal Cross-Border Transfer Impact Assessment and registration with the Ministry of Public Security before sending samples to Colab — out of scope here, but flagged as a prerequisite for any real deployment.</w:t>
      </w:r>
    </w:p>
    <w:p>
      <w:pPr>
        <w:pStyle w:val="3"/>
      </w:pPr>
      <w:r>
        <w:t>5.2 AI-Generated Content Labeling (Law No. 134/2025/QH15)</w:t>
      </w:r>
    </w:p>
    <w:p>
      <w:pPr/>
      <w:r>
        <w:t>The Law requires that audio simulating or impersonating a real person's voice carry a voice notice at the beginning identifying it as AI-generated, plus a digital watermark [14]. clone-voice-station implements both: whenever a response is played back through an RVC-cloned voice, the output audio is prefixed with a synthesized Vietnamese disclosure clip stating that the content is AI-generated, and the exported WAV carries a provenance tag in its metadata identifying it as AI-generated/voice-converted — the same class of approach used by C2PA content credentials for images. This labeling is scoped to RVC-cloned output specifically: the builtin system voices are not modeled on any identifiable real person and fall outside the impersonation clause the requirement targets. A full production deployment would additionally require self-classifying the service's AI-system risk tier and, if medium or high risk, notifying the Ministry of Science and Technology before deployment — noted here as a governance step this academic prototype does not itself complete.</w:t>
      </w:r>
    </w:p>
    <w:p w14:paraId="37C1D38C">
      <w:pPr>
        <w:pStyle w:val="2"/>
        <w:rPr>
          <w:rFonts w:hint="default" w:ascii="Times New Roman" w:hAnsi="Times New Roman" w:cs="Times New Roman"/>
        </w:rPr>
      </w:pPr>
      <w:bookmarkStart w:id="30" w:name="_Toc9905"/>
      <w:r>
        <w:rPr>
          <w:rFonts w:hint="default" w:ascii="Times New Roman" w:hAnsi="Times New Roman" w:cs="Times New Roman"/>
          <w:color w:val="000000"/>
          <w:sz w:val="28"/>
        </w:rPr>
        <w:t>6. Evaluation Plan</w:t>
      </w:r>
      <w:bookmarkEnd w:id="30"/>
    </w:p>
    <w:p w14:paraId="2DB2E5F2">
      <w:pPr>
        <w:spacing w:line="360" w:lineRule="auto"/>
        <w:rPr>
          <w:rFonts w:hint="default" w:ascii="Times New Roman" w:hAnsi="Times New Roman" w:cs="Times New Roman"/>
        </w:rPr>
      </w:pPr>
      <w:r>
        <w:rPr>
          <w:rFonts w:hint="default" w:ascii="Times New Roman" w:hAnsi="Times New Roman" w:cs="Times New Roman"/>
          <w:b w:val="0"/>
          <w:i w:val="0"/>
          <w:sz w:val="24"/>
        </w:rPr>
        <w:t>Evaluation distinguishes the four pipeline layers (ASR, LLM, TTS, RVC) and combines objective and subjective metrics. The fixed test set is 30 Vietnamese legal questions with expert-curated reference answers.</w:t>
      </w:r>
    </w:p>
    <w:p w14:paraId="76D52340">
      <w:pPr>
        <w:pStyle w:val="3"/>
        <w:rPr>
          <w:rFonts w:hint="default" w:ascii="Times New Roman" w:hAnsi="Times New Roman" w:cs="Times New Roman"/>
        </w:rPr>
      </w:pPr>
      <w:bookmarkStart w:id="31" w:name="_Toc16204"/>
      <w:r>
        <w:rPr>
          <w:rFonts w:hint="default" w:ascii="Times New Roman" w:hAnsi="Times New Roman" w:cs="Times New Roman"/>
          <w:color w:val="000000"/>
          <w:sz w:val="24"/>
        </w:rPr>
        <w:t>6.1 Per-component Metrics and Acceptance Criteria</w:t>
      </w:r>
      <w:bookmarkEnd w:id="31"/>
    </w:p>
    <w:tbl>
      <w:tblPr>
        <w:tblStyle w:val="56"/>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autofit"/>
        <w:tblCellMar>
          <w:top w:w="0" w:type="dxa"/>
          <w:left w:w="108" w:type="dxa"/>
          <w:bottom w:w="0" w:type="dxa"/>
          <w:right w:w="108" w:type="dxa"/>
        </w:tblCellMar>
      </w:tblPr>
      <w:tblGrid>
        <w:gridCol w:w="1831"/>
        <w:gridCol w:w="3528"/>
        <w:gridCol w:w="1263"/>
        <w:gridCol w:w="2212"/>
      </w:tblGrid>
      <w:tr w14:paraId="15D53B5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shd w:val="clear" w:color="auto" w:fill="2E5E9C"/>
            <w:vAlign w:val="center"/>
          </w:tcPr>
          <w:p w14:paraId="53B0C32C">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Layer</w:t>
            </w:r>
          </w:p>
        </w:tc>
        <w:tc>
          <w:tcPr>
            <w:tcW w:w="3630" w:type="dxa"/>
            <w:shd w:val="clear" w:color="auto" w:fill="2E5E9C"/>
            <w:vAlign w:val="center"/>
          </w:tcPr>
          <w:p w14:paraId="393F095E">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Metric (unit)</w:t>
            </w:r>
          </w:p>
        </w:tc>
        <w:tc>
          <w:tcPr>
            <w:tcW w:w="1268" w:type="dxa"/>
            <w:shd w:val="clear" w:color="auto" w:fill="2E5E9C"/>
            <w:vAlign w:val="center"/>
          </w:tcPr>
          <w:p w14:paraId="69E3E145">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Type</w:t>
            </w:r>
          </w:p>
        </w:tc>
        <w:tc>
          <w:tcPr>
            <w:tcW w:w="2256" w:type="dxa"/>
            <w:shd w:val="clear" w:color="auto" w:fill="2E5E9C"/>
            <w:vAlign w:val="center"/>
          </w:tcPr>
          <w:p w14:paraId="1480387A">
            <w:pPr>
              <w:spacing w:after="0" w:line="240" w:lineRule="auto"/>
              <w:jc w:val="center"/>
              <w:rPr>
                <w:rFonts w:hint="default" w:ascii="Times New Roman" w:hAnsi="Times New Roman" w:cs="Times New Roman"/>
              </w:rPr>
            </w:pPr>
            <w:r>
              <w:rPr>
                <w:rFonts w:hint="default" w:ascii="Times New Roman" w:hAnsi="Times New Roman" w:cs="Times New Roman"/>
                <w:b/>
                <w:color w:val="FFFFFF"/>
                <w:sz w:val="22"/>
              </w:rPr>
              <w:t>Threshold</w:t>
            </w:r>
          </w:p>
        </w:tc>
      </w:tr>
      <w:tr w14:paraId="31F782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DAE64FC">
            <w:pPr>
              <w:spacing w:after="0" w:line="240" w:lineRule="auto"/>
              <w:rPr>
                <w:rFonts w:hint="default" w:ascii="Times New Roman" w:hAnsi="Times New Roman" w:cs="Times New Roman"/>
              </w:rPr>
            </w:pPr>
            <w:r>
              <w:rPr>
                <w:rFonts w:hint="default" w:ascii="Times New Roman" w:hAnsi="Times New Roman" w:cs="Times New Roman"/>
                <w:b/>
                <w:i w:val="0"/>
                <w:sz w:val="22"/>
              </w:rPr>
              <w:t>ASR</w:t>
            </w:r>
          </w:p>
        </w:tc>
        <w:tc>
          <w:tcPr>
            <w:tcW w:w="3630" w:type="dxa"/>
            <w:vAlign w:val="center"/>
          </w:tcPr>
          <w:p w14:paraId="0CBEE02D">
            <w:pPr>
              <w:spacing w:after="0" w:line="240" w:lineRule="auto"/>
              <w:rPr>
                <w:rFonts w:hint="default" w:ascii="Times New Roman" w:hAnsi="Times New Roman" w:cs="Times New Roman"/>
              </w:rPr>
            </w:pPr>
            <w:r>
              <w:rPr>
                <w:rFonts w:hint="default" w:ascii="Times New Roman" w:hAnsi="Times New Roman" w:cs="Times New Roman"/>
                <w:b w:val="0"/>
                <w:i w:val="0"/>
                <w:sz w:val="22"/>
              </w:rPr>
              <w:t>Word Error Rate (%)</w:t>
            </w:r>
          </w:p>
        </w:tc>
        <w:tc>
          <w:tcPr>
            <w:tcW w:w="1268" w:type="dxa"/>
            <w:vAlign w:val="center"/>
          </w:tcPr>
          <w:p w14:paraId="0C00824C">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3602E13">
            <w:pPr>
              <w:spacing w:after="0" w:line="240" w:lineRule="auto"/>
              <w:rPr>
                <w:rFonts w:hint="default" w:ascii="Times New Roman" w:hAnsi="Times New Roman" w:cs="Times New Roman"/>
              </w:rPr>
            </w:pPr>
            <w:r>
              <w:rPr>
                <w:rFonts w:hint="default" w:ascii="Times New Roman" w:hAnsi="Times New Roman" w:cs="Times New Roman"/>
                <w:b w:val="0"/>
                <w:i w:val="0"/>
                <w:sz w:val="22"/>
              </w:rPr>
              <w:t>≤ 15 % on Vietnamese legal queries</w:t>
            </w:r>
          </w:p>
        </w:tc>
      </w:tr>
      <w:tr w14:paraId="1D245A0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0174A47">
            <w:pPr>
              <w:spacing w:after="0" w:line="240" w:lineRule="auto"/>
              <w:rPr>
                <w:rFonts w:hint="default" w:ascii="Times New Roman" w:hAnsi="Times New Roman" w:cs="Times New Roman"/>
              </w:rPr>
            </w:pPr>
            <w:r>
              <w:rPr>
                <w:rFonts w:hint="default" w:ascii="Times New Roman" w:hAnsi="Times New Roman" w:cs="Times New Roman"/>
                <w:b/>
                <w:i w:val="0"/>
                <w:sz w:val="22"/>
              </w:rPr>
              <w:t>LLM + RAG</w:t>
            </w:r>
          </w:p>
        </w:tc>
        <w:tc>
          <w:tcPr>
            <w:tcW w:w="3630" w:type="dxa"/>
            <w:vAlign w:val="center"/>
          </w:tcPr>
          <w:p w14:paraId="39F609FA">
            <w:pPr>
              <w:spacing w:after="0" w:line="240" w:lineRule="auto"/>
              <w:rPr>
                <w:rFonts w:hint="default" w:ascii="Times New Roman" w:hAnsi="Times New Roman" w:cs="Times New Roman"/>
              </w:rPr>
            </w:pPr>
            <w:r>
              <w:rPr>
                <w:rFonts w:hint="default" w:ascii="Times New Roman" w:hAnsi="Times New Roman" w:cs="Times New Roman"/>
                <w:b w:val="0"/>
                <w:i w:val="0"/>
                <w:sz w:val="22"/>
              </w:rPr>
              <w:t>Faithfulness (manual, 5-point Likert)</w:t>
            </w:r>
          </w:p>
        </w:tc>
        <w:tc>
          <w:tcPr>
            <w:tcW w:w="1268" w:type="dxa"/>
            <w:vAlign w:val="center"/>
          </w:tcPr>
          <w:p w14:paraId="4E8B4D03">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06A4EEE">
            <w:pPr>
              <w:spacing w:after="0" w:line="240" w:lineRule="auto"/>
              <w:rPr>
                <w:rFonts w:hint="default" w:ascii="Times New Roman" w:hAnsi="Times New Roman" w:cs="Times New Roman"/>
              </w:rPr>
            </w:pPr>
            <w:r>
              <w:rPr>
                <w:rFonts w:hint="default" w:ascii="Times New Roman" w:hAnsi="Times New Roman" w:cs="Times New Roman"/>
                <w:b w:val="0"/>
                <w:i w:val="0"/>
                <w:sz w:val="22"/>
              </w:rPr>
              <w:t>Mean ≥ 4.0 on 30 questions</w:t>
            </w:r>
          </w:p>
        </w:tc>
      </w:tr>
      <w:tr w14:paraId="3C78518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050748C1">
            <w:pPr>
              <w:spacing w:after="0" w:line="240" w:lineRule="auto"/>
              <w:rPr>
                <w:rFonts w:hint="default" w:ascii="Times New Roman" w:hAnsi="Times New Roman" w:cs="Times New Roman"/>
              </w:rPr>
            </w:pPr>
            <w:r>
              <w:rPr>
                <w:rFonts w:hint="default" w:ascii="Times New Roman" w:hAnsi="Times New Roman" w:cs="Times New Roman"/>
                <w:b/>
                <w:i w:val="0"/>
                <w:sz w:val="22"/>
              </w:rPr>
              <w:t>Pipeline</w:t>
            </w:r>
          </w:p>
        </w:tc>
        <w:tc>
          <w:tcPr>
            <w:tcW w:w="3630" w:type="dxa"/>
            <w:vAlign w:val="center"/>
          </w:tcPr>
          <w:p w14:paraId="754A4562">
            <w:pPr>
              <w:spacing w:after="0" w:line="240" w:lineRule="auto"/>
              <w:rPr>
                <w:rFonts w:hint="default" w:ascii="Times New Roman" w:hAnsi="Times New Roman" w:cs="Times New Roman"/>
              </w:rPr>
            </w:pPr>
            <w:r>
              <w:rPr>
                <w:rFonts w:hint="default" w:ascii="Times New Roman" w:hAnsi="Times New Roman" w:cs="Times New Roman"/>
                <w:b w:val="0"/>
                <w:i w:val="0"/>
                <w:sz w:val="22"/>
              </w:rPr>
              <w:t>End-to-end latency (s)</w:t>
            </w:r>
          </w:p>
        </w:tc>
        <w:tc>
          <w:tcPr>
            <w:tcW w:w="1268" w:type="dxa"/>
            <w:vAlign w:val="center"/>
          </w:tcPr>
          <w:p w14:paraId="7255BC13">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18E5121">
            <w:pPr>
              <w:spacing w:after="0" w:line="240" w:lineRule="auto"/>
              <w:rPr>
                <w:rFonts w:hint="default" w:ascii="Times New Roman" w:hAnsi="Times New Roman" w:cs="Times New Roman"/>
              </w:rPr>
            </w:pPr>
            <w:r>
              <w:rPr>
                <w:rFonts w:hint="default" w:ascii="Times New Roman" w:hAnsi="Times New Roman" w:cs="Times New Roman"/>
                <w:b w:val="0"/>
                <w:i w:val="0"/>
                <w:sz w:val="22"/>
              </w:rPr>
              <w:t>≤ 4 s for a 25-word question (CPU + GPU tunnel)</w:t>
            </w:r>
          </w:p>
        </w:tc>
      </w:tr>
      <w:tr w14:paraId="0FC0933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53672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CD09B1">
            <w:pPr>
              <w:spacing w:after="0" w:line="240" w:lineRule="auto"/>
              <w:rPr>
                <w:rFonts w:hint="default" w:ascii="Times New Roman" w:hAnsi="Times New Roman" w:cs="Times New Roman"/>
              </w:rPr>
            </w:pPr>
            <w:r>
              <w:rPr>
                <w:rFonts w:hint="default" w:ascii="Times New Roman" w:hAnsi="Times New Roman" w:cs="Times New Roman"/>
                <w:b w:val="0"/>
                <w:i w:val="0"/>
                <w:sz w:val="22"/>
              </w:rPr>
              <w:t>Signal-to-noise ratio (dB)</w:t>
            </w:r>
          </w:p>
        </w:tc>
        <w:tc>
          <w:tcPr>
            <w:tcW w:w="1268" w:type="dxa"/>
            <w:vAlign w:val="center"/>
          </w:tcPr>
          <w:p w14:paraId="34A0F325">
            <w:pPr>
              <w:spacing w:after="0" w:line="240" w:lineRule="auto"/>
              <w:rPr>
                <w:rFonts w:hint="default" w:ascii="Times New Roman" w:hAnsi="Times New Roman" w:cs="Times New Roman"/>
              </w:rPr>
            </w:pPr>
            <w:r>
              <w:rPr>
                <w:rFonts w:hint="default" w:ascii="Times New Roman" w:hAnsi="Times New Roman" w:cs="Times New Roman"/>
                <w:b w:val="0"/>
                <w:i w:val="0"/>
                <w:sz w:val="22"/>
              </w:rPr>
              <w:t>Objective</w:t>
            </w:r>
          </w:p>
        </w:tc>
        <w:tc>
          <w:tcPr>
            <w:tcW w:w="2256" w:type="dxa"/>
            <w:vAlign w:val="center"/>
          </w:tcPr>
          <w:p w14:paraId="771743AF">
            <w:pPr>
              <w:spacing w:after="0" w:line="240" w:lineRule="auto"/>
              <w:rPr>
                <w:rFonts w:hint="default" w:ascii="Times New Roman" w:hAnsi="Times New Roman" w:cs="Times New Roman"/>
              </w:rPr>
            </w:pPr>
            <w:r>
              <w:rPr>
                <w:rFonts w:hint="default" w:ascii="Times New Roman" w:hAnsi="Times New Roman" w:cs="Times New Roman"/>
                <w:b w:val="0"/>
                <w:i w:val="0"/>
                <w:sz w:val="22"/>
              </w:rPr>
              <w:t>≥ 20 dB</w:t>
            </w:r>
          </w:p>
        </w:tc>
      </w:tr>
      <w:tr w14:paraId="5B9B316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4CB7444C">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2AFBDFC8">
            <w:pPr>
              <w:spacing w:after="0" w:line="240" w:lineRule="auto"/>
              <w:rPr>
                <w:rFonts w:hint="default" w:ascii="Times New Roman" w:hAnsi="Times New Roman" w:cs="Times New Roman"/>
              </w:rPr>
            </w:pPr>
            <w:r>
              <w:rPr>
                <w:rFonts w:hint="default" w:ascii="Times New Roman" w:hAnsi="Times New Roman" w:cs="Times New Roman"/>
                <w:b w:val="0"/>
                <w:i w:val="0"/>
                <w:sz w:val="22"/>
              </w:rPr>
              <w:t>MOS naturalness (1–5, n=20)</w:t>
            </w:r>
          </w:p>
        </w:tc>
        <w:tc>
          <w:tcPr>
            <w:tcW w:w="1268" w:type="dxa"/>
            <w:vAlign w:val="center"/>
          </w:tcPr>
          <w:p w14:paraId="31D942DC">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784CED34">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3.8</w:t>
            </w:r>
          </w:p>
        </w:tc>
      </w:tr>
      <w:tr w14:paraId="69014D6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1870" w:type="dxa"/>
            <w:vAlign w:val="center"/>
          </w:tcPr>
          <w:p w14:paraId="24F28A2A">
            <w:pPr>
              <w:spacing w:after="0" w:line="240" w:lineRule="auto"/>
              <w:rPr>
                <w:rFonts w:hint="default" w:ascii="Times New Roman" w:hAnsi="Times New Roman" w:cs="Times New Roman"/>
              </w:rPr>
            </w:pPr>
            <w:r>
              <w:rPr>
                <w:rFonts w:hint="default" w:ascii="Times New Roman" w:hAnsi="Times New Roman" w:cs="Times New Roman"/>
                <w:b/>
                <w:i w:val="0"/>
                <w:sz w:val="22"/>
              </w:rPr>
              <w:t>RVC output</w:t>
            </w:r>
          </w:p>
        </w:tc>
        <w:tc>
          <w:tcPr>
            <w:tcW w:w="3630" w:type="dxa"/>
            <w:vAlign w:val="center"/>
          </w:tcPr>
          <w:p w14:paraId="4E17FC9B">
            <w:pPr>
              <w:spacing w:after="0" w:line="240" w:lineRule="auto"/>
              <w:rPr>
                <w:rFonts w:hint="default" w:ascii="Times New Roman" w:hAnsi="Times New Roman" w:cs="Times New Roman"/>
              </w:rPr>
            </w:pPr>
            <w:r>
              <w:rPr>
                <w:rFonts w:hint="default" w:ascii="Times New Roman" w:hAnsi="Times New Roman" w:cs="Times New Roman"/>
                <w:b w:val="0"/>
                <w:i w:val="0"/>
                <w:sz w:val="22"/>
              </w:rPr>
              <w:t>MOS speaker similarity (1–5, n=20)</w:t>
            </w:r>
          </w:p>
        </w:tc>
        <w:tc>
          <w:tcPr>
            <w:tcW w:w="1268" w:type="dxa"/>
            <w:vAlign w:val="center"/>
          </w:tcPr>
          <w:p w14:paraId="1C61CA20">
            <w:pPr>
              <w:spacing w:after="0" w:line="240" w:lineRule="auto"/>
              <w:rPr>
                <w:rFonts w:hint="default" w:ascii="Times New Roman" w:hAnsi="Times New Roman" w:cs="Times New Roman"/>
              </w:rPr>
            </w:pPr>
            <w:r>
              <w:rPr>
                <w:rFonts w:hint="default" w:ascii="Times New Roman" w:hAnsi="Times New Roman" w:cs="Times New Roman"/>
                <w:b w:val="0"/>
                <w:i w:val="0"/>
                <w:sz w:val="22"/>
              </w:rPr>
              <w:t>Subjective</w:t>
            </w:r>
          </w:p>
        </w:tc>
        <w:tc>
          <w:tcPr>
            <w:tcW w:w="2256" w:type="dxa"/>
            <w:vAlign w:val="center"/>
          </w:tcPr>
          <w:p w14:paraId="1EE91D7F">
            <w:pPr>
              <w:spacing w:after="0" w:line="240" w:lineRule="auto"/>
              <w:rPr>
                <w:rFonts w:hint="default" w:ascii="Times New Roman" w:hAnsi="Times New Roman" w:cs="Times New Roman"/>
              </w:rPr>
            </w:pPr>
            <w:r>
              <w:rPr>
                <w:rFonts w:hint="default" w:ascii="Times New Roman" w:hAnsi="Times New Roman" w:cs="Times New Roman"/>
                <w:b w:val="0"/>
                <w:i w:val="0"/>
                <w:sz w:val="22"/>
              </w:rPr>
              <w:t>Mean ≥ 3.5</w:t>
            </w:r>
          </w:p>
        </w:tc>
      </w:tr>
    </w:tbl>
    <w:p w14:paraId="31648FDB">
      <w:pPr>
        <w:pStyle w:val="16"/>
        <w:jc w:val="center"/>
        <w:rPr>
          <w:rFonts w:hint="default" w:ascii="Times New Roman" w:hAnsi="Times New Roman" w:cs="Times New Roman"/>
          <w:b w:val="0"/>
          <w:bCs w:val="0"/>
          <w:i/>
          <w:iCs/>
          <w:color w:val="auto"/>
          <w:sz w:val="24"/>
          <w:szCs w:val="24"/>
        </w:rPr>
      </w:pPr>
      <w:r>
        <w:rPr>
          <w:rFonts w:hint="default" w:ascii="Times New Roman" w:hAnsi="Times New Roman" w:cs="Times New Roman"/>
          <w:b w:val="0"/>
          <w:bCs w:val="0"/>
          <w:i/>
          <w:iCs/>
          <w:color w:val="auto"/>
          <w:sz w:val="24"/>
          <w:szCs w:val="24"/>
        </w:rPr>
        <w:t xml:space="preserve">Table </w:t>
      </w:r>
      <w:r>
        <w:rPr>
          <w:rFonts w:hint="default" w:ascii="Times New Roman" w:hAnsi="Times New Roman" w:cs="Times New Roman"/>
          <w:b w:val="0"/>
          <w:bCs w:val="0"/>
          <w:i/>
          <w:iCs/>
          <w:color w:val="auto"/>
          <w:sz w:val="24"/>
          <w:szCs w:val="24"/>
        </w:rPr>
        <w:fldChar w:fldCharType="begin"/>
      </w:r>
      <w:r>
        <w:rPr>
          <w:rFonts w:hint="default" w:ascii="Times New Roman" w:hAnsi="Times New Roman" w:cs="Times New Roman"/>
          <w:b w:val="0"/>
          <w:bCs w:val="0"/>
          <w:i/>
          <w:iCs/>
          <w:color w:val="auto"/>
          <w:sz w:val="24"/>
          <w:szCs w:val="24"/>
        </w:rPr>
        <w:instrText xml:space="preserve"> SEQ Table \* ARABIC </w:instrText>
      </w:r>
      <w:r>
        <w:rPr>
          <w:rFonts w:hint="default" w:ascii="Times New Roman" w:hAnsi="Times New Roman" w:cs="Times New Roman"/>
          <w:b w:val="0"/>
          <w:bCs w:val="0"/>
          <w:i/>
          <w:iCs/>
          <w:color w:val="auto"/>
          <w:sz w:val="24"/>
          <w:szCs w:val="24"/>
        </w:rPr>
        <w:fldChar w:fldCharType="separate"/>
      </w:r>
      <w:r>
        <w:rPr>
          <w:rFonts w:hint="default" w:ascii="Times New Roman" w:hAnsi="Times New Roman" w:cs="Times New Roman"/>
          <w:b w:val="0"/>
          <w:bCs w:val="0"/>
          <w:i/>
          <w:iCs/>
          <w:color w:val="auto"/>
          <w:sz w:val="24"/>
          <w:szCs w:val="24"/>
        </w:rPr>
        <w:t>4</w:t>
      </w:r>
      <w:r>
        <w:rPr>
          <w:rFonts w:hint="default" w:ascii="Times New Roman" w:hAnsi="Times New Roman" w:cs="Times New Roman"/>
          <w:b w:val="0"/>
          <w:bCs w:val="0"/>
          <w:i/>
          <w:iCs/>
          <w:color w:val="auto"/>
          <w:sz w:val="24"/>
          <w:szCs w:val="24"/>
        </w:rPr>
        <w:fldChar w:fldCharType="end"/>
      </w:r>
      <w:bookmarkStart w:id="32" w:name="_Toc485"/>
      <w:r>
        <w:rPr>
          <w:rFonts w:hint="default" w:ascii="Times New Roman" w:hAnsi="Times New Roman" w:cs="Times New Roman"/>
          <w:b w:val="0"/>
          <w:bCs w:val="0"/>
          <w:i/>
          <w:iCs/>
          <w:color w:val="auto"/>
          <w:sz w:val="24"/>
          <w:szCs w:val="24"/>
        </w:rPr>
        <w:t>:  Per-layer evaluation criteria with thresholds.</w:t>
      </w:r>
      <w:bookmarkEnd w:id="32"/>
    </w:p>
    <w:p w14:paraId="60757301">
      <w:pPr>
        <w:pStyle w:val="3"/>
        <w:rPr>
          <w:rFonts w:hint="default" w:ascii="Times New Roman" w:hAnsi="Times New Roman" w:cs="Times New Roman"/>
        </w:rPr>
      </w:pPr>
      <w:bookmarkStart w:id="33" w:name="_Toc2665"/>
      <w:r>
        <w:rPr>
          <w:rFonts w:hint="default" w:ascii="Times New Roman" w:hAnsi="Times New Roman" w:cs="Times New Roman"/>
          <w:color w:val="000000"/>
          <w:sz w:val="24"/>
        </w:rPr>
        <w:t>6.2 Metric Definitions and Threshold Rationale</w:t>
      </w:r>
      <w:bookmarkEnd w:id="33"/>
    </w:p>
    <w:p w14:paraId="4A7CA098">
      <w:pPr>
        <w:pStyle w:val="4"/>
        <w:bidi w:val="0"/>
        <w:rPr>
          <w:rFonts w:hint="default" w:ascii="Times New Roman" w:hAnsi="Times New Roman" w:cs="Times New Roman"/>
          <w:color w:val="auto"/>
        </w:rPr>
      </w:pPr>
      <w:bookmarkStart w:id="34" w:name="_Toc18166"/>
      <w:r>
        <w:rPr>
          <w:rFonts w:hint="default" w:ascii="Times New Roman" w:hAnsi="Times New Roman" w:cs="Times New Roman"/>
          <w:color w:val="auto"/>
          <w:lang w:val="en-US"/>
        </w:rPr>
        <w:t xml:space="preserve">6.2.1 </w:t>
      </w:r>
      <w:r>
        <w:rPr>
          <w:rFonts w:hint="default" w:ascii="Times New Roman" w:hAnsi="Times New Roman" w:cs="Times New Roman"/>
          <w:color w:val="auto"/>
        </w:rPr>
        <w:t>Word Error Rate (WER).</w:t>
      </w:r>
      <w:bookmarkEnd w:id="34"/>
    </w:p>
    <w:p w14:paraId="2C34E591">
      <w:pPr>
        <w:spacing w:line="360" w:lineRule="auto"/>
        <w:rPr>
          <w:rFonts w:hint="default" w:ascii="Times New Roman" w:hAnsi="Times New Roman" w:cs="Times New Roman"/>
        </w:rPr>
      </w:pPr>
      <w:r>
        <w:rPr>
          <w:rFonts w:hint="default" w:ascii="Times New Roman" w:hAnsi="Times New Roman" w:cs="Times New Roman"/>
          <w:b w:val="0"/>
          <w:i w:val="0"/>
          <w:sz w:val="24"/>
        </w:rPr>
        <w:t>WER is computed against a reference transcription as WER = (S + D + I) / N, where S, D, I are substitution, deletion, and insertion counts and N is the total number of reference words. A 15 % threshold matches the published WER of Whisper-small on Vietnamese FLEURS [5,6] and is an industry-accepted level for transcription that remains useful as RAG-input text.</w:t>
      </w:r>
    </w:p>
    <w:p w14:paraId="37E766EA">
      <w:pPr>
        <w:pStyle w:val="4"/>
        <w:bidi w:val="0"/>
        <w:rPr>
          <w:rFonts w:hint="default" w:ascii="Times New Roman" w:hAnsi="Times New Roman" w:cs="Times New Roman"/>
          <w:color w:val="auto"/>
        </w:rPr>
      </w:pPr>
      <w:bookmarkStart w:id="35" w:name="_Toc24985"/>
      <w:r>
        <w:rPr>
          <w:rFonts w:hint="default" w:ascii="Times New Roman" w:hAnsi="Times New Roman" w:cs="Times New Roman"/>
          <w:color w:val="auto"/>
          <w:lang w:val="en-US"/>
        </w:rPr>
        <w:t xml:space="preserve">6.2.2 </w:t>
      </w:r>
      <w:r>
        <w:rPr>
          <w:rFonts w:hint="default" w:ascii="Times New Roman" w:hAnsi="Times New Roman" w:cs="Times New Roman"/>
          <w:color w:val="auto"/>
        </w:rPr>
        <w:t>End-to-end Latency.</w:t>
      </w:r>
      <w:bookmarkEnd w:id="35"/>
    </w:p>
    <w:p w14:paraId="067274DC">
      <w:pPr>
        <w:spacing w:line="360" w:lineRule="auto"/>
        <w:rPr>
          <w:rFonts w:hint="default" w:ascii="Times New Roman" w:hAnsi="Times New Roman" w:cs="Times New Roman"/>
        </w:rPr>
      </w:pPr>
      <w:r>
        <w:rPr>
          <w:rFonts w:hint="default" w:ascii="Times New Roman" w:hAnsi="Times New Roman" w:cs="Times New Roman"/>
          <w:b w:val="0"/>
          <w:i w:val="0"/>
          <w:sz w:val="24"/>
        </w:rPr>
        <w:t>Latency is the wall-clock time from microphone-stop to first audible byte of the answer in the browser. It is measured as the sum of four internal segments — t_ASR + t_LLM + t_TTS + t_RVC + t_HTTP — using Python time.perf_counter() bracketing inside Flask. The 4 s threshold is derived from Nielsen's response-time guidelines (4 s is the upper bound for users to feel they are 'in dialogue with the system').</w:t>
      </w:r>
    </w:p>
    <w:p w14:paraId="75FCE934">
      <w:pPr>
        <w:pStyle w:val="4"/>
        <w:bidi w:val="0"/>
        <w:rPr>
          <w:rFonts w:hint="default" w:ascii="Times New Roman" w:hAnsi="Times New Roman" w:cs="Times New Roman"/>
          <w:color w:val="auto"/>
        </w:rPr>
      </w:pPr>
      <w:bookmarkStart w:id="36" w:name="_Toc25342"/>
      <w:r>
        <w:rPr>
          <w:rFonts w:hint="default" w:ascii="Times New Roman" w:hAnsi="Times New Roman" w:cs="Times New Roman"/>
          <w:color w:val="auto"/>
          <w:lang w:val="en-US"/>
        </w:rPr>
        <w:t xml:space="preserve">6.2.3 </w:t>
      </w:r>
      <w:r>
        <w:rPr>
          <w:rFonts w:hint="default" w:ascii="Times New Roman" w:hAnsi="Times New Roman" w:cs="Times New Roman"/>
          <w:color w:val="auto"/>
        </w:rPr>
        <w:t>Signal-to-Noise Ratio (SNR).</w:t>
      </w:r>
      <w:bookmarkEnd w:id="36"/>
    </w:p>
    <w:p w14:paraId="26FEA9BB">
      <w:pPr>
        <w:spacing w:line="360" w:lineRule="auto"/>
        <w:rPr>
          <w:rFonts w:hint="default" w:ascii="Times New Roman" w:hAnsi="Times New Roman" w:cs="Times New Roman"/>
        </w:rPr>
      </w:pPr>
      <w:r>
        <w:rPr>
          <w:rFonts w:hint="default" w:ascii="Times New Roman" w:hAnsi="Times New Roman" w:cs="Times New Roman"/>
          <w:b w:val="0"/>
          <w:i w:val="0"/>
          <w:sz w:val="24"/>
        </w:rPr>
        <w:t>SNR below ~15 dB sounds 'hissy' to listeners; this thesis adopts ≥ 20 dB, a level commonly associated with studio-quality broadcast voice-over, as the acceptance threshold for RVC output.</w:t>
      </w:r>
    </w:p>
    <w:p w14:paraId="3D30B798">
      <w:pPr>
        <w:pStyle w:val="4"/>
        <w:bidi w:val="0"/>
        <w:rPr>
          <w:rFonts w:hint="default" w:ascii="Times New Roman" w:hAnsi="Times New Roman" w:cs="Times New Roman"/>
          <w:color w:val="auto"/>
        </w:rPr>
      </w:pPr>
      <w:bookmarkStart w:id="37" w:name="_Toc25680"/>
      <w:r>
        <w:rPr>
          <w:rFonts w:hint="default" w:ascii="Times New Roman" w:hAnsi="Times New Roman" w:cs="Times New Roman"/>
          <w:color w:val="auto"/>
          <w:lang w:val="en-US"/>
        </w:rPr>
        <w:t xml:space="preserve">6.2.4 </w:t>
      </w:r>
      <w:r>
        <w:rPr>
          <w:rFonts w:hint="default" w:ascii="Times New Roman" w:hAnsi="Times New Roman" w:cs="Times New Roman"/>
          <w:color w:val="auto"/>
        </w:rPr>
        <w:t>Mean Opinion Score (MOS).</w:t>
      </w:r>
      <w:bookmarkEnd w:id="37"/>
    </w:p>
    <w:p w14:paraId="768E606C">
      <w:pPr>
        <w:spacing w:line="360" w:lineRule="auto"/>
        <w:rPr>
          <w:rFonts w:hint="default" w:ascii="Times New Roman" w:hAnsi="Times New Roman" w:cs="Times New Roman"/>
        </w:rPr>
      </w:pPr>
      <w:r>
        <w:rPr>
          <w:rFonts w:hint="default" w:ascii="Times New Roman" w:hAnsi="Times New Roman" w:cs="Times New Roman"/>
          <w:b w:val="0"/>
          <w:i w:val="0"/>
          <w:sz w:val="24"/>
        </w:rPr>
        <w:t>Twenty native Vietnamese-speaking volunteers will rate naturalness and target-speaker similarity on a 5-point Likert scale (1 = bad, 5 = excellent), using the ITU-T P.808 protocol. Each volunteer rates 30 answer pairs (TTS + RVC vs F5-TTS-Vietnamese-ViVoice) presented blind and randomized. The 3.8 / 3.5 thresholds are this thesis's own acceptance bar, set in line with typical reported ranges for production-grade Vietnamese TTS systems.</w:t>
      </w:r>
      <w:r>
        <w:rPr>
          <w:rFonts w:hint="default" w:cs="Times New Roman"/>
          <w:b w:val="0"/>
          <w:i w:val="0"/>
          <w:sz w:val="24"/>
          <w:lang w:val="en-US"/>
        </w:rPr>
      </w:r>
      <w:r>
        <w:rPr>
          <w:rFonts w:hint="default" w:ascii="Times New Roman" w:hAnsi="Times New Roman" w:cs="Times New Roman"/>
          <w:b w:val="0"/>
          <w:i w:val="0"/>
          <w:sz w:val="24"/>
        </w:rPr>
      </w:r>
    </w:p>
    <w:p w14:paraId="1C2E2100">
      <w:pPr>
        <w:pStyle w:val="3"/>
        <w:rPr>
          <w:rFonts w:hint="default" w:ascii="Times New Roman" w:hAnsi="Times New Roman" w:cs="Times New Roman"/>
        </w:rPr>
      </w:pPr>
      <w:bookmarkStart w:id="38" w:name="_Toc9096"/>
      <w:r>
        <w:rPr>
          <w:rFonts w:hint="default" w:ascii="Times New Roman" w:hAnsi="Times New Roman" w:cs="Times New Roman"/>
          <w:color w:val="000000"/>
          <w:sz w:val="24"/>
        </w:rPr>
        <w:t>6.3 Methods Used to Reduce Latency (RQ3)</w:t>
      </w:r>
      <w:bookmarkEnd w:id="38"/>
    </w:p>
    <w:p w14:paraId="27158B1B">
      <w:pPr>
        <w:spacing w:line="360" w:lineRule="auto"/>
        <w:rPr>
          <w:rFonts w:hint="default" w:ascii="Times New Roman" w:hAnsi="Times New Roman" w:cs="Times New Roman"/>
        </w:rPr>
      </w:pPr>
      <w:r>
        <w:rPr>
          <w:rFonts w:hint="default" w:ascii="Times New Roman" w:hAnsi="Times New Roman" w:cs="Times New Roman"/>
          <w:b w:val="0"/>
          <w:i w:val="0"/>
          <w:sz w:val="24"/>
        </w:rPr>
        <w:t>The latency contribution of the thesis is not the choice of models — those are off-the-shelf — but the engineering techniques applied around them. Four techniques will be measured:</w:t>
      </w:r>
    </w:p>
    <w:p w14:paraId="380608A6">
      <w:pPr>
        <w:pStyle w:val="23"/>
        <w:spacing w:line="312" w:lineRule="auto"/>
        <w:rPr>
          <w:rFonts w:hint="default" w:ascii="Times New Roman" w:hAnsi="Times New Roman" w:cs="Times New Roman"/>
        </w:rPr>
      </w:pPr>
      <w:r>
        <w:rPr>
          <w:rFonts w:hint="default" w:ascii="Times New Roman" w:hAnsi="Times New Roman" w:cs="Times New Roman"/>
          <w:sz w:val="24"/>
        </w:rPr>
        <w:t>T1 — Model-size selection. Whisper-tiny/small/medium and PhoWhisper-small/medium/large are benchmarked on the same 30-question test set; the smallest model that meets the 15% WER threshold is deployed as the default, with a smaller model as the fallback if Colab is unavailable.</w:t>
      </w:r>
      <w:r>
        <w:rPr>
          <w:rFonts w:hint="default" w:cs="Times New Roman"/>
          <w:sz w:val="24"/>
          <w:lang w:val="en-US"/>
        </w:rPr>
      </w:r>
      <w:r>
        <w:rPr>
          <w:rFonts w:hint="default" w:ascii="Times New Roman" w:hAnsi="Times New Roman" w:cs="Times New Roman"/>
          <w:sz w:val="24"/>
        </w:rPr>
      </w:r>
    </w:p>
    <w:p w14:paraId="0441F271">
      <w:pPr>
        <w:pStyle w:val="23"/>
        <w:spacing w:line="312" w:lineRule="auto"/>
        <w:rPr>
          <w:rFonts w:hint="default" w:ascii="Times New Roman" w:hAnsi="Times New Roman" w:cs="Times New Roman"/>
        </w:rPr>
      </w:pPr>
      <w:r>
        <w:rPr>
          <w:rFonts w:hint="default" w:ascii="Times New Roman" w:hAnsi="Times New Roman" w:cs="Times New Roman"/>
          <w:sz w:val="24"/>
        </w:rPr>
        <w:t>T2 — Inference-server offloading. RVC inference is moved off the local Python 3.12 host onto a Colab T4 GPU exposed via a cloudflared tunnel; the saved time on RVC offsets the added network round-trip.</w:t>
      </w:r>
    </w:p>
    <w:p w14:paraId="5326B99E">
      <w:pPr>
        <w:pStyle w:val="23"/>
        <w:spacing w:line="312" w:lineRule="auto"/>
        <w:rPr>
          <w:rFonts w:hint="default" w:ascii="Times New Roman" w:hAnsi="Times New Roman" w:cs="Times New Roman"/>
        </w:rPr>
      </w:pPr>
      <w:r>
        <w:rPr>
          <w:rFonts w:hint="default" w:ascii="Times New Roman" w:hAnsi="Times New Roman" w:cs="Times New Roman"/>
          <w:sz w:val="24"/>
        </w:rPr>
        <w:t>T3 — Streaming TTS with overlap-aware RVC. edge-TTS streams the base WAV in chunks; chunks are forwarded to RVC as soon as they arrive, reducing the head-of-line blocking caused by full-utterance synthesis.</w:t>
      </w:r>
    </w:p>
    <w:p w14:paraId="563F73B1">
      <w:pPr>
        <w:pStyle w:val="23"/>
        <w:spacing w:line="312" w:lineRule="auto"/>
        <w:rPr>
          <w:rFonts w:hint="default" w:ascii="Times New Roman" w:hAnsi="Times New Roman" w:cs="Times New Roman"/>
        </w:rPr>
      </w:pPr>
      <w:r>
        <w:rPr>
          <w:rFonts w:hint="default" w:ascii="Times New Roman" w:hAnsi="Times New Roman" w:cs="Times New Roman"/>
          <w:sz w:val="24"/>
        </w:rPr>
        <w:t>T4 — Answer truncation for the spoken path. Long legal answers are abridged to ~150 words before TTS by a lightweight summariser running alongside the LLM; the full answer is still shown in the chat transcript. This trades verbosity for spoken latency.</w:t>
      </w:r>
    </w:p>
    <w:p w14:paraId="7D00FEF9">
      <w:pPr>
        <w:spacing w:line="360" w:lineRule="auto"/>
        <w:rPr>
          <w:rFonts w:hint="default" w:ascii="Times New Roman" w:hAnsi="Times New Roman" w:cs="Times New Roman"/>
          <w:b w:val="0"/>
          <w:i w:val="0"/>
          <w:sz w:val="24"/>
        </w:rPr>
      </w:pPr>
      <w:r>
        <w:rPr>
          <w:rFonts w:hint="default" w:ascii="Times New Roman" w:hAnsi="Times New Roman" w:cs="Times New Roman"/>
          <w:b w:val="0"/>
          <w:i w:val="0"/>
          <w:sz w:val="24"/>
        </w:rPr>
        <w:t>For each technique the report will present a before/after latency table broken down per pipeline stage so that the contribution of each engineering choice is directly observable. Reduction of total latency below the 4 s acceptance bound, while maintaining the MOS thresholds in section</w:t>
      </w:r>
      <w:r>
        <w:rPr>
          <w:rFonts w:hint="default" w:ascii="Times New Roman" w:hAnsi="Times New Roman" w:cs="Times New Roman"/>
          <w:b w:val="0"/>
          <w:i w:val="0"/>
          <w:sz w:val="24"/>
          <w:lang w:val="en-US"/>
        </w:rPr>
        <w:t xml:space="preserve"> </w:t>
      </w:r>
      <w:r>
        <w:rPr>
          <w:rFonts w:hint="default" w:ascii="Times New Roman" w:hAnsi="Times New Roman" w:cs="Times New Roman"/>
          <w:b w:val="0"/>
          <w:i w:val="0"/>
          <w:sz w:val="24"/>
        </w:rPr>
        <w:t>6.1, is the primary measurable outcome of contribution C3.</w:t>
      </w:r>
    </w:p>
    <w:p w14:paraId="087AFD6E">
      <w:pPr>
        <w:pStyle w:val="2"/>
        <w:rPr>
          <w:rFonts w:hint="default" w:ascii="Times New Roman" w:hAnsi="Times New Roman" w:cs="Times New Roman"/>
        </w:rPr>
      </w:pPr>
      <w:bookmarkStart w:id="39" w:name="_Toc24907"/>
      <w:r>
        <w:rPr>
          <w:rFonts w:hint="default" w:ascii="Times New Roman" w:hAnsi="Times New Roman" w:cs="Times New Roman"/>
          <w:color w:val="000000"/>
          <w:sz w:val="28"/>
        </w:rPr>
        <w:t>7. Expected Results and Deliverables</w:t>
      </w:r>
      <w:bookmarkEnd w:id="39"/>
    </w:p>
    <w:p w14:paraId="21555D62">
      <w:pPr>
        <w:pStyle w:val="23"/>
        <w:spacing w:line="312" w:lineRule="auto"/>
        <w:rPr>
          <w:rFonts w:hint="default" w:ascii="Times New Roman" w:hAnsi="Times New Roman" w:cs="Times New Roman"/>
        </w:rPr>
      </w:pPr>
      <w:r>
        <w:rPr>
          <w:rFonts w:hint="default" w:ascii="Times New Roman" w:hAnsi="Times New Roman" w:cs="Times New Roman"/>
          <w:sz w:val="24"/>
        </w:rPr>
        <w:t>clone-voice-station: an independent FastAPI voice service (STT via PhoWhisper/Whisper, TTS via edge-TTS/F5-TTS, RVC voice conversion) with a SQLite-backed data model, manager dashboard, and webhook notifications — implemented.</w:t>
      </w:r>
    </w:p>
    <w:p w14:paraId="45CDC085">
      <w:pPr>
        <w:pStyle w:val="23"/>
        <w:spacing w:line="312" w:lineRule="auto"/>
        <w:rPr>
          <w:rFonts w:hint="default" w:ascii="Times New Roman" w:hAnsi="Times New Roman" w:cs="Times New Roman"/>
        </w:rPr>
      </w:pPr>
      <w:r>
        <w:rPr>
          <w:rFonts w:hint="default" w:ascii="Times New Roman" w:hAnsi="Times New Roman" w:cs="Times New Roman"/>
          <w:sz w:val="24"/>
        </w:rPr>
        <w:t>clone-voice-client: an installable Python SDK wrapping the station's HTTP API, so a new AI assistant can integrate the voice loop without duplicating HTTP code — implemented.</w:t>
      </w:r>
      <w:r>
        <w:rPr>
          <w:rFonts w:hint="default" w:cs="Times New Roman"/>
          <w:sz w:val="24"/>
          <w:lang w:val="en-US"/>
        </w:rPr>
      </w:r>
      <w:r>
        <w:rPr>
          <w:rFonts w:hint="default" w:ascii="Times New Roman" w:hAnsi="Times New Roman" w:cs="Times New Roman"/>
          <w:sz w:val="24"/>
        </w:rPr>
      </w:r>
    </w:p>
    <w:p w14:paraId="176611C4">
      <w:pPr>
        <w:pStyle w:val="23"/>
        <w:spacing w:line="312" w:lineRule="auto"/>
        <w:rPr>
          <w:rFonts w:hint="default" w:ascii="Times New Roman" w:hAnsi="Times New Roman" w:cs="Times New Roman"/>
        </w:rPr>
      </w:pPr>
      <w:r>
        <w:rPr>
          <w:rFonts w:hint="default" w:ascii="Times New Roman" w:hAnsi="Times New Roman" w:cs="Times New Roman"/>
          <w:sz w:val="24"/>
        </w:rPr>
        <w:t>rag-legal-assistant: extended with mic-based question input (/voice/transcribe) and cloned-voice read-aloud (/voice/speak), consuming clone-voice-station purely through the SDK — implemented.</w:t>
      </w:r>
    </w:p>
    <w:p w14:paraId="5D68C4B2">
      <w:pPr>
        <w:pStyle w:val="23"/>
        <w:spacing w:line="312" w:lineRule="auto"/>
        <w:rPr>
          <w:rFonts w:hint="default" w:ascii="Times New Roman" w:hAnsi="Times New Roman" w:cs="Times New Roman"/>
        </w:rPr>
      </w:pPr>
      <w:r>
        <w:rPr>
          <w:rFonts w:hint="default" w:ascii="Times New Roman" w:hAnsi="Times New Roman" w:cs="Times New Roman"/>
          <w:sz w:val="24"/>
        </w:rPr>
        <w:t>A reproducible Google Colab notebook (colab/voice_server.ipynb) that trains and serves RVC v2 voice models and PhoWhisper transcription end-to-end, exposed over HTTPS via cloudflared — implemented.</w:t>
      </w:r>
    </w:p>
    <w:p w14:paraId="2C477691">
      <w:pPr>
        <w:pStyle w:val="23"/>
        <w:spacing w:line="312" w:lineRule="auto"/>
        <w:rPr>
          <w:rFonts w:hint="default" w:ascii="Times New Roman" w:hAnsi="Times New Roman" w:cs="Times New Roman"/>
        </w:rPr>
      </w:pPr>
      <w:r>
        <w:rPr>
          <w:rFonts w:hint="default" w:ascii="Times New Roman" w:hAnsi="Times New Roman" w:cs="Times New Roman"/>
          <w:sz w:val="24"/>
        </w:rPr>
        <w:t>AI-generated voice disclosure and provenance watermarking on all RVC output, and a consent flow naming biometric-data processing and cross-border transfer, per Section 5 — implemented.</w:t>
      </w:r>
      <w:r>
        <w:rPr>
          <w:rFonts w:hint="default" w:ascii="Times New Roman" w:hAnsi="Times New Roman" w:cs="Times New Roman"/>
          <w:sz w:val="24"/>
          <w:lang w:val="en-US"/>
        </w:rPr>
      </w:r>
      <w:r>
        <w:rPr>
          <w:rFonts w:hint="default" w:ascii="Times New Roman" w:hAnsi="Times New Roman" w:cs="Times New Roman"/>
          <w:sz w:val="24"/>
        </w:rPr>
      </w:r>
      <w:r>
        <w:rPr>
          <w:rFonts w:hint="default" w:ascii="Times New Roman" w:hAnsi="Times New Roman" w:cs="Times New Roman"/>
          <w:sz w:val="24"/>
          <w:lang w:val="en-US"/>
        </w:rPr>
      </w:r>
      <w:r>
        <w:rPr>
          <w:rFonts w:hint="default" w:ascii="Times New Roman" w:hAnsi="Times New Roman" w:cs="Times New Roman"/>
          <w:sz w:val="24"/>
        </w:rPr>
      </w:r>
    </w:p>
    <w:p w14:paraId="03F8C4AC">
      <w:pPr>
        <w:pStyle w:val="23"/>
        <w:spacing w:line="312" w:lineRule="auto"/>
        <w:rPr>
          <w:rFonts w:hint="default" w:ascii="Times New Roman" w:hAnsi="Times New Roman" w:cs="Times New Roman"/>
          <w:b w:val="0"/>
          <w:i w:val="0"/>
          <w:sz w:val="24"/>
        </w:rPr>
      </w:pPr>
      <w:r>
        <w:rPr>
          <w:rFonts w:hint="default" w:ascii="Times New Roman" w:hAnsi="Times New Roman" w:cs="Times New Roman"/>
          <w:sz w:val="24"/>
        </w:rPr>
        <w:t>At least two trained RVC voice models (.pth + .index) covering one female and one male Vietnamese speaker — remaining.</w:t>
      </w:r>
    </w:p>
    <w:p>
      <w:pPr>
        <w:pStyle w:val="23"/>
      </w:pPr>
      <w:r>
        <w:t>A quantitative evaluation report covering all metrics in Section 6.1 (WER, latency, SNR, MOS) and the latency-reduction techniques in Section 6.3, benchmarked against the F5-TTS-Vietnamese-ViVoice baseline — remaining.</w:t>
      </w:r>
    </w:p>
    <w:p>
      <w:pPr>
        <w:pStyle w:val="23"/>
      </w:pPr>
      <w:r>
        <w:t>The full thesis manuscript and a short demonstration video — remaining.</w:t>
      </w:r>
    </w:p>
    <w:p w14:paraId="0E16FE1D">
      <w:pPr>
        <w:pStyle w:val="2"/>
        <w:rPr>
          <w:rFonts w:hint="default" w:ascii="Times New Roman" w:hAnsi="Times New Roman" w:cs="Times New Roman"/>
        </w:rPr>
      </w:pPr>
      <w:bookmarkStart w:id="40" w:name="_Toc9970"/>
      <w:r>
        <w:rPr>
          <w:rFonts w:hint="default" w:ascii="Times New Roman" w:hAnsi="Times New Roman" w:cs="Times New Roman"/>
          <w:color w:val="000000"/>
          <w:sz w:val="28"/>
          <w:lang w:val="en-US"/>
        </w:rPr>
        <w:t>8</w:t>
      </w:r>
      <w:r>
        <w:rPr>
          <w:rFonts w:hint="default" w:ascii="Times New Roman" w:hAnsi="Times New Roman" w:cs="Times New Roman"/>
          <w:color w:val="000000"/>
          <w:sz w:val="28"/>
        </w:rPr>
        <w:t>. References</w:t>
      </w:r>
      <w:bookmarkEnd w:id="40"/>
    </w:p>
    <w:p w14:paraId="34BC9319">
      <w:pPr>
        <w:spacing w:line="312" w:lineRule="auto"/>
        <w:ind w:left="340" w:hanging="340"/>
        <w:rPr>
          <w:rFonts w:hint="default" w:ascii="Times New Roman" w:hAnsi="Times New Roman" w:cs="Times New Roman"/>
        </w:rPr>
      </w:pPr>
      <w:r>
        <w:rPr>
          <w:rFonts w:hint="default" w:ascii="Times New Roman" w:hAnsi="Times New Roman" w:cs="Times New Roman"/>
          <w:sz w:val="22"/>
        </w:rPr>
        <w:t>[1] S. Ruan, J. O. Wobbrock, K. Liou, A. Ng, and J. Landay, "Comparing Speech and Keyboard Text Entry for Short Messages in Two Languages on Touchscreen Phones," Proc. ACM IMWUT (UbiComp), 2017.</w:t>
      </w:r>
    </w:p>
    <w:p w14:paraId="5B8D2D1D">
      <w:pPr>
        <w:spacing w:line="312" w:lineRule="auto"/>
        <w:ind w:left="340" w:hanging="340"/>
        <w:rPr>
          <w:rFonts w:hint="default" w:ascii="Times New Roman" w:hAnsi="Times New Roman" w:cs="Times New Roman"/>
        </w:rPr>
      </w:pPr>
      <w:r>
        <w:rPr>
          <w:rFonts w:hint="default" w:ascii="Times New Roman" w:hAnsi="Times New Roman" w:cs="Times New Roman"/>
          <w:sz w:val="22"/>
        </w:rPr>
        <w:t>[2] RVC Project, "Retrieval-based Voice Conversion (WebUI)," GitHub, 2023. https://github.com/RVC-Project/Retrieval-based-Voice-Conversion-WebUI</w:t>
      </w:r>
    </w:p>
    <w:p w14:paraId="3039D4F5">
      <w:pPr>
        <w:spacing w:line="312" w:lineRule="auto"/>
        <w:ind w:left="340" w:hanging="340"/>
        <w:rPr>
          <w:rFonts w:hint="default" w:ascii="Times New Roman" w:hAnsi="Times New Roman" w:cs="Times New Roman"/>
        </w:rPr>
      </w:pPr>
      <w:r>
        <w:rPr>
          <w:rFonts w:hint="default" w:ascii="Times New Roman" w:hAnsi="Times New Roman" w:cs="Times New Roman"/>
          <w:sz w:val="22"/>
        </w:rPr>
        <w:t>[3] P. Lewis et al., "Retrieval-Augmented Generation for Knowledge-Intensive NLP Tasks," arXiv:2005.11401, 2020.</w:t>
      </w:r>
    </w:p>
    <w:p w14:paraId="32E05F26">
      <w:pPr>
        <w:spacing w:line="312" w:lineRule="auto"/>
        <w:ind w:left="340" w:hanging="340"/>
        <w:rPr>
          <w:rFonts w:hint="default" w:ascii="Times New Roman" w:hAnsi="Times New Roman" w:cs="Times New Roman"/>
        </w:rPr>
      </w:pPr>
      <w:r>
        <w:rPr>
          <w:rFonts w:hint="default" w:ascii="Times New Roman" w:hAnsi="Times New Roman" w:cs="Times New Roman"/>
          <w:sz w:val="22"/>
        </w:rPr>
        <w:t>[4] Y. Wang et al., "Tacotron: Towards End-to-End Speech Synthesis," arXiv:1703.10135, 2017.</w:t>
      </w:r>
    </w:p>
    <w:p w14:paraId="59993F42">
      <w:pPr>
        <w:spacing w:line="312" w:lineRule="auto"/>
        <w:ind w:left="340" w:hanging="340"/>
        <w:rPr>
          <w:rFonts w:hint="default" w:ascii="Times New Roman" w:hAnsi="Times New Roman" w:cs="Times New Roman"/>
        </w:rPr>
      </w:pPr>
      <w:r>
        <w:rPr>
          <w:rFonts w:hint="default" w:ascii="Times New Roman" w:hAnsi="Times New Roman" w:cs="Times New Roman"/>
          <w:sz w:val="22"/>
        </w:rPr>
        <w:t>[5] A. Radford et al., "Robust Speech Recognition via Large-Scale Weak Supervision" (Whisper), arXiv:2212.04356, 2022.</w:t>
      </w:r>
    </w:p>
    <w:p w14:paraId="4CE71D43">
      <w:pPr>
        <w:spacing w:line="312" w:lineRule="auto"/>
        <w:ind w:left="340" w:hanging="340"/>
        <w:rPr>
          <w:rFonts w:hint="default" w:ascii="Times New Roman" w:hAnsi="Times New Roman" w:cs="Times New Roman"/>
        </w:rPr>
      </w:pPr>
      <w:r>
        <w:rPr>
          <w:rFonts w:hint="default" w:ascii="Times New Roman" w:hAnsi="Times New Roman" w:cs="Times New Roman"/>
          <w:sz w:val="22"/>
        </w:rPr>
        <w:t>[6] T. H. Le et al., "PhoWhisper: Automatic Speech Recognition for Vietnamese," VinAI Research, 2024. https://github.com/VinAIResearch/PhoWhisper</w:t>
      </w:r>
    </w:p>
    <w:p w14:paraId="1C0BB6C0">
      <w:pPr>
        <w:spacing w:line="312" w:lineRule="auto"/>
        <w:ind w:left="340" w:hanging="340"/>
        <w:rPr>
          <w:rFonts w:hint="default" w:ascii="Times New Roman" w:hAnsi="Times New Roman" w:cs="Times New Roman"/>
        </w:rPr>
      </w:pPr>
      <w:r>
        <w:rPr>
          <w:rFonts w:hint="default" w:ascii="Times New Roman" w:hAnsi="Times New Roman" w:cs="Times New Roman"/>
          <w:sz w:val="22"/>
        </w:rPr>
        <w:t>[7] Coqui-AI, "XTTS-v2: Multilingual Zero-Shot Voice Cloning," 2023. https://huggingface.co/coqui/XTTS-v2</w:t>
      </w:r>
    </w:p>
    <w:p w14:paraId="5B269554">
      <w:pPr>
        <w:spacing w:line="312" w:lineRule="auto"/>
        <w:ind w:left="340" w:hanging="340"/>
        <w:rPr>
          <w:rFonts w:hint="default" w:ascii="Times New Roman" w:hAnsi="Times New Roman" w:cs="Times New Roman"/>
        </w:rPr>
      </w:pPr>
      <w:r>
        <w:rPr>
          <w:rFonts w:hint="default" w:ascii="Times New Roman" w:hAnsi="Times New Roman" w:cs="Times New Roman"/>
          <w:sz w:val="22"/>
        </w:rPr>
        <w:t>[8] Z. Qin et al., "OpenVoice: Versatile Instant Voice Cloning," arXiv:2312.01479, 2023.</w:t>
      </w:r>
    </w:p>
    <w:p>
      <w:pPr/>
      <w:r>
        <w:t>[9] Meta AI, "The Llama 3 Herd of Models," arXiv:2407.21783, 2024.</w:t>
      </w:r>
    </w:p>
    <w:p>
      <w:pPr/>
      <w:r>
        <w:t>[10] S. Xiao, Z. Liu, P. Zhang, and N. Muennighoff, "C-Pack: Packaged Resources To Advance General Chinese Embedding," arXiv:2309.07597, 2023.</w:t>
      </w:r>
    </w:p>
    <w:p>
      <w:pPr/>
      <w:r>
        <w:t>[11] hynt, "F5-TTS-Vietnamese-ViVoice," Hugging Face, 2024. https://huggingface.co/hynt/F5-TTS-Vietnamese-ViVoice</w:t>
      </w:r>
    </w:p>
    <w:p>
      <w:pPr/>
      <w:r>
        <w:t>[12] Y. Chen et al., "F5-TTS: A Fairytaler that Fakes Fluent and Faithful Speech with Flow Matching," arXiv:2410.06885, 2024.</w:t>
      </w:r>
    </w:p>
    <w:p>
      <w:pPr/>
      <w:r>
        <w:t>[13] National Assembly of Vietnam, Law on Personal Data Protection, Law No. 91/2025/QH15, 26 June 2025 (effective 1 January 2026).</w:t>
      </w:r>
    </w:p>
    <w:p>
      <w:pPr/>
      <w:r>
        <w:t>[14] National Assembly of Vietnam, Law on Artificial Intelligence, Law No. 134/2025/QH15, 10 December 2025 (effective 1 March 2026).</w:t>
      </w:r>
    </w:p>
    <w:sectPr>
      <w:footerReference r:id="rId5" w:type="default"/>
      <w:pgSz w:w="11906" w:h="16838"/>
      <w:pgMar w:top="1440" w:right="1587" w:bottom="1440" w:left="1701" w:header="720" w:footer="720" w:gutter="0"/>
      <w:paperSrc/>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ACBB5">
    <w:pPr>
      <w:pStyle w:val="18"/>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89A884">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3389A884">
                    <w:pPr>
                      <w:pStyle w:val="1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216CA5"/>
    <w:rsid w:val="0B8E4226"/>
    <w:rsid w:val="27267F57"/>
    <w:rsid w:val="2B605E40"/>
    <w:rsid w:val="41E84D27"/>
    <w:rsid w:val="4D201C05"/>
    <w:rsid w:val="54391E79"/>
    <w:rsid w:val="71E07913"/>
    <w:rsid w:val="7E7A6F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link w:val="142"/>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3"/>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4"/>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pPr>
      <w:spacing w:after="120"/>
    </w:pPr>
  </w:style>
  <w:style w:type="paragraph" w:styleId="14">
    <w:name w:val="Body Text 2"/>
    <w:basedOn w:val="1"/>
    <w:link w:val="149"/>
    <w:unhideWhenUsed/>
    <w:uiPriority w:val="99"/>
    <w:pPr>
      <w:spacing w:after="120" w:line="480" w:lineRule="auto"/>
    </w:pPr>
  </w:style>
  <w:style w:type="paragraph" w:styleId="15">
    <w:name w:val="Body Text 3"/>
    <w:basedOn w:val="1"/>
    <w:link w:val="150"/>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40"/>
    <w:unhideWhenUsed/>
    <w:qFormat/>
    <w:uiPriority w:val="99"/>
    <w:pPr>
      <w:tabs>
        <w:tab w:val="center" w:pos="4680"/>
        <w:tab w:val="right" w:pos="9360"/>
      </w:tabs>
      <w:spacing w:after="0" w:line="240" w:lineRule="auto"/>
    </w:pPr>
  </w:style>
  <w:style w:type="paragraph" w:styleId="19">
    <w:name w:val="header"/>
    <w:basedOn w:val="1"/>
    <w:link w:val="139"/>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able of figures"/>
    <w:basedOn w:val="1"/>
    <w:next w:val="1"/>
    <w:semiHidden/>
    <w:unhideWhenUsed/>
    <w:uiPriority w:val="99"/>
    <w:pPr>
      <w:ind w:leftChars="200" w:hanging="200" w:hangingChars="200"/>
    </w:pPr>
  </w:style>
  <w:style w:type="paragraph" w:styleId="37">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8">
    <w:name w:val="toc 1"/>
    <w:basedOn w:val="1"/>
    <w:next w:val="1"/>
    <w:semiHidden/>
    <w:unhideWhenUsed/>
    <w:uiPriority w:val="39"/>
  </w:style>
  <w:style w:type="paragraph" w:styleId="39">
    <w:name w:val="toc 2"/>
    <w:basedOn w:val="1"/>
    <w:next w:val="1"/>
    <w:semiHidden/>
    <w:unhideWhenUsed/>
    <w:qFormat/>
    <w:uiPriority w:val="39"/>
    <w:pPr>
      <w:ind w:left="420" w:leftChars="200"/>
    </w:pPr>
  </w:style>
  <w:style w:type="paragraph" w:styleId="40">
    <w:name w:val="toc 3"/>
    <w:basedOn w:val="1"/>
    <w:next w:val="1"/>
    <w:semiHidden/>
    <w:unhideWhenUsed/>
    <w:uiPriority w:val="39"/>
    <w:pPr>
      <w:ind w:left="840" w:leftChars="400"/>
    </w:pPr>
  </w:style>
  <w:style w:type="table" w:styleId="41">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Header Char"/>
    <w:basedOn w:val="11"/>
    <w:link w:val="19"/>
    <w:qFormat/>
    <w:uiPriority w:val="99"/>
  </w:style>
  <w:style w:type="character" w:customStyle="1" w:styleId="140">
    <w:name w:val="Footer Char"/>
    <w:basedOn w:val="11"/>
    <w:link w:val="18"/>
    <w:qFormat/>
    <w:uiPriority w:val="99"/>
  </w:style>
  <w:style w:type="paragraph" w:styleId="14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2">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3">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tle Char"/>
    <w:basedOn w:val="11"/>
    <w:link w:val="37"/>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Body Text Char"/>
    <w:basedOn w:val="11"/>
    <w:link w:val="13"/>
    <w:uiPriority w:val="99"/>
  </w:style>
  <w:style w:type="character" w:customStyle="1" w:styleId="149">
    <w:name w:val="Body Text 2 Char"/>
    <w:basedOn w:val="11"/>
    <w:link w:val="14"/>
    <w:uiPriority w:val="99"/>
  </w:style>
  <w:style w:type="character" w:customStyle="1" w:styleId="150">
    <w:name w:val="Body Text 3 Char"/>
    <w:basedOn w:val="11"/>
    <w:link w:val="15"/>
    <w:uiPriority w:val="99"/>
    <w:rPr>
      <w:sz w:val="16"/>
      <w:szCs w:val="16"/>
    </w:rPr>
  </w:style>
  <w:style w:type="character" w:customStyle="1" w:styleId="151">
    <w:name w:val="Macro Text Char"/>
    <w:basedOn w:val="11"/>
    <w:link w:val="32"/>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Quote Char"/>
    <w:basedOn w:val="11"/>
    <w:link w:val="152"/>
    <w:uiPriority w:val="29"/>
    <w:rPr>
      <w:i/>
      <w:iCs/>
      <w:color w:val="000000" w:themeColor="text1"/>
      <w14:textFill>
        <w14:solidFill>
          <w14:schemeClr w14:val="tx1"/>
        </w14:solidFill>
      </w14:textFill>
    </w:rPr>
  </w:style>
  <w:style w:type="character" w:customStyle="1" w:styleId="154">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6">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7">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Intense Quote Char"/>
    <w:basedOn w:val="11"/>
    <w:link w:val="160"/>
    <w:uiPriority w:val="30"/>
    <w:rPr>
      <w:b/>
      <w:bCs/>
      <w:i/>
      <w:iCs/>
      <w:color w:val="4F81BD" w:themeColor="accent1"/>
      <w14:textFill>
        <w14:solidFill>
          <w14:schemeClr w14:val="accent1"/>
        </w14:solidFill>
      </w14:textFill>
    </w:rPr>
  </w:style>
  <w:style w:type="character" w:customStyle="1" w:styleId="162">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Intense Emphasis"/>
    <w:basedOn w:val="11"/>
    <w:qFormat/>
    <w:uiPriority w:val="21"/>
    <w:rPr>
      <w:b/>
      <w:bCs/>
      <w:i/>
      <w:iCs/>
      <w:color w:val="4F81BD" w:themeColor="accent1"/>
      <w14:textFill>
        <w14:solidFill>
          <w14:schemeClr w14:val="accent1"/>
        </w14:solidFill>
      </w14:textFill>
    </w:rPr>
  </w:style>
  <w:style w:type="character" w:customStyle="1" w:styleId="164">
    <w:name w:val="Subtle Reference"/>
    <w:basedOn w:val="11"/>
    <w:qFormat/>
    <w:uiPriority w:val="31"/>
    <w:rPr>
      <w:smallCaps/>
      <w:color w:val="C0504D" w:themeColor="accent2"/>
      <w:u w:val="single"/>
      <w14:textFill>
        <w14:solidFill>
          <w14:schemeClr w14:val="accent2"/>
        </w14:solidFill>
      </w14:textFill>
    </w:rPr>
  </w:style>
  <w:style w:type="character" w:customStyle="1" w:styleId="165">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Book Title"/>
    <w:basedOn w:val="11"/>
    <w:qFormat/>
    <w:uiPriority w:val="33"/>
    <w:rPr>
      <w:b/>
      <w:bCs/>
      <w:smallCaps/>
      <w:spacing w:val="5"/>
    </w:rPr>
  </w:style>
  <w:style w:type="paragraph" w:customStyle="1" w:styleId="167">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18</Pages>
  <Words>545</Words>
  <Characters>3113</Characters>
  <Lines>0</Lines>
  <Paragraphs>0</Paragraphs>
  <TotalTime>11</TotalTime>
  <ScaleCrop>false</ScaleCrop>
  <LinksUpToDate>false</LinksUpToDate>
  <CharactersWithSpaces>3592</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ADMIN</cp:lastModifiedBy>
  <dcterms:modified xsi:type="dcterms:W3CDTF">2026-05-02T07:32:45Z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eyJoZGlkIjoiYTcyMzYzZmM3MGQxMTlhMjU2NTFhYjg5N2Q5ZWU0OWMifQ==</vt:lpwstr>
  </property>
  <property fmtid="{D5CDD505-2E9C-101B-9397-08002B2CF9AE}" pid="3" name="KSOProductBuildVer">
    <vt:lpwstr>1033-12.1.0.25862</vt:lpwstr>
  </property>
  <property fmtid="{D5CDD505-2E9C-101B-9397-08002B2CF9AE}" pid="4" name="ICV">
    <vt:lpwstr>CCB9C44A5F384969876B52553E1038FD_12</vt:lpwstr>
  </property>
</Properties>
</file>