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2">
      <w:pPr>
        <w:jc w:val="center"/>
        <w:rPr/>
      </w:pPr>
      <w:r w:rsidDel="00000000" w:rsidR="00000000" w:rsidRPr="00000000">
        <w:rPr>
          <w:rFonts w:ascii="Times New Roman" w:hAnsi="Times New Roman" w:cs="Times New Roman" w:eastAsia="Times New Roman"/>
          <w:sz w:val="26"/>
          <w:szCs w:val="26"/>
          <w:rtl w:val="0"/>
        </w:rPr>
        <w:t xml:space="preserve">MINISTRY OF EDUCATION AND TRAINING</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3">
      <w:pPr>
        <w:jc w:val="center"/>
        <w:rPr/>
      </w:pPr>
      <w:r w:rsidDel="00000000" w:rsidR="00000000" w:rsidRPr="00000000">
        <w:rPr>
          <w:rFonts w:ascii="Times New Roman" w:hAnsi="Times New Roman" w:cs="Times New Roman" w:eastAsia="Times New Roman"/>
          <w:b w:val="1"/>
          <w:bCs w:val="1"/>
          <w:sz w:val="26"/>
          <w:szCs w:val="26"/>
          <w:rtl w:val="0"/>
        </w:rPr>
        <w:t xml:space="preserve">FPT UNIVERSITY</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4">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5">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6">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7">
      <w:pPr>
        <w:jc w:val="center"/>
        <w:rPr/>
      </w:pPr>
      <w:r w:rsidDel="00000000" w:rsidR="00000000" w:rsidRPr="00000000">
        <w:rPr>
          <w:rFonts w:ascii="Times New Roman" w:hAnsi="Times New Roman" w:cs="Times New Roman" w:eastAsia="Times New Roman"/>
          <w:b w:val="1"/>
          <w:bCs w:val="1"/>
          <w:sz w:val="36"/>
          <w:szCs w:val="36"/>
          <w:rtl w:val="0"/>
        </w:rPr>
        <w:t xml:space="preserve">INTEGRATING SPEECH-TO-TEXT AND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8">
      <w:pPr>
        <w:jc w:val="center"/>
        <w:rPr/>
      </w:pPr>
      <w:r w:rsidDel="00000000" w:rsidR="00000000" w:rsidRPr="00000000">
        <w:rPr>
          <w:rFonts w:ascii="Times New Roman" w:hAnsi="Times New Roman" w:cs="Times New Roman" w:eastAsia="Times New Roman"/>
          <w:b w:val="1"/>
          <w:bCs w:val="1"/>
          <w:sz w:val="36"/>
          <w:szCs w:val="36"/>
          <w:rtl w:val="0"/>
        </w:rPr>
        <w:t xml:space="preserve">RVC-BASED VOICE CONVERSION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9">
      <w:pPr>
        <w:jc w:val="center"/>
        <w:rPr>
          <w:b w:val="1"/>
          <w:bCs w:val="1"/>
          <w:sz w:val="36"/>
          <w:szCs w:val="36"/>
        </w:rPr>
      </w:pPr>
      <w:r w:rsidDel="00000000" w:rsidR="00000000" w:rsidRPr="00000000">
        <w:rPr>
          <w:rFonts w:ascii="Times New Roman" w:hAnsi="Times New Roman" w:cs="Times New Roman" w:eastAsia="Times New Roman"/>
          <w:b w:val="1"/>
          <w:bCs w:val="1"/>
          <w:sz w:val="36"/>
          <w:szCs w:val="36"/>
          <w:rtl w:val="0"/>
        </w:rPr>
        <w:t xml:space="preserve">INTO AN AI ASSISTANT</w:t>
      </w:r>
    </w:p>
    <w:p w:rsidR="00000000" w:rsidDel="00000000" w:rsidP="00000000" w:rsidRDefault="00000000" w:rsidRPr="00000000" w14:paraId="0000000A">
      <w:pPr>
        <w:jc w:val="center"/>
        <w:rPr>
          <w:b w:val="1"/>
          <w:bCs w:val="1"/>
          <w:sz w:val="36"/>
          <w:szCs w:val="3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B">
      <w:pPr>
        <w:jc w:val="center"/>
        <w:rPr>
          <w:b w:val="1"/>
          <w:bCs w:val="1"/>
          <w:sz w:val="36"/>
          <w:szCs w:val="3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C">
      <w:pPr>
        <w:jc w:val="center"/>
        <w:rPr/>
      </w:pPr>
      <w:r w:rsidDel="00000000" w:rsidR="00000000" w:rsidRPr="00000000">
        <w:rPr>
          <w:rFonts w:ascii="Times New Roman" w:hAnsi="Times New Roman" w:cs="Times New Roman" w:eastAsia="Times New Roman"/>
          <w:rtl w:val="0"/>
        </w:rPr>
        <w:t xml:space="preserve">By</w:t>
      </w:r>
    </w:p>
    <w:p w:rsidR="00000000" w:rsidDel="00000000" w:rsidP="00000000" w:rsidRDefault="00000000" w:rsidRPr="00000000" w14:paraId="0000000D">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E">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0F">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0">
      <w:pPr>
        <w:jc w:val="center"/>
        <w:rPr>
          <w:sz w:val="26"/>
          <w:szCs w:val="26"/>
        </w:rPr>
      </w:pPr>
      <w:r w:rsidDel="00000000" w:rsidR="00000000" w:rsidRPr="00000000">
        <w:rPr>
          <w:rFonts w:ascii="Times New Roman" w:hAnsi="Times New Roman" w:cs="Times New Roman" w:eastAsia="Times New Roman"/>
          <w:sz w:val="26"/>
          <w:szCs w:val="26"/>
          <w:rtl w:val="0"/>
        </w:rPr>
        <w:t xml:space="preserve">Nguyen Hoang Ngoc Bao-24MSE23204</w:t>
      </w:r>
    </w:p>
    <w:p w:rsidR="00000000" w:rsidDel="00000000" w:rsidP="00000000" w:rsidRDefault="00000000" w:rsidRPr="00000000" w14:paraId="00000011">
      <w:pPr>
        <w:jc w:val="center"/>
        <w:rPr>
          <w:sz w:val="26"/>
          <w:szCs w:val="2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2">
      <w:pPr>
        <w:jc w:val="center"/>
        <w:rPr>
          <w:sz w:val="26"/>
          <w:szCs w:val="2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3">
      <w:pPr>
        <w:jc w:val="center"/>
        <w:rPr>
          <w:sz w:val="26"/>
          <w:szCs w:val="2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4">
      <w:pPr>
        <w:jc w:val="center"/>
        <w:rPr/>
      </w:pPr>
      <w:r w:rsidDel="00000000" w:rsidR="00000000" w:rsidRPr="00000000">
        <w:rPr>
          <w:rFonts w:ascii="Times New Roman" w:hAnsi="Times New Roman" w:cs="Times New Roman" w:eastAsia="Times New Roman"/>
          <w:rtl w:val="0"/>
        </w:rPr>
        <w:t xml:space="preserve">A thesis submitted in conformity with the requirements</w:t>
      </w:r>
    </w:p>
    <w:p w:rsidR="00000000" w:rsidDel="00000000" w:rsidP="00000000" w:rsidRDefault="00000000" w:rsidRPr="00000000" w14:paraId="00000015">
      <w:pPr>
        <w:jc w:val="center"/>
        <w:rPr/>
      </w:pPr>
      <w:r w:rsidDel="00000000" w:rsidR="00000000" w:rsidRPr="00000000">
        <w:rPr>
          <w:rFonts w:ascii="Times New Roman" w:hAnsi="Times New Roman" w:cs="Times New Roman" w:eastAsia="Times New Roman"/>
          <w:rtl w:val="0"/>
        </w:rPr>
        <w:t xml:space="preserve">for the degree of Master of Software Engineering</w:t>
      </w:r>
    </w:p>
    <w:p w:rsidR="00000000" w:rsidDel="00000000" w:rsidP="00000000" w:rsidRDefault="00000000" w:rsidRPr="00000000" w14:paraId="00000016">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7">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8">
      <w:pPr>
        <w:jc w:val="both"/>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9">
      <w:pPr>
        <w:jc w:val="center"/>
        <w:rPr/>
      </w:pPr>
      <w:r w:rsidDel="00000000" w:rsidR="00000000" w:rsidRPr="00000000">
        <w:rPr>
          <w:rFonts w:ascii="Times New Roman" w:hAnsi="Times New Roman" w:cs="Times New Roman" w:eastAsia="Times New Roman"/>
          <w:rtl w:val="0"/>
        </w:rPr>
        <w:t xml:space="preserve">© Copyright by </w:t>
      </w:r>
      <w:r w:rsidDel="00000000" w:rsidR="00000000" w:rsidRPr="00000000">
        <w:rPr>
          <w:rFonts w:ascii="Times New Roman" w:hAnsi="Times New Roman" w:cs="Times New Roman" w:eastAsia="Times New Roman"/>
          <w:sz w:val="26"/>
          <w:szCs w:val="26"/>
          <w:rtl w:val="0"/>
        </w:rPr>
        <w:t xml:space="preserve">Nguyen Hoang Ngoc Bao 2026</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A">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B">
      <w:pPr>
        <w:jc w:val="center"/>
        <w:rPr/>
      </w:pPr>
      <w:r w:rsidDel="00000000" w:rsidR="00000000" w:rsidRPr="00000000">
        <w:rPr>
          <w:rFonts w:ascii="Times New Roman" w:hAnsi="Times New Roman" w:cs="Times New Roman" w:eastAsia="Times New Roman"/>
          <w:sz w:val="26"/>
          <w:szCs w:val="26"/>
          <w:rtl w:val="0"/>
        </w:rPr>
        <w:t xml:space="preserve">MINISTRY OF EDUCATION AND TRAINING</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C">
      <w:pPr>
        <w:jc w:val="center"/>
        <w:rPr/>
      </w:pPr>
      <w:r w:rsidDel="00000000" w:rsidR="00000000" w:rsidRPr="00000000">
        <w:rPr>
          <w:rFonts w:ascii="Times New Roman" w:hAnsi="Times New Roman" w:cs="Times New Roman" w:eastAsia="Times New Roman"/>
          <w:b w:val="1"/>
          <w:bCs w:val="1"/>
          <w:sz w:val="26"/>
          <w:szCs w:val="26"/>
          <w:rtl w:val="0"/>
        </w:rPr>
        <w:t xml:space="preserve">FPT UNIVERSITY</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D">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E">
      <w:pPr>
        <w:jc w:val="center"/>
        <w:rPr/>
      </w:pPr>
      <w:r w:rsidDel="00000000" w:rsidR="00000000" w:rsidRPr="00000000">
        <w:rPr>
          <w:rFonts w:ascii="Times New Roman" w:hAnsi="Times New Roman" w:cs="Times New Roman" w:eastAsia="Times New Roman"/>
          <w:b w:val="1"/>
          <w:bCs w:val="1"/>
          <w:sz w:val="36"/>
          <w:szCs w:val="36"/>
          <w:rtl w:val="0"/>
        </w:rPr>
        <w:t xml:space="preserve">INTEGRATING SPEECH-TO-TEXT AND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1F">
      <w:pPr>
        <w:jc w:val="center"/>
        <w:rPr/>
      </w:pPr>
      <w:r w:rsidDel="00000000" w:rsidR="00000000" w:rsidRPr="00000000">
        <w:rPr>
          <w:rFonts w:ascii="Times New Roman" w:hAnsi="Times New Roman" w:cs="Times New Roman" w:eastAsia="Times New Roman"/>
          <w:b w:val="1"/>
          <w:bCs w:val="1"/>
          <w:sz w:val="36"/>
          <w:szCs w:val="36"/>
          <w:rtl w:val="0"/>
        </w:rPr>
        <w:t xml:space="preserve">RVC-BASED VOICE CONVERSION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0">
      <w:pPr>
        <w:jc w:val="center"/>
        <w:rPr>
          <w:b w:val="1"/>
          <w:bCs w:val="1"/>
          <w:sz w:val="36"/>
          <w:szCs w:val="36"/>
        </w:rPr>
      </w:pPr>
      <w:r w:rsidDel="00000000" w:rsidR="00000000" w:rsidRPr="00000000">
        <w:rPr>
          <w:rFonts w:ascii="Times New Roman" w:hAnsi="Times New Roman" w:cs="Times New Roman" w:eastAsia="Times New Roman"/>
          <w:b w:val="1"/>
          <w:bCs w:val="1"/>
          <w:sz w:val="36"/>
          <w:szCs w:val="36"/>
          <w:rtl w:val="0"/>
        </w:rPr>
        <w:t xml:space="preserve">INTO AN AI ASSISTANT</w:t>
      </w:r>
    </w:p>
    <w:p w:rsidR="00000000" w:rsidDel="00000000" w:rsidP="00000000" w:rsidRDefault="00000000" w:rsidRPr="00000000" w14:paraId="00000021">
      <w:pPr>
        <w:jc w:val="center"/>
        <w:rPr>
          <w:b w:val="1"/>
          <w:bCs w:val="1"/>
          <w:sz w:val="36"/>
          <w:szCs w:val="3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2">
      <w:pPr>
        <w:jc w:val="center"/>
        <w:rPr/>
      </w:pPr>
      <w:r w:rsidDel="00000000" w:rsidR="00000000" w:rsidRPr="00000000">
        <w:rPr>
          <w:rFonts w:ascii="Times New Roman" w:hAnsi="Times New Roman" w:cs="Times New Roman" w:eastAsia="Times New Roman"/>
          <w:rtl w:val="0"/>
        </w:rPr>
        <w:t xml:space="preserve">By</w:t>
      </w:r>
    </w:p>
    <w:p w:rsidR="00000000" w:rsidDel="00000000" w:rsidP="00000000" w:rsidRDefault="00000000" w:rsidRPr="00000000" w14:paraId="00000023">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4">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5">
      <w:pPr>
        <w:jc w:val="center"/>
        <w:rPr>
          <w:sz w:val="26"/>
          <w:szCs w:val="26"/>
        </w:rPr>
      </w:pPr>
      <w:r w:rsidDel="00000000" w:rsidR="00000000" w:rsidRPr="00000000">
        <w:rPr>
          <w:rFonts w:ascii="Times New Roman" w:hAnsi="Times New Roman" w:cs="Times New Roman" w:eastAsia="Times New Roman"/>
          <w:sz w:val="26"/>
          <w:szCs w:val="26"/>
          <w:rtl w:val="0"/>
        </w:rPr>
        <w:t xml:space="preserve">Nguyen Hoang Ngoc Bao-24MSE23204</w:t>
      </w:r>
    </w:p>
    <w:p w:rsidR="00000000" w:rsidDel="00000000" w:rsidP="00000000" w:rsidRDefault="00000000" w:rsidRPr="00000000" w14:paraId="00000026">
      <w:pPr>
        <w:jc w:val="center"/>
        <w:rPr>
          <w:sz w:val="26"/>
          <w:szCs w:val="2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7">
      <w:pPr>
        <w:jc w:val="center"/>
        <w:rPr>
          <w:sz w:val="26"/>
          <w:szCs w:val="2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8">
      <w:pPr>
        <w:jc w:val="center"/>
        <w:rPr>
          <w:sz w:val="26"/>
          <w:szCs w:val="26"/>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9">
      <w:pPr>
        <w:jc w:val="center"/>
        <w:rPr/>
      </w:pPr>
      <w:r w:rsidDel="00000000" w:rsidR="00000000" w:rsidRPr="00000000">
        <w:rPr>
          <w:rFonts w:ascii="Times New Roman" w:hAnsi="Times New Roman" w:cs="Times New Roman" w:eastAsia="Times New Roman"/>
          <w:rtl w:val="0"/>
        </w:rPr>
        <w:t xml:space="preserve">A thesis submitted in conformity with the requirements</w:t>
      </w:r>
    </w:p>
    <w:p w:rsidR="00000000" w:rsidDel="00000000" w:rsidP="00000000" w:rsidRDefault="00000000" w:rsidRPr="00000000" w14:paraId="0000002A">
      <w:pPr>
        <w:jc w:val="center"/>
        <w:rPr/>
      </w:pPr>
      <w:r w:rsidDel="00000000" w:rsidR="00000000" w:rsidRPr="00000000">
        <w:rPr>
          <w:rFonts w:ascii="Times New Roman" w:hAnsi="Times New Roman" w:cs="Times New Roman" w:eastAsia="Times New Roman"/>
          <w:rtl w:val="0"/>
        </w:rPr>
        <w:t xml:space="preserve">for the degree of Master of Software Engineering</w:t>
      </w:r>
    </w:p>
    <w:p w:rsidR="00000000" w:rsidDel="00000000" w:rsidP="00000000" w:rsidRDefault="00000000" w:rsidRPr="00000000" w14:paraId="0000002B">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C">
      <w:pPr>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2D">
      <w:pPr>
        <w:jc w:val="center"/>
        <w:rPr/>
      </w:pPr>
      <w:r w:rsidDel="00000000" w:rsidR="00000000" w:rsidRPr="00000000">
        <w:rPr>
          <w:rFonts w:ascii="Times New Roman" w:hAnsi="Times New Roman" w:cs="Times New Roman" w:eastAsia="Times New Roman"/>
          <w:rtl w:val="0"/>
        </w:rPr>
        <w:t xml:space="preserve">Supervisor:</w:t>
      </w:r>
    </w:p>
    <w:p w:rsidR="00000000" w:rsidDel="00000000" w:rsidP="00000000" w:rsidRDefault="00000000" w:rsidRPr="00000000" w14:paraId="0000002E">
      <w:pPr>
        <w:jc w:val="center"/>
        <w:rPr/>
      </w:pPr>
      <w:r w:rsidDel="00000000" w:rsidR="00000000" w:rsidRPr="00000000">
        <w:rPr>
          <w:rFonts w:ascii="Times New Roman" w:hAnsi="Times New Roman" w:cs="Times New Roman" w:eastAsia="Times New Roman"/>
          <w:rtl w:val="0"/>
        </w:rPr>
        <w:t xml:space="preserve">1. Dr.Nguyen Xuan Sam</w:t>
      </w:r>
    </w:p>
    <w:p w:rsidR="00000000" w:rsidDel="00000000" w:rsidP="00000000" w:rsidRDefault="00000000" w:rsidRPr="00000000" w14:paraId="0000002F">
      <w:pPr>
        <w:jc w:val="both"/>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0">
      <w:pPr>
        <w:jc w:val="both"/>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1">
      <w:pPr>
        <w:jc w:val="center"/>
        <w:rPr/>
      </w:pPr>
      <w:r w:rsidDel="00000000" w:rsidR="00000000" w:rsidRPr="00000000">
        <w:rPr>
          <w:rFonts w:ascii="Times New Roman" w:hAnsi="Times New Roman" w:cs="Times New Roman" w:eastAsia="Times New Roman"/>
          <w:rtl w:val="0"/>
        </w:rPr>
        <w:t xml:space="preserve">© Copyright by </w:t>
      </w:r>
      <w:r w:rsidDel="00000000" w:rsidR="00000000" w:rsidRPr="00000000">
        <w:rPr>
          <w:rFonts w:ascii="Times New Roman" w:hAnsi="Times New Roman" w:cs="Times New Roman" w:eastAsia="Times New Roman"/>
          <w:sz w:val="26"/>
          <w:szCs w:val="26"/>
          <w:rtl w:val="0"/>
        </w:rPr>
        <w:t xml:space="preserve">Nguyen Hoang Ngoc Bao 2026</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2">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3">
      <w:pPr>
        <w:jc w:val="center"/>
        <w:rPr/>
      </w:pPr>
      <w:r w:rsidDel="00000000" w:rsidR="00000000" w:rsidRPr="00000000">
        <w:rPr>
          <w:rFonts w:ascii="Times New Roman" w:hAnsi="Times New Roman" w:cs="Times New Roman" w:eastAsia="Times New Roman"/>
          <w:b w:val="1"/>
          <w:bCs w:val="1"/>
          <w:sz w:val="36"/>
          <w:szCs w:val="36"/>
          <w:rtl w:val="0"/>
        </w:rPr>
        <w:t xml:space="preserve">INTEGRATING SPEECH-TO-TEXT AND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4">
      <w:pPr>
        <w:jc w:val="center"/>
        <w:rPr/>
      </w:pPr>
      <w:r w:rsidDel="00000000" w:rsidR="00000000" w:rsidRPr="00000000">
        <w:rPr>
          <w:rFonts w:ascii="Times New Roman" w:hAnsi="Times New Roman" w:cs="Times New Roman" w:eastAsia="Times New Roman"/>
          <w:b w:val="1"/>
          <w:bCs w:val="1"/>
          <w:sz w:val="36"/>
          <w:szCs w:val="36"/>
          <w:rtl w:val="0"/>
        </w:rPr>
        <w:t xml:space="preserve">RVC-BASED VOICE CONVERSION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5">
      <w:pPr>
        <w:jc w:val="center"/>
        <w:rPr/>
      </w:pPr>
      <w:r w:rsidDel="00000000" w:rsidR="00000000" w:rsidRPr="00000000">
        <w:rPr>
          <w:rFonts w:ascii="Times New Roman" w:hAnsi="Times New Roman" w:cs="Times New Roman" w:eastAsia="Times New Roman"/>
          <w:b w:val="1"/>
          <w:bCs w:val="1"/>
          <w:sz w:val="36"/>
          <w:szCs w:val="36"/>
          <w:rtl w:val="0"/>
        </w:rPr>
        <w:t xml:space="preserve">INTO AN AI ASSISTANT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6">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7">
      <w:pPr>
        <w:jc w:val="center"/>
        <w:rPr/>
      </w:pPr>
      <w:r w:rsidDel="00000000" w:rsidR="00000000" w:rsidRPr="00000000">
        <w:rPr>
          <w:rFonts w:ascii="Times New Roman" w:hAnsi="Times New Roman" w:cs="Times New Roman" w:eastAsia="Times New Roman"/>
          <w:sz w:val="26"/>
          <w:szCs w:val="26"/>
          <w:rtl w:val="0"/>
        </w:rPr>
        <w:t xml:space="preserve">Nguyen Hoang Ngoc Bao</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8">
      <w:pPr>
        <w:jc w:val="center"/>
        <w:rPr/>
      </w:pPr>
      <w:r w:rsidDel="00000000" w:rsidR="00000000" w:rsidRPr="00000000">
        <w:rPr>
          <w:rFonts w:ascii="Times New Roman" w:hAnsi="Times New Roman" w:cs="Times New Roman" w:eastAsia="Times New Roman"/>
          <w:rtl w:val="0"/>
        </w:rPr>
        <w:t xml:space="preserve">Degree Master of Software Engineering</w:t>
      </w:r>
    </w:p>
    <w:p w:rsidR="00000000" w:rsidDel="00000000" w:rsidP="00000000" w:rsidRDefault="00000000" w:rsidRPr="00000000" w14:paraId="00000039">
      <w:pPr>
        <w:jc w:val="center"/>
        <w:rPr/>
      </w:pPr>
      <w:r w:rsidDel="00000000" w:rsidR="00000000" w:rsidRPr="00000000">
        <w:rPr>
          <w:rFonts w:ascii="Times New Roman" w:hAnsi="Times New Roman" w:cs="Times New Roman" w:eastAsia="Times New Roman"/>
          <w:rtl w:val="0"/>
        </w:rPr>
        <w:t xml:space="preserve">FPT University</w:t>
      </w:r>
    </w:p>
    <w:p w:rsidR="00000000" w:rsidDel="00000000" w:rsidP="00000000" w:rsidRDefault="00000000" w:rsidRPr="00000000" w14:paraId="0000003A">
      <w:pPr>
        <w:jc w:val="center"/>
        <w:rPr/>
      </w:pPr>
      <w:r w:rsidDel="00000000" w:rsidR="00000000" w:rsidRPr="00000000">
        <w:rPr>
          <w:rFonts w:ascii="Times New Roman" w:hAnsi="Times New Roman" w:cs="Times New Roman" w:eastAsia="Times New Roman"/>
          <w:rtl w:val="0"/>
        </w:rPr>
        <w:t xml:space="preserve">2026</w:t>
      </w:r>
    </w:p>
    <w:p w:rsidR="00000000" w:rsidDel="00000000" w:rsidP="00000000" w:rsidRDefault="00000000" w:rsidRPr="00000000" w14:paraId="0000003B">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3C">
      <w:pPr>
        <w:jc w:val="left"/>
        <w:rPr>
          <w:b w:val="1"/>
          <w:bCs w:val="1"/>
          <w:color w:val="000000"/>
        </w:rPr>
      </w:pPr>
      <w:r w:rsidDel="00000000" w:rsidR="00000000" w:rsidRPr="00000000">
        <w:rPr>
          <w:rFonts w:ascii="Times New Roman" w:hAnsi="Times New Roman" w:cs="Times New Roman" w:eastAsia="Times New Roman"/>
          <w:b w:val="1"/>
          <w:bCs w:val="1"/>
          <w:color w:val="000000"/>
          <w:rtl w:val="0"/>
        </w:rPr>
        <w:t xml:space="preserve">Abstract</w:t>
      </w:r>
    </w:p>
    <w:p w:rsidR="00000000" w:rsidDel="00000000" w:rsidP="00000000" w:rsidRDefault="00000000" w:rsidRPr="00000000" w14:paraId="0000003D">
      <w:pPr>
        <w:spacing w:after="240" w:before="240" w:lineRule="auto"/>
        <w:rPr/>
      </w:pPr>
      <w:r w:rsidDel="00000000" w:rsidR="00000000" w:rsidRPr="00000000">
        <w:rPr>
          <w:rFonts w:ascii="Times New Roman" w:hAnsi="Times New Roman" w:cs="Times New Roman" w:eastAsia="Times New Roman"/>
          <w:rtl w:val="0"/>
        </w:rPr>
        <w:t xml:space="preserve">This thesis integrates bidirectional voice interaction into an existing Retrieval-Augmented Generation (RAG) legal assistant for Vietnamese enterprise law. The existing assistant retrieves and generates answers using a vector database, embedding model, and large language model, but is limited to text-based interaction. Speech input is handled primarily by PhoWhisper, a Vietnamese fine-tuned variant of OpenAI Whisper, with a local Whisper model retained as an offline fallback. Speech output combines Edge-TTS with Retrieval-based Voice Conversion (RVC), while F5-TTS-Vietnamese-ViVoice serves as a zero-shot comparison baseline. Per-user RVC models are trained on Google Colab to produce personalised voice responses.</w:t>
      </w:r>
    </w:p>
    <w:p w:rsidR="00000000" w:rsidDel="00000000" w:rsidP="00000000" w:rsidRDefault="00000000" w:rsidRPr="00000000" w14:paraId="0000003E">
      <w:pPr>
        <w:spacing w:after="240" w:before="240" w:lineRule="auto"/>
        <w:rPr/>
      </w:pPr>
      <w:r w:rsidDel="00000000" w:rsidR="00000000" w:rsidRPr="00000000">
        <w:rPr>
          <w:rFonts w:ascii="Times New Roman" w:hAnsi="Times New Roman" w:cs="Times New Roman" w:eastAsia="Times New Roman"/>
          <w:rtl w:val="0"/>
        </w:rPr>
        <w:t xml:space="preserve">Rather than embedding voice functionality directly into the legal assistant, the voice pipeline is implemented as </w:t>
      </w:r>
      <w:r w:rsidDel="00000000" w:rsidR="00000000" w:rsidRPr="00000000">
        <w:rPr>
          <w:rFonts w:ascii="Times New Roman" w:hAnsi="Times New Roman" w:cs="Times New Roman" w:eastAsia="Times New Roman"/>
          <w:rtl w:val="0"/>
        </w:rPr>
        <w:t xml:space="preserve">clone-voice-station</w:t>
      </w:r>
      <w:r w:rsidDel="00000000" w:rsidR="00000000" w:rsidRPr="00000000">
        <w:rPr>
          <w:rFonts w:ascii="Times New Roman" w:hAnsi="Times New Roman" w:cs="Times New Roman" w:eastAsia="Times New Roman"/>
          <w:rtl w:val="0"/>
        </w:rPr>
        <w:t xml:space="preserve">, an independent API-key-authenticated service accessed over HTTP through the installable </w:t>
      </w:r>
      <w:r w:rsidDel="00000000" w:rsidR="00000000" w:rsidRPr="00000000">
        <w:rPr>
          <w:rFonts w:ascii="Times New Roman" w:hAnsi="Times New Roman" w:cs="Times New Roman" w:eastAsia="Times New Roman"/>
          <w:rtl w:val="0"/>
        </w:rPr>
        <w:t xml:space="preserve">clone-voice-client</w:t>
      </w:r>
      <w:r w:rsidDel="00000000" w:rsidR="00000000" w:rsidRPr="00000000">
        <w:rPr>
          <w:rFonts w:ascii="Times New Roman" w:hAnsi="Times New Roman" w:cs="Times New Roman" w:eastAsia="Times New Roman"/>
          <w:rtl w:val="0"/>
        </w:rPr>
        <w:t xml:space="preserve"> SDK. This separation enforces modularity through process and HTTP boundaries rather than relying solely on code-level conventions. </w:t>
      </w:r>
      <w:r w:rsidDel="00000000" w:rsidR="00000000" w:rsidRPr="00000000">
        <w:rPr>
          <w:rFonts w:ascii="Times New Roman" w:hAnsi="Times New Roman" w:cs="Times New Roman" w:eastAsia="Times New Roman"/>
          <w:rtl w:val="0"/>
        </w:rPr>
        <w:t xml:space="preserve">rag-legal-assistant</w:t>
      </w:r>
      <w:r w:rsidDel="00000000" w:rsidR="00000000" w:rsidRPr="00000000">
        <w:rPr>
          <w:rFonts w:ascii="Times New Roman" w:hAnsi="Times New Roman" w:cs="Times New Roman" w:eastAsia="Times New Roman"/>
          <w:rtl w:val="0"/>
        </w:rPr>
        <w:t xml:space="preserve"> serves as the reference integration, while the service/SDK architecture allows the same voice capabilities to be reused by other AI applications.</w:t>
      </w:r>
    </w:p>
    <w:p w:rsidR="00000000" w:rsidDel="00000000" w:rsidP="00000000" w:rsidRDefault="00000000" w:rsidRPr="00000000" w14:paraId="0000003F">
      <w:pPr>
        <w:spacing w:after="240" w:before="240" w:lineRule="auto"/>
        <w:rPr/>
      </w:pPr>
      <w:r w:rsidDel="00000000" w:rsidR="00000000" w:rsidRPr="00000000">
        <w:rPr>
          <w:rFonts w:ascii="Times New Roman" w:hAnsi="Times New Roman" w:cs="Times New Roman" w:eastAsia="Times New Roman"/>
          <w:rtl w:val="0"/>
        </w:rPr>
        <w:t xml:space="preserve">The implementation also addresses requirements arising from Vietnam's Law on Personal Data Protection (91/2025/QH15) and Law on Artificial Intelligence (134/2025/QH15) through explicit consent for biometric voice processing and an AI-disclosure mechanism with provenance metadata for RVC-generated audio. The evaluation framework measures Word Error Rate (WER), end-to-end latency, signal-to-noise ratio, and Mean Opinion Scores for naturalness and speaker similarity, with comparison against the zero-shot baseline. In addition, a Tier 2 LoRA-based ASR adaptation pipeline was implemented with acceptance based on performance against the unadapted base model on an independent held-out target-domain test set. The accepted adapter reduced WER on unseen target-domain speech from 61.7% to 47.0%, corresponding to a 14.7 percentage-point absolute reduction and approximately 24% relative improvement.</w:t>
      </w:r>
    </w:p>
    <w:p w:rsidR="00000000" w:rsidDel="00000000" w:rsidP="00000000" w:rsidRDefault="00000000" w:rsidRPr="00000000" w14:paraId="00000040">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1">
      <w:pPr>
        <w:rPr>
          <w:sz w:val="24"/>
          <w:szCs w:val="24"/>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2">
      <w:pPr>
        <w:rPr>
          <w:sz w:val="24"/>
          <w:szCs w:val="24"/>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3">
      <w:pPr>
        <w:rPr>
          <w:sz w:val="24"/>
          <w:szCs w:val="24"/>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4">
      <w:pPr>
        <w:rPr>
          <w:sz w:val="24"/>
          <w:szCs w:val="24"/>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5">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6">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7">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8">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9">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A">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B">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C">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D">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E">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4F">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0">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1">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2">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3">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4">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5">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6">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57">
      <w:pPr>
        <w:pStyle w:val="Heading1"/>
        <w:jc w:val="center"/>
        <w:rPr>
          <w:rFonts w:ascii="Times New Roman" w:cs="Times New Roman" w:eastAsia="Times New Roman" w:hAnsi="Times New Roman"/>
          <w:color w:val="000000"/>
        </w:rPr>
      </w:pPr>
      <w:bookmarkStart w:colFirst="0" w:colLast="0" w:name="_a8ypst7q9xjh" w:id="0"/>
      <w:bookmarkEnd w:id="0"/>
      <w:r w:rsidDel="00000000" w:rsidR="00000000" w:rsidRPr="00000000">
        <w:rPr>
          <w:rFonts w:ascii="Times New Roman" w:cs="Times New Roman" w:eastAsia="Times New Roman" w:hAnsi="Times New Roman"/>
          <w:color w:val="000000"/>
          <w:rtl w:val="0"/>
        </w:rPr>
        <w:t xml:space="preserve">Table of Contents</w:t>
      </w:r>
    </w:p>
    <w:p w:rsidR="00000000" w:rsidDel="00000000" w:rsidP="00000000" w:rsidRDefault="00000000" w:rsidRPr="00000000" w14:paraId="00000058">
      <w:pPr>
        <w:rPr/>
      </w:pPr>
      <w:r w:rsidDel="00000000" w:rsidR="00000000" w:rsidRPr="00000000">
        <w:rPr>
          <w:rFonts w:ascii="Times New Roman" w:hAnsi="Times New Roman" w:cs="Times New Roman" w:eastAsia="Times New Roman"/>
          <w:rtl w:val="0"/>
        </w:rPr>
      </w:r>
    </w:p>
    <w:sdt>
      <w:sdtPr>
        <w:id w:val="1184822502"/>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"_a8ypst7q9xjh"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Table of Contents</w:t>
            <w:tab/>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"_5l50sk79vrw4"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List of Tables</w:t>
            <w:tab/>
            <w:t xml:space="preserve">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"_jya5qbyx38re"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List of Figures</w:t>
            <w:tab/>
            <w:t xml:space="preserve">7</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"_cxrfraqsluz7"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 Introduction and Background</w:t>
            <w:tab/>
            <w:t xml:space="preserve">8</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"_p51yzc8szndf"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1.1 Problem Description</w:t>
            <w:tab/>
            <w:t xml:space="preserve">8</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"_xsknhmkfs4hh"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1.2 Research Objectives</w:t>
            <w:tab/>
            <w:t xml:space="preserve">9</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"_s3opqebursic"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1.3 Scope of the Project</w:t>
            <w:tab/>
            <w:t xml:space="preserve">10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"_s67vdyr6gfh6"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2. Literature Review</w:t>
            <w:tab/>
            <w:t xml:space="preserve">10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"_xzsq9sz8whnm"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2.1 Automatic Speech Recognition (ASR)</w:t>
            <w:tab/>
            <w:t xml:space="preserve">10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"_t4og40c1st45"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2.2 Large Language Model (LLM) in the Pipeline</w:t>
            <w:tab/>
            <w:t xml:space="preserve">10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"_b0zfby5ukmeg"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2.3 Personalised Voice Generation</w:t>
            <w:tab/>
            <w:t xml:space="preserve">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"_v1pfqrd1h2pi"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2.4 Comparison of Voice-Generation Approaches</w:t>
            <w:tab/>
            <w:t xml:space="preserve">11</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"_hx3gw0yh8xxm"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2.5 Why this Combination</w:t>
            <w:tab/>
            <w:t xml:space="preserve">11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"_es6xda4bv0zh"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 Proposed Solution</w:t>
            <w:tab/>
            <w:t xml:space="preserve">12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"_p0ddtb4ucfvt"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3.1 Solution Description</w:t>
            <w:tab/>
            <w:t xml:space="preserve">12</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"_t4t7jonnqms9"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3.2 High-level Pipeline</w:t>
            <w:tab/>
            <w:t xml:space="preserve">12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"_8zrlfgpwaxbz"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3.3 Software Architecture</w:t>
            <w:tab/>
            <w:t xml:space="preserve">13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4"/>
              <w:szCs w:val="24"/>
              <w:u w:val="none"/>
              <w:shd w:fill="auto" w:val="clear"/>
              <w:vertAlign w:val="baseline"/>
              <w:rtl w:val="0"/>
            </w:rPr>
            <w:t xml:space="preserve">3.4 Technology and Tools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\l "_b9ji4sjcqa4x"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4. Implementation Plan</w:t>
            <w:tab/>
            <w:t xml:space="preserve">14</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"_3i0mbrawlu07"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4.1 Main Development Stages</w:t>
            <w:tab/>
            <w:t xml:space="preserve">14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"_8qk6hneclel"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4.2 Expected Schedule (12 weeks)</w:t>
            <w:tab/>
            <w:t xml:space="preserve">15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"_9h7obb4irkcm"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4.3 Feasibility Assessment</w:t>
            <w:tab/>
            <w:t xml:space="preserve">15</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"_b32usod68ogu"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 Expected Results</w:t>
            <w:tab/>
            <w:t xml:space="preserve">15</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"_zbfya1ziicgi"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 Evaluation Plan</w:t>
            <w:tab/>
            <w:t xml:space="preserve">16</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"_p206v2bc27h6"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6.1 Per-component Metrics and Acceptance Criteria</w:t>
            <w:tab/>
            <w:t xml:space="preserve">16</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"_4fwqoppmuhv7"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6.2 Metric Definitions and Threshold Rationale</w:t>
            <w:tab/>
            <w:t xml:space="preserve">16</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84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"_vw54zqfqt3u2"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6.2.1 Word Error Rate (WER).</w:t>
            <w:tab/>
            <w:t xml:space="preserve">16</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84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"_7ssxu8n2zltc"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6.2.2 End-to-end Latency.</w:t>
            <w:tab/>
            <w:t xml:space="preserve">16</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84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"_96diovh5rt8t"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6.2.3 Signal-to-Noise Ratio (SNR).</w:t>
            <w:tab/>
            <w:t xml:space="preserve">17</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84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"_ubhrwlhj4gzn"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6.2.4 Mean Opinion Score (MOS).</w:t>
            <w:tab/>
            <w:t xml:space="preserve">17</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42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"_kklvvppv0x06"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6.3 Methods Used to Reduce Latency (RQ3)</w:t>
            <w:tab/>
            <w:t xml:space="preserve">17</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"_bwbso7aowqoj"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7. Expected Results</w:t>
            <w:tab/>
            <w:t xml:space="preserve">18</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"_f60ec6vkt2rh"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8. References</w:t>
            <w:tab/>
            <w:t xml:space="preserve">18</w:t>
          </w:r>
        </w:p>
        <w:p w:rsidR="00000000" w:rsidDel="00000000" w:rsidP="00000000" w:rsidRDefault="00000000" w:rsidRPr="00000000" w14:paraId="0000007A">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Fonts w:ascii="Times New Roman" w:hAnsi="Times New Roman" w:cs="Times New Roman" w:eastAsia="Times New Roman"/>
        </w:rPr>
        <w:br w:type="page"/>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7C">
      <w:pPr>
        <w:pStyle w:val="Heading1"/>
        <w:jc w:val="center"/>
        <w:rPr>
          <w:rFonts w:ascii="Times New Roman" w:cs="Times New Roman" w:eastAsia="Times New Roman" w:hAnsi="Times New Roman"/>
          <w:color w:val="000000"/>
        </w:rPr>
      </w:pPr>
      <w:bookmarkStart w:colFirst="0" w:colLast="0" w:name="_5l50sk79vrw4" w:id="1"/>
      <w:bookmarkEnd w:id="1"/>
      <w:r w:rsidDel="00000000" w:rsidR="00000000" w:rsidRPr="00000000">
        <w:rPr>
          <w:rFonts w:ascii="Times New Roman" w:cs="Times New Roman" w:eastAsia="Times New Roman" w:hAnsi="Times New Roman"/>
          <w:color w:val="000000"/>
          <w:rtl w:val="0"/>
        </w:rPr>
        <w:t xml:space="preserve">List of Tables</w:t>
      </w:r>
    </w:p>
    <w:sdt>
      <w:sdtPr>
        <w:id w:val="972291440"/>
        <w:docPartObj>
          <w:docPartGallery w:val="Table of Contents"/>
          <w:docPartUnique w:val="1"/>
        </w:docPartObj>
      </w:sdtPr>
      <w:sdtConten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4mcys5n7rzo">
            <w:r w:rsidDel="00000000" w:rsidR="00000000" w:rsidRPr="00000000">
              <w:rPr>
                <w:i w:val="1"/>
                <w:iCs w:val="1"/>
                <w:smallCaps w:val="0"/>
                <w:strike w:val="0"/>
                <w:color w:val="000000"/>
                <w:sz w:val="24"/>
                <w:szCs w:val="24"/>
                <w:u w:val="none"/>
                <w:shd w:fill="auto" w:val="clear"/>
                <w:vertAlign w:val="baseline"/>
                <w:rtl w:val="0"/>
              </w:rPr>
              <w:t xml:space="preserve">Table </w:t>
            </w:r>
          </w:hyperlink>
          <w:hyperlink w:anchor="_34mcys5n7rzo">
            <w:r w:rsidDel="00000000" w:rsidR="00000000" w:rsidRPr="00000000">
              <w:rPr>
                <w:i w:val="0"/>
                <w:iCs w:val="0"/>
                <w:smallCaps w:val="0"/>
                <w:strike w:val="0"/>
                <w:color w:val="000000"/>
                <w:sz w:val="24"/>
                <w:szCs w:val="24"/>
                <w:u w:val="none"/>
                <w:shd w:fill="auto" w:val="clear"/>
                <w:vertAlign w:val="baseline"/>
                <w:rtl w:val="0"/>
              </w:rPr>
              <w:t xml:space="preserve">1 </w:t>
            </w:r>
          </w:hyperlink>
          <w:hyperlink w:anchor="_34mcys5n7rzo">
            <w:r w:rsidDel="00000000" w:rsidR="00000000" w:rsidRPr="00000000">
              <w:rPr>
                <w:i w:val="1"/>
                <w:iCs w:val="1"/>
                <w:smallCaps w:val="0"/>
                <w:strike w:val="0"/>
                <w:color w:val="000000"/>
                <w:sz w:val="24"/>
                <w:szCs w:val="24"/>
                <w:u w:val="none"/>
                <w:shd w:fill="auto" w:val="clear"/>
                <w:vertAlign w:val="baseline"/>
                <w:rtl w:val="0"/>
              </w:rPr>
              <w:t xml:space="preserve">: Estimated comparison of typing and voice dictation</w:t>
            </w:r>
          </w:hyperlink>
          <w:r w:rsidDel="00000000" w:rsidR="00000000" w:rsidRPr="00000000">
            <w:fldChar w:fldCharType="begin"/>
            <w:instrText xml:space="preserve"> HYPERLINK \l "_34mcys5n7rzo"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end"/>
          </w:r>
          <w:hyperlink w:anchor="_8myvb8tw8yy9">
            <w:r w:rsidDel="00000000" w:rsidR="00000000" w:rsidRPr="00000000">
              <w:rPr>
                <w:i w:val="1"/>
                <w:iCs w:val="1"/>
                <w:smallCaps w:val="0"/>
                <w:strike w:val="0"/>
                <w:color w:val="000000"/>
                <w:sz w:val="24"/>
                <w:szCs w:val="24"/>
                <w:u w:val="none"/>
                <w:shd w:fill="auto" w:val="clear"/>
                <w:vertAlign w:val="baseline"/>
                <w:rtl w:val="0"/>
              </w:rPr>
              <w:t xml:space="preserve">Table </w:t>
            </w:r>
          </w:hyperlink>
          <w:hyperlink w:anchor="_8myvb8tw8yy9">
            <w:r w:rsidDel="00000000" w:rsidR="00000000" w:rsidRPr="00000000">
              <w:rPr>
                <w:i w:val="0"/>
                <w:iCs w:val="0"/>
                <w:smallCaps w:val="0"/>
                <w:strike w:val="0"/>
                <w:color w:val="000000"/>
                <w:sz w:val="24"/>
                <w:szCs w:val="24"/>
                <w:u w:val="none"/>
                <w:shd w:fill="auto" w:val="clear"/>
                <w:vertAlign w:val="baseline"/>
                <w:rtl w:val="0"/>
              </w:rPr>
              <w:t xml:space="preserve">2 </w:t>
            </w:r>
          </w:hyperlink>
          <w:hyperlink w:anchor="_8myvb8tw8yy9">
            <w:r w:rsidDel="00000000" w:rsidR="00000000" w:rsidRPr="00000000">
              <w:rPr>
                <w:i w:val="1"/>
                <w:iCs w:val="1"/>
                <w:smallCaps w:val="0"/>
                <w:strike w:val="0"/>
                <w:color w:val="000000"/>
                <w:sz w:val="24"/>
                <w:szCs w:val="24"/>
                <w:u w:val="none"/>
                <w:shd w:fill="auto" w:val="clear"/>
                <w:vertAlign w:val="baseline"/>
                <w:rtl w:val="0"/>
              </w:rPr>
              <w:t xml:space="preserve">. Comparison of voice generation approaches.</w:t>
            </w:r>
          </w:hyperlink>
          <w:r w:rsidDel="00000000" w:rsidR="00000000" w:rsidRPr="00000000">
            <w:fldChar w:fldCharType="begin"/>
            <w:instrText xml:space="preserve"> HYPERLINK \l "_8myvb8tw8yy9"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end"/>
          </w:r>
          <w:hyperlink w:anchor="_ph4lojeopaq">
            <w:r w:rsidDel="00000000" w:rsidR="00000000" w:rsidRPr="00000000">
              <w:rPr>
                <w:i w:val="1"/>
                <w:iCs w:val="1"/>
                <w:smallCaps w:val="0"/>
                <w:strike w:val="0"/>
                <w:color w:val="000000"/>
                <w:sz w:val="24"/>
                <w:szCs w:val="24"/>
                <w:u w:val="none"/>
                <w:shd w:fill="auto" w:val="clear"/>
                <w:vertAlign w:val="baseline"/>
                <w:rtl w:val="0"/>
              </w:rPr>
              <w:t xml:space="preserve">Table </w:t>
            </w:r>
          </w:hyperlink>
          <w:hyperlink w:anchor="_ph4lojeopaq">
            <w:r w:rsidDel="00000000" w:rsidR="00000000" w:rsidRPr="00000000">
              <w:rPr>
                <w:i w:val="0"/>
                <w:iCs w:val="0"/>
                <w:smallCaps w:val="0"/>
                <w:strike w:val="0"/>
                <w:color w:val="000000"/>
                <w:sz w:val="24"/>
                <w:szCs w:val="24"/>
                <w:u w:val="none"/>
                <w:shd w:fill="auto" w:val="clear"/>
                <w:vertAlign w:val="baseline"/>
                <w:rtl w:val="0"/>
              </w:rPr>
              <w:t xml:space="preserve">3 </w:t>
            </w:r>
          </w:hyperlink>
          <w:hyperlink w:anchor="_ph4lojeopaq">
            <w:r w:rsidDel="00000000" w:rsidR="00000000" w:rsidRPr="00000000">
              <w:rPr>
                <w:i w:val="1"/>
                <w:iCs w:val="1"/>
                <w:smallCaps w:val="0"/>
                <w:strike w:val="0"/>
                <w:color w:val="000000"/>
                <w:sz w:val="24"/>
                <w:szCs w:val="24"/>
                <w:u w:val="none"/>
                <w:shd w:fill="auto" w:val="clear"/>
                <w:vertAlign w:val="baseline"/>
                <w:rtl w:val="0"/>
              </w:rPr>
              <w:t xml:space="preserve">: Technology stack of the integrated system.</w:t>
            </w:r>
          </w:hyperlink>
          <w:r w:rsidDel="00000000" w:rsidR="00000000" w:rsidRPr="00000000">
            <w:fldChar w:fldCharType="begin"/>
            <w:instrText xml:space="preserve"> HYPERLINK \l "_ph4lojeopaq"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end"/>
          </w:r>
          <w:hyperlink w:anchor="_pa8ni0ts338">
            <w:r w:rsidDel="00000000" w:rsidR="00000000" w:rsidRPr="00000000">
              <w:rPr>
                <w:i w:val="1"/>
                <w:iCs w:val="1"/>
                <w:smallCaps w:val="0"/>
                <w:strike w:val="0"/>
                <w:color w:val="000000"/>
                <w:sz w:val="24"/>
                <w:szCs w:val="24"/>
                <w:u w:val="none"/>
                <w:shd w:fill="auto" w:val="clear"/>
                <w:vertAlign w:val="baseline"/>
                <w:rtl w:val="0"/>
              </w:rPr>
              <w:t xml:space="preserve">Table </w:t>
            </w:r>
          </w:hyperlink>
          <w:hyperlink w:anchor="_pa8ni0ts338">
            <w:r w:rsidDel="00000000" w:rsidR="00000000" w:rsidRPr="00000000">
              <w:rPr>
                <w:i w:val="0"/>
                <w:iCs w:val="0"/>
                <w:smallCaps w:val="0"/>
                <w:strike w:val="0"/>
                <w:color w:val="000000"/>
                <w:sz w:val="24"/>
                <w:szCs w:val="24"/>
                <w:u w:val="none"/>
                <w:shd w:fill="auto" w:val="clear"/>
                <w:vertAlign w:val="baseline"/>
                <w:rtl w:val="0"/>
              </w:rPr>
              <w:t xml:space="preserve">4 </w:t>
            </w:r>
          </w:hyperlink>
          <w:hyperlink w:anchor="_pa8ni0ts338">
            <w:r w:rsidDel="00000000" w:rsidR="00000000" w:rsidRPr="00000000">
              <w:rPr>
                <w:i w:val="1"/>
                <w:iCs w:val="1"/>
                <w:smallCaps w:val="0"/>
                <w:strike w:val="0"/>
                <w:color w:val="000000"/>
                <w:sz w:val="24"/>
                <w:szCs w:val="24"/>
                <w:u w:val="none"/>
                <w:shd w:fill="auto" w:val="clear"/>
                <w:vertAlign w:val="baseline"/>
                <w:rtl w:val="0"/>
              </w:rPr>
              <w:t xml:space="preserve">:  Per-layer evaluation criteria with thresholds.</w:t>
            </w:r>
          </w:hyperlink>
          <w:r w:rsidDel="00000000" w:rsidR="00000000" w:rsidRPr="00000000">
            <w:fldChar w:fldCharType="begin"/>
            <w:instrText xml:space="preserve"> HYPERLINK \l "_pa8ni0ts338"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16</w:t>
          </w:r>
        </w:p>
        <w:p w:rsidR="00000000" w:rsidDel="00000000" w:rsidP="00000000" w:rsidRDefault="00000000" w:rsidRPr="00000000" w14:paraId="00000081">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3">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4">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5">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6">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7">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8">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9">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A">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B">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C">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D">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E">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8F">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0">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1">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2">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3">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4">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5">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6">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7">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8">
      <w:pPr>
        <w:pStyle w:val="Heading1"/>
        <w:jc w:val="center"/>
        <w:rPr>
          <w:rFonts w:ascii="Times New Roman" w:cs="Times New Roman" w:eastAsia="Times New Roman" w:hAnsi="Times New Roman"/>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9">
      <w:pPr>
        <w:pStyle w:val="Heading1"/>
        <w:jc w:val="center"/>
        <w:rPr>
          <w:rFonts w:ascii="Times New Roman" w:cs="Times New Roman" w:eastAsia="Times New Roman" w:hAnsi="Times New Roman"/>
          <w:color w:val="000000"/>
        </w:rPr>
      </w:pPr>
      <w:bookmarkStart w:colFirst="0" w:colLast="0" w:name="_jya5qbyx38re" w:id="2"/>
      <w:bookmarkEnd w:id="2"/>
      <w:r w:rsidDel="00000000" w:rsidR="00000000" w:rsidRPr="00000000">
        <w:rPr>
          <w:rFonts w:ascii="Times New Roman" w:cs="Times New Roman" w:eastAsia="Times New Roman" w:hAnsi="Times New Roman"/>
          <w:color w:val="000000"/>
          <w:rtl w:val="0"/>
        </w:rPr>
        <w:t xml:space="preserve">List of Figures</w:t>
      </w:r>
    </w:p>
    <w:sdt>
      <w:sdtPr>
        <w:id w:val="4209484"/>
        <w:docPartObj>
          <w:docPartGallery w:val="Table of Contents"/>
          <w:docPartUnique w:val="1"/>
        </w:docPartObj>
      </w:sdtPr>
      <w:sdtContent>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4o6jbgmbyt">
            <w:r w:rsidDel="00000000" w:rsidR="00000000" w:rsidRPr="00000000">
              <w:rPr>
                <w:i w:val="1"/>
                <w:iCs w:val="1"/>
                <w:smallCaps w:val="0"/>
                <w:strike w:val="0"/>
                <w:color w:val="000000"/>
                <w:sz w:val="24"/>
                <w:szCs w:val="24"/>
                <w:u w:val="none"/>
                <w:shd w:fill="auto" w:val="clear"/>
                <w:vertAlign w:val="baseline"/>
                <w:rtl w:val="0"/>
              </w:rPr>
              <w:t xml:space="preserve">Figure </w:t>
            </w:r>
          </w:hyperlink>
          <w:hyperlink w:anchor="_u4o6jbgmbyt">
            <w:r w:rsidDel="00000000" w:rsidR="00000000" w:rsidRPr="00000000">
              <w:rPr>
                <w:i w:val="0"/>
                <w:iCs w:val="0"/>
                <w:smallCaps w:val="0"/>
                <w:strike w:val="0"/>
                <w:color w:val="000000"/>
                <w:sz w:val="24"/>
                <w:szCs w:val="24"/>
                <w:u w:val="none"/>
                <w:shd w:fill="auto" w:val="clear"/>
                <w:vertAlign w:val="baseline"/>
                <w:rtl w:val="0"/>
              </w:rPr>
              <w:t xml:space="preserve">1 </w:t>
            </w:r>
          </w:hyperlink>
          <w:hyperlink w:anchor="_u4o6jbgmbyt">
            <w:r w:rsidDel="00000000" w:rsidR="00000000" w:rsidRPr="00000000">
              <w:rPr>
                <w:i w:val="1"/>
                <w:iCs w:val="1"/>
                <w:smallCaps w:val="0"/>
                <w:strike w:val="0"/>
                <w:color w:val="000000"/>
                <w:sz w:val="24"/>
                <w:szCs w:val="24"/>
                <w:u w:val="none"/>
                <w:shd w:fill="auto" w:val="clear"/>
                <w:vertAlign w:val="baseline"/>
                <w:rtl w:val="0"/>
              </w:rPr>
              <w:t xml:space="preserve">: High-level abstract pipeline of the Legal Voice Assistant.</w:t>
            </w:r>
          </w:hyperlink>
          <w:r w:rsidDel="00000000" w:rsidR="00000000" w:rsidRPr="00000000">
            <w:fldChar w:fldCharType="begin"/>
            <w:instrText xml:space="preserve"> HYPERLINK \l "_u4o6jbgmbyt"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end"/>
          </w:r>
          <w:hyperlink w:anchor="_huu5b85p70h7">
            <w:r w:rsidDel="00000000" w:rsidR="00000000" w:rsidRPr="00000000">
              <w:rPr>
                <w:i w:val="1"/>
                <w:iCs w:val="1"/>
                <w:smallCaps w:val="0"/>
                <w:strike w:val="0"/>
                <w:color w:val="000000"/>
                <w:sz w:val="24"/>
                <w:szCs w:val="24"/>
                <w:u w:val="none"/>
                <w:shd w:fill="auto" w:val="clear"/>
                <w:vertAlign w:val="baseline"/>
                <w:rtl w:val="0"/>
              </w:rPr>
              <w:t xml:space="preserve">Figure </w:t>
            </w:r>
          </w:hyperlink>
          <w:hyperlink w:anchor="_huu5b85p70h7">
            <w:r w:rsidDel="00000000" w:rsidR="00000000" w:rsidRPr="00000000">
              <w:rPr>
                <w:i w:val="0"/>
                <w:iCs w:val="0"/>
                <w:smallCaps w:val="0"/>
                <w:strike w:val="0"/>
                <w:color w:val="000000"/>
                <w:sz w:val="24"/>
                <w:szCs w:val="24"/>
                <w:u w:val="none"/>
                <w:shd w:fill="auto" w:val="clear"/>
                <w:vertAlign w:val="baseline"/>
                <w:rtl w:val="0"/>
              </w:rPr>
              <w:t xml:space="preserve">2 </w:t>
            </w:r>
          </w:hyperlink>
          <w:hyperlink w:anchor="_huu5b85p70h7">
            <w:r w:rsidDel="00000000" w:rsidR="00000000" w:rsidRPr="00000000">
              <w:rPr>
                <w:i w:val="1"/>
                <w:iCs w:val="1"/>
                <w:smallCaps w:val="0"/>
                <w:strike w:val="0"/>
                <w:color w:val="000000"/>
                <w:sz w:val="24"/>
                <w:szCs w:val="24"/>
                <w:u w:val="none"/>
                <w:shd w:fill="auto" w:val="clear"/>
                <w:vertAlign w:val="baseline"/>
                <w:rtl w:val="0"/>
              </w:rPr>
              <w:t xml:space="preserve">: Software architecture of the Legal Voice Assistant.</w:t>
            </w:r>
          </w:hyperlink>
          <w:r w:rsidDel="00000000" w:rsidR="00000000" w:rsidRPr="00000000">
            <w:fldChar w:fldCharType="begin"/>
            <w:instrText xml:space="preserve"> HYPERLINK \l "_huu5b85p70h7"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18"/>
            </w:tabs>
            <w:spacing w:after="200" w:before="0" w:line="276" w:lineRule="auto"/>
            <w:ind w:left="0" w:right="0" w:hanging="200"/>
            <w:jc w:val="left"/>
            <w:rPr>
              <w:i w:val="0"/>
              <w:iCs w:val="0"/>
              <w:smallCaps w:val="0"/>
              <w:strike w:val="0"/>
              <w:color w:val="000000"/>
              <w:sz w:val="24"/>
              <w:szCs w:val="24"/>
              <w:u w:val="none"/>
              <w:shd w:fill="auto" w:val="clear"/>
              <w:vertAlign w:val="baseline"/>
            </w:rPr>
          </w:pPr>
          <w:r w:rsidDel="00000000" w:rsidR="00000000" w:rsidRPr="00000000">
            <w:fldChar w:fldCharType="end"/>
          </w:r>
          <w:hyperlink w:anchor="_us5mtodn0601">
            <w:r w:rsidDel="00000000" w:rsidR="00000000" w:rsidRPr="00000000">
              <w:rPr>
                <w:i w:val="1"/>
                <w:iCs w:val="1"/>
                <w:smallCaps w:val="0"/>
                <w:strike w:val="0"/>
                <w:color w:val="000000"/>
                <w:sz w:val="24"/>
                <w:szCs w:val="24"/>
                <w:u w:val="none"/>
                <w:shd w:fill="auto" w:val="clear"/>
                <w:vertAlign w:val="baseline"/>
                <w:rtl w:val="0"/>
              </w:rPr>
              <w:t xml:space="preserve">Figure </w:t>
            </w:r>
          </w:hyperlink>
          <w:hyperlink w:anchor="_us5mtodn0601">
            <w:r w:rsidDel="00000000" w:rsidR="00000000" w:rsidRPr="00000000">
              <w:rPr>
                <w:i w:val="0"/>
                <w:iCs w:val="0"/>
                <w:smallCaps w:val="0"/>
                <w:strike w:val="0"/>
                <w:color w:val="000000"/>
                <w:sz w:val="24"/>
                <w:szCs w:val="24"/>
                <w:u w:val="none"/>
                <w:shd w:fill="auto" w:val="clear"/>
                <w:vertAlign w:val="baseline"/>
                <w:rtl w:val="0"/>
              </w:rPr>
              <w:t xml:space="preserve">3 </w:t>
            </w:r>
          </w:hyperlink>
          <w:hyperlink w:anchor="_us5mtodn0601">
            <w:r w:rsidDel="00000000" w:rsidR="00000000" w:rsidRPr="00000000">
              <w:rPr>
                <w:i w:val="1"/>
                <w:iCs w:val="1"/>
                <w:smallCaps w:val="0"/>
                <w:strike w:val="0"/>
                <w:color w:val="000000"/>
                <w:sz w:val="24"/>
                <w:szCs w:val="24"/>
                <w:u w:val="none"/>
                <w:shd w:fill="auto" w:val="clear"/>
                <w:vertAlign w:val="baseline"/>
                <w:rtl w:val="0"/>
              </w:rPr>
              <w:t xml:space="preserve">: 12-week Gantt chart of the integration project.</w:t>
            </w:r>
          </w:hyperlink>
          <w:r w:rsidDel="00000000" w:rsidR="00000000" w:rsidRPr="00000000">
            <w:fldChar w:fldCharType="begin"/>
            <w:instrText xml:space="preserve"> HYPERLINK \l "_us5mtodn0601" </w:instrText>
            <w:fldChar w:fldCharType="separate"/>
          </w:r>
          <w:r w:rsidDel="00000000" w:rsidR="00000000" w:rsidRPr="00000000">
            <w:rPr>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9D">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1"/>
        <w:rPr>
          <w:rFonts w:ascii="Times New Roman" w:cs="Times New Roman" w:eastAsia="Times New Roman" w:hAnsi="Times New Roman"/>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9F">
      <w:pPr>
        <w:pStyle w:val="Heading1"/>
        <w:rPr>
          <w:rFonts w:ascii="Times New Roman" w:cs="Times New Roman" w:eastAsia="Times New Roman" w:hAnsi="Times New Roman"/>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0">
      <w:pPr>
        <w:pStyle w:val="Heading1"/>
        <w:rPr>
          <w:rFonts w:ascii="Times New Roman" w:cs="Times New Roman" w:eastAsia="Times New Roman" w:hAnsi="Times New Roman"/>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1">
      <w:pPr>
        <w:pStyle w:val="Heading1"/>
        <w:rPr>
          <w:rFonts w:ascii="Times New Roman" w:cs="Times New Roman" w:eastAsia="Times New Roman" w:hAnsi="Times New Roman"/>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2">
      <w:pPr>
        <w:pStyle w:val="Heading1"/>
        <w:rPr>
          <w:rFonts w:ascii="Times New Roman" w:cs="Times New Roman" w:eastAsia="Times New Roman" w:hAnsi="Times New Roman"/>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3">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4">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5">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6">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7">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8">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9">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A">
      <w:pPr>
        <w:rPr>
          <w:color w:val="000000"/>
          <w:sz w:val="28"/>
          <w:szCs w:val="28"/>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B">
      <w:pPr>
        <w:pStyle w:val="Heading1"/>
        <w:rPr>
          <w:rFonts w:ascii="Times New Roman" w:cs="Times New Roman" w:eastAsia="Times New Roman" w:hAnsi="Times New Roman"/>
        </w:rPr>
      </w:pPr>
      <w:bookmarkStart w:colFirst="0" w:colLast="0" w:name="_cxrfraqsluz7" w:id="3"/>
      <w:bookmarkEnd w:id="3"/>
      <w:r w:rsidDel="00000000" w:rsidR="00000000" w:rsidRPr="00000000">
        <w:rPr>
          <w:rFonts w:ascii="Times New Roman" w:cs="Times New Roman" w:eastAsia="Times New Roman" w:hAnsi="Times New Roman"/>
          <w:color w:val="000000"/>
          <w:sz w:val="28"/>
          <w:szCs w:val="28"/>
          <w:rtl w:val="0"/>
        </w:rPr>
        <w:t xml:space="preserve">1. Introduction and Background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C">
      <w:pPr>
        <w:pStyle w:val="Heading2"/>
        <w:rPr>
          <w:rFonts w:ascii="Times New Roman" w:cs="Times New Roman" w:eastAsia="Times New Roman" w:hAnsi="Times New Roman"/>
        </w:rPr>
      </w:pPr>
      <w:bookmarkStart w:colFirst="0" w:colLast="0" w:name="_p51yzc8szndf" w:id="4"/>
      <w:bookmarkEnd w:id="4"/>
      <w:r w:rsidDel="00000000" w:rsidR="00000000" w:rsidRPr="00000000">
        <w:rPr>
          <w:rFonts w:ascii="Times New Roman" w:cs="Times New Roman" w:eastAsia="Times New Roman" w:hAnsi="Times New Roman"/>
          <w:color w:val="000000"/>
          <w:sz w:val="24"/>
          <w:szCs w:val="24"/>
          <w:rtl w:val="0"/>
        </w:rPr>
        <w:t xml:space="preserve">1.1 Problem Description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AD">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Recent advances in Large Language Models (LLMs) and Retrieval-Augmented Generation (RAG) have made it practical to build domain specific assistants that read internal documents and answer user questions in natural language. As part of preliminary work for this thesis, I have implemented a working RAG-based legal assistant for Vietnamese enterprise law. The system uses a ChromaDB vector store, BGE embedding, and a Llama 3.1 language model served through the Groq API, exposed via a Flask web application with user authentication and persistent chat history (Figure 1). The values in Table 1 are estimated based on commonly reported average typing speeds (~40 wpm) and speech rates (~120–150 wpm) in prior literature.</w:t>
      </w:r>
    </w:p>
    <w:tbl>
      <w:tblPr>
        <w:tblStyle w:val="Table1"/>
        <w:tblW w:w="88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5"/>
        <w:gridCol w:w="1850"/>
        <w:gridCol w:w="2217"/>
        <w:gridCol w:w="2192"/>
        <w:tblGridChange w:id="0">
          <w:tblGrid>
            <w:gridCol w:w="2575"/>
            <w:gridCol w:w="1850"/>
            <w:gridCol w:w="2217"/>
            <w:gridCol w:w="2192"/>
          </w:tblGrid>
        </w:tblGridChange>
      </w:tblGrid>
      <w:tr>
        <w:trPr>
          <w:cantSplit w:val="0"/>
          <w:trHeight w:val="947"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E">
            <w:pPr>
              <w:spacing w:line="240" w:lineRule="auto"/>
              <w:jc w:val="center"/>
              <w:rPr>
                <w:vertAlign w:val="baseline"/>
              </w:rPr>
            </w:pPr>
            <w:r w:rsidDel="00000000" w:rsidR="00000000" w:rsidRPr="00000000">
              <w:rPr>
                <w:rFonts w:ascii="Times New Roman" w:hAnsi="Times New Roman" w:cs="Times New Roman" w:eastAsia="Times New Roman"/>
                <w:rtl w:val="0"/>
              </w:rPr>
              <w:t xml:space="preserve">Task</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F">
            <w:pPr>
              <w:spacing w:line="240" w:lineRule="auto"/>
              <w:jc w:val="center"/>
              <w:rPr/>
            </w:pPr>
            <w:r w:rsidDel="00000000" w:rsidR="00000000" w:rsidRPr="00000000">
              <w:rPr>
                <w:rFonts w:ascii="Times New Roman" w:hAnsi="Times New Roman" w:cs="Times New Roman" w:eastAsia="Times New Roman"/>
                <w:rtl w:val="0"/>
              </w:rPr>
              <w:t xml:space="preserve">Typing</w:t>
            </w:r>
          </w:p>
          <w:p w:rsidR="00000000" w:rsidDel="00000000" w:rsidP="00000000" w:rsidRDefault="00000000" w:rsidRPr="00000000" w14:paraId="000000B0">
            <w:pPr>
              <w:spacing w:line="240" w:lineRule="auto"/>
              <w:jc w:val="center"/>
              <w:rPr>
                <w:vertAlign w:val="baseline"/>
              </w:rPr>
            </w:pPr>
            <w:r w:rsidDel="00000000" w:rsidR="00000000" w:rsidRPr="00000000">
              <w:rPr>
                <w:rFonts w:ascii="Times New Roman" w:hAnsi="Times New Roman" w:cs="Times New Roman" w:eastAsia="Times New Roman"/>
                <w:rtl w:val="0"/>
              </w:rPr>
              <w:t xml:space="preserve">(40 wpm)</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1">
            <w:pPr>
              <w:spacing w:line="240" w:lineRule="auto"/>
              <w:jc w:val="center"/>
              <w:rPr/>
            </w:pPr>
            <w:r w:rsidDel="00000000" w:rsidR="00000000" w:rsidRPr="00000000">
              <w:rPr>
                <w:rFonts w:ascii="Times New Roman" w:hAnsi="Times New Roman" w:cs="Times New Roman" w:eastAsia="Times New Roman"/>
                <w:rtl w:val="0"/>
              </w:rPr>
              <w:t xml:space="preserve">Dictation</w:t>
            </w:r>
          </w:p>
          <w:p w:rsidR="00000000" w:rsidDel="00000000" w:rsidP="00000000" w:rsidRDefault="00000000" w:rsidRPr="00000000" w14:paraId="000000B2">
            <w:pPr>
              <w:spacing w:line="240" w:lineRule="auto"/>
              <w:jc w:val="center"/>
              <w:rPr>
                <w:vertAlign w:val="baseline"/>
              </w:rPr>
            </w:pPr>
            <w:r w:rsidDel="00000000" w:rsidR="00000000" w:rsidRPr="00000000">
              <w:rPr>
                <w:rFonts w:ascii="Times New Roman" w:hAnsi="Times New Roman" w:cs="Times New Roman" w:eastAsia="Times New Roman"/>
                <w:rtl w:val="0"/>
              </w:rPr>
              <w:t xml:space="preserve">(120 wpm)</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3">
            <w:pPr>
              <w:spacing w:line="240" w:lineRule="auto"/>
              <w:jc w:val="center"/>
              <w:rPr>
                <w:vertAlign w:val="baseline"/>
              </w:rPr>
            </w:pPr>
            <w:r w:rsidDel="00000000" w:rsidR="00000000" w:rsidRPr="00000000">
              <w:rPr>
                <w:rFonts w:ascii="Times New Roman" w:hAnsi="Times New Roman" w:cs="Times New Roman" w:eastAsia="Times New Roman"/>
                <w:rtl w:val="0"/>
              </w:rPr>
              <w:t xml:space="preserve">Time Saved</w:t>
            </w:r>
            <w:r w:rsidDel="00000000" w:rsidR="00000000" w:rsidRPr="00000000">
              <w:rPr>
                <w:rFonts w:ascii="Times New Roman" w:hAnsi="Times New Roman" w:cs="Times New Roman" w:eastAsia="Times New Roman"/>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500-word email</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12.5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4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68% faster</w:t>
            </w:r>
            <w:r w:rsidDel="00000000" w:rsidR="00000000" w:rsidRPr="00000000">
              <w:rPr>
                <w:rFonts w:ascii="Times New Roman" w:hAnsi="Times New Roman" w:cs="Times New Roman" w:eastAsia="Times New Roman"/>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1,000-word report</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25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8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68% faster</w:t>
            </w:r>
            <w:r w:rsidDel="00000000" w:rsidR="00000000" w:rsidRPr="00000000">
              <w:rPr>
                <w:rFonts w:ascii="Times New Roman" w:hAnsi="Times New Roman" w:cs="Times New Roman" w:eastAsia="Times New Roman"/>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2,000-word article</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50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17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66% faster</w:t>
            </w:r>
            <w:r w:rsidDel="00000000" w:rsidR="00000000" w:rsidRPr="00000000">
              <w:rPr>
                <w:rFonts w:ascii="Times New Roman" w:hAnsi="Times New Roman" w:cs="Times New Roman" w:eastAsia="Times New Roman"/>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0">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5,000-word document</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1">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125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2">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42 minutes</w:t>
            </w:r>
            <w:r w:rsidDel="00000000" w:rsidR="00000000" w:rsidRPr="00000000">
              <w:rPr>
                <w:rFonts w:ascii="Times New Roman" w:hAnsi="Times New Roman" w:cs="Times New Roman" w:eastAsia="Times New Roman"/>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3">
            <w:pPr>
              <w:spacing w:line="360" w:lineRule="auto"/>
              <w:jc w:val="center"/>
              <w:rPr>
                <w:vertAlign w:val="baseline"/>
              </w:rPr>
            </w:pPr>
            <w:r w:rsidDel="00000000" w:rsidR="00000000" w:rsidRPr="00000000">
              <w:rPr>
                <w:rFonts w:ascii="Times New Roman" w:hAnsi="Times New Roman" w:cs="Times New Roman" w:eastAsia="Times New Roman"/>
                <w:rtl w:val="0"/>
              </w:rPr>
              <w:t xml:space="preserve">66% faster</w:t>
            </w:r>
            <w:r w:rsidDel="00000000" w:rsidR="00000000" w:rsidRPr="00000000">
              <w:rPr>
                <w:rFonts w:ascii="Times New Roman" w:hAnsi="Times New Roman" w:cs="Times New Roman" w:eastAsia="Times New Roman"/>
                <w:rtl w:val="0"/>
              </w:rPr>
            </w:r>
          </w:p>
        </w:tc>
      </w:tr>
    </w:tbl>
    <w:p w:rsidR="00000000" w:rsidDel="00000000" w:rsidP="00000000" w:rsidRDefault="00000000" w:rsidRPr="00000000" w14:paraId="000000C4">
      <w:pPr>
        <w:spacing w:line="360" w:lineRule="auto"/>
        <w:ind w:firstLine="425"/>
        <w:jc w:val="cente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25"/>
        <w:jc w:val="center"/>
        <w:rPr>
          <w:i w:val="1"/>
          <w:iCs w:val="1"/>
          <w:smallCaps w:val="0"/>
          <w:strike w:val="0"/>
          <w:color w:val="000000"/>
          <w:sz w:val="24"/>
          <w:szCs w:val="24"/>
          <w:u w:val="none"/>
          <w:shd w:fill="auto" w:val="clear"/>
          <w:vertAlign w:val="baseline"/>
        </w:rPr>
      </w:pPr>
      <w:bookmarkStart w:colFirst="0" w:colLast="0" w:name="_34mcys5n7rzo" w:id="5"/>
      <w:bookmarkEnd w:id="5"/>
      <w:r w:rsidDel="00000000" w:rsidR="00000000" w:rsidRPr="00000000">
        <w:rPr>
          <w:rFonts w:ascii="Times New Roman" w:hAnsi="Times New Roman" w:cs="Times New Roman" w:eastAsia="Times New Roman"/>
          <w:i w:val="1"/>
          <w:iCs w:val="1"/>
          <w:smallCaps w:val="0"/>
          <w:strike w:val="0"/>
          <w:color w:val="000000"/>
          <w:sz w:val="24"/>
          <w:szCs w:val="24"/>
          <w:u w:val="none"/>
          <w:shd w:fill="auto" w:val="clear"/>
          <w:vertAlign w:val="baseline"/>
          <w:rtl w:val="0"/>
        </w:rPr>
        <w:t xml:space="preserve">Table 1: Estimated comparison of typing and voice dictation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25"/>
        <w:jc w:val="center"/>
        <w:rPr>
          <w:b w:val="1"/>
          <w:bCs w:val="1"/>
          <w:i w:val="0"/>
          <w:iCs w:val="0"/>
          <w:smallCaps w:val="0"/>
          <w:strike w:val="0"/>
          <w:color w:val="4f81bd"/>
          <w:sz w:val="18"/>
          <w:szCs w:val="18"/>
          <w:u w:val="none"/>
          <w:shd w:fill="auto" w:val="clear"/>
          <w:vertAlign w:val="baseline"/>
        </w:rPr>
      </w:pPr>
      <w:bookmarkStart w:colFirst="0" w:colLast="0" w:name="_tzbxsvwg8uxy" w:id="6"/>
      <w:bookmarkEnd w:id="6"/>
      <w:r w:rsidDel="00000000" w:rsidR="00000000" w:rsidRPr="00000000">
        <w:rPr>
          <w:rFonts w:ascii="Times New Roman" w:hAnsi="Times New Roman" w:cs="Times New Roman" w:eastAsia="Times New Roman"/>
          <w:i w:val="1"/>
          <w:iCs w:val="1"/>
          <w:smallCaps w:val="0"/>
          <w:strike w:val="0"/>
          <w:color w:val="000000"/>
          <w:sz w:val="24"/>
          <w:szCs w:val="24"/>
          <w:u w:val="none"/>
          <w:shd w:fill="auto" w:val="clear"/>
          <w:vertAlign w:val="baseline"/>
          <w:rtl w:val="0"/>
        </w:rPr>
        <w:t xml:space="preserve"> (adapted from prior empirical studies on speech input productivity [1])</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7">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existing application solves the core information retrieval problem, but it still remains limited to text only interaction. Users must type every question and read every answer. This is a real world bottleneck for the target audience (law students and small-business owners): Typing speed typically averages around 40 words per minute, while speech production can reach approximately 150 words per minute. Prior empirical studies indicate that speech-based input can improve writing speed and fluency, particularly for long-form text production tasks [1]. Reading long legal answers on a phone screen also raises cognitive load and reduces accessibility for visually-impaired users.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8">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A natural extension is therefore to add a voice loop on both sides of the assistant speech input via Automatic Speech Recognition (ASR) and personalise speech output via voice synthesis. The Text-to-Speech (TTS) engines, however, sound robotic and are difficult to customize. Retrieval-based Voice Conversion (RVC) is a more advanced technique that re-voices any source audio into a chosen target speaker while preserving linguistic content and prosody [2]. Combining a base TTS engine with RVC yields natural, personalised speech without requiring a multi-million-utterance corpus.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9">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This thesis therefore does not propose to build a new AI assistant pipeline. The RAG + LLM pipeline already exists. The contribution of this work is to design, integrate, and evaluate a custom voice module — combining Whisper-based ASR, edge-TTS as a base voice, and an RVC model trained on Google Colab — on top of that existing assistant.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A">
      <w:pPr>
        <w:pStyle w:val="Heading2"/>
        <w:rPr>
          <w:rFonts w:ascii="Times New Roman" w:cs="Times New Roman" w:eastAsia="Times New Roman" w:hAnsi="Times New Roman"/>
        </w:rPr>
      </w:pPr>
      <w:bookmarkStart w:colFirst="0" w:colLast="0" w:name="_xsknhmkfs4hh" w:id="7"/>
      <w:bookmarkEnd w:id="7"/>
      <w:r w:rsidDel="00000000" w:rsidR="00000000" w:rsidRPr="00000000">
        <w:rPr>
          <w:rFonts w:ascii="Times New Roman" w:cs="Times New Roman" w:eastAsia="Times New Roman" w:hAnsi="Times New Roman"/>
          <w:color w:val="000000"/>
          <w:sz w:val="24"/>
          <w:szCs w:val="24"/>
          <w:rtl w:val="0"/>
        </w:rPr>
        <w:t xml:space="preserve">1.2 Research Objectives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B">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objectives of this thesis are the following:</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Integrate a speech-to-text module (PhoWhisper, with a local Whisper fallback) into the existing RAG legal assistant so that users can ask questions by voice in Vietnamese.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Train a custom RVC voice-conversion model on Google Colab for at least one target speaker and integrate the trained model into the assistant's response pipeline.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Compare the proposed TTS + RVC pipeline against a modern zero-shot voice-cloning baseline (F5-TTS-Vietnamese-ViVoice, with XTTS-v2 and OpenVoice reviewed as alternatives) in terms of naturalness, latency, and engineering cost.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Evaluate the integrated system on objective metrics (end-to-end latency, Word Error Rate of the ASR, signal-to-noise ratio of the RVC output) and subjective metrics (Mean Opinion Score for naturalness and similarity).</w:t>
      </w:r>
    </w:p>
    <w:p w:rsidR="00000000" w:rsidDel="00000000" w:rsidP="00000000" w:rsidRDefault="00000000" w:rsidRPr="00000000" w14:paraId="000000D0">
      <w:pPr>
        <w:spacing w:line="360" w:lineRule="auto"/>
        <w:ind w:firstLine="425"/>
        <w:rPr/>
      </w:pPr>
      <w:r w:rsidDel="00000000" w:rsidR="00000000" w:rsidRPr="00000000">
        <w:rPr>
          <w:rFonts w:ascii="Times New Roman" w:hAnsi="Times New Roman" w:cs="Times New Roman" w:eastAsia="Times New Roman"/>
          <w:i w:val="0"/>
          <w:iCs w:val="0"/>
          <w:sz w:val="24"/>
          <w:szCs w:val="24"/>
          <w:rtl w:val="0"/>
        </w:rPr>
        <w:t xml:space="preserve">The research questions answered by this work are:</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RQ1 — How can an RVC voice-conversion model trained on Google Colab be integrated into a production RAG assistant without rewriting the existing retrieval pipeline?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RQ2 — Under the same Vietnamese legal-domain test set, does TTS + RVC outperform a zero-shot voice-cloning baseline (F5-TTS-Vietnamese-ViVoice) in MOS naturalness and target-speaker similarity?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RQ3 — What is the additional latency budget that voice features add, and is the result still acceptable for an interactive assistant (target ≤ 4 s end-to-end)?</w:t>
      </w:r>
    </w:p>
    <w:p w:rsidR="00000000" w:rsidDel="00000000" w:rsidP="00000000" w:rsidRDefault="00000000" w:rsidRPr="00000000" w14:paraId="000000D4">
      <w:pPr>
        <w:pStyle w:val="Heading2"/>
        <w:rPr>
          <w:rFonts w:ascii="Times New Roman" w:cs="Times New Roman" w:eastAsia="Times New Roman" w:hAnsi="Times New Roman"/>
        </w:rPr>
      </w:pPr>
      <w:bookmarkStart w:colFirst="0" w:colLast="0" w:name="_s3opqebursic" w:id="8"/>
      <w:bookmarkEnd w:id="8"/>
      <w:r w:rsidDel="00000000" w:rsidR="00000000" w:rsidRPr="00000000">
        <w:rPr>
          <w:rFonts w:ascii="Times New Roman" w:cs="Times New Roman" w:eastAsia="Times New Roman" w:hAnsi="Times New Roman"/>
          <w:color w:val="000000"/>
          <w:sz w:val="24"/>
          <w:szCs w:val="24"/>
          <w:rtl w:val="0"/>
        </w:rPr>
        <w:t xml:space="preserve">1.3 Scope of the Project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5">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scope is limited to integrating voice modalities into an existing assistant. The thesis does not propose new neural-network architectures, does not rebuild the RAG retrieval pipeline, and does not target multilingual coverage beyond Vietnamese and English. The implementation is delivered as two companion projects: clone-voice-station, an independent voice (STT/TTS/RVC) service usable by any AI assistant, distributed together with an installable client SDK (clone-voice-client); and rag-legal-assistant, the existing RAG legal assistant used as the reference integration demonstrating the pattern end-to-end. Two RVC models will be trained for evaluation, and the resulting prototype will be benchmarked against one zero-shot baseline (F5-TTS-Vietnamese-ViVoice). Domain-specific fine-tuning of the ASR model was implemented as a Tier 2 LoRA adapter with an independent holdout-based acceptance gate (Section 4.1); extending this pipeline to jointly bound the trade-off against general-Vietnamese recognition capability is left as future work — see Section 7.</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6">
      <w:pPr>
        <w:pStyle w:val="Heading1"/>
        <w:rPr>
          <w:rFonts w:ascii="Times New Roman" w:cs="Times New Roman" w:eastAsia="Times New Roman" w:hAnsi="Times New Roman"/>
        </w:rPr>
      </w:pPr>
      <w:bookmarkStart w:colFirst="0" w:colLast="0" w:name="_s67vdyr6gfh6" w:id="9"/>
      <w:bookmarkEnd w:id="9"/>
      <w:r w:rsidDel="00000000" w:rsidR="00000000" w:rsidRPr="00000000">
        <w:rPr>
          <w:rFonts w:ascii="Times New Roman" w:cs="Times New Roman" w:eastAsia="Times New Roman" w:hAnsi="Times New Roman"/>
          <w:color w:val="000000"/>
          <w:sz w:val="28"/>
          <w:szCs w:val="28"/>
          <w:rtl w:val="0"/>
        </w:rPr>
        <w:t xml:space="preserve">2. Literature Review</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7">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Voice-based interaction has been studied as an efficiency multiplier for human and computer interaction. Empirical studies on speech-based input indicate that dictation can significantly improve writing speed compared to typing, particularly for long-form content. Speech production is typically reported at approximately 120–150 words per minute, while average typing speed remains around 40 words per minute [1]. Voice interaction also reduces cognitive load and improves accessibility. These benefits motivate the addition of speech I/O to assistant systems that currently rely only on text.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8">
      <w:pPr>
        <w:pStyle w:val="Heading2"/>
        <w:rPr>
          <w:rFonts w:ascii="Times New Roman" w:cs="Times New Roman" w:eastAsia="Times New Roman" w:hAnsi="Times New Roman"/>
        </w:rPr>
      </w:pPr>
      <w:bookmarkStart w:colFirst="0" w:colLast="0" w:name="_xzsq9sz8whnm" w:id="10"/>
      <w:bookmarkEnd w:id="10"/>
      <w:r w:rsidDel="00000000" w:rsidR="00000000" w:rsidRPr="00000000">
        <w:rPr>
          <w:rFonts w:ascii="Times New Roman" w:cs="Times New Roman" w:eastAsia="Times New Roman" w:hAnsi="Times New Roman"/>
          <w:color w:val="000000"/>
          <w:sz w:val="24"/>
          <w:szCs w:val="24"/>
          <w:rtl w:val="0"/>
        </w:rPr>
        <w:t xml:space="preserve">2.1 Automatic Speech Recognition (ASR)</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9">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Modern ASR is dominated by self-supervised end-to-end models. OpenAI Whisper [5] is trained on 680 k hours of multilingual web audio and offers strong zero-shot performance in Vietnamese without fine-tuning. PhoWhisper [6], released by VinAI in 2024, fine-tunes Whisper on 844 hours of Vietnamese speech and reports 17–24 % relative WER reduction over the multilingual baseline. This thesis adopts PhoWhisper-large, accessed via a Colab-hosted endpoint, as the primary ASR, with a local Whisper-small CPU model as the offline fallback when that endpoint is unreachable.</w:t>
      </w:r>
    </w:p>
    <w:p w:rsidR="00000000" w:rsidDel="00000000" w:rsidP="00000000" w:rsidRDefault="00000000" w:rsidRPr="00000000" w14:paraId="000000DA">
      <w:pPr>
        <w:pStyle w:val="Heading3"/>
        <w:rPr>
          <w:rFonts w:ascii="Times New Roman" w:cs="Times New Roman" w:eastAsia="Times New Roman" w:hAnsi="Times New Roman"/>
          <w:color w:val="000000"/>
        </w:rPr>
      </w:pPr>
      <w:bookmarkStart w:colFirst="0" w:colLast="0" w:name="_vw54zqfqt3u2" w:id="11"/>
      <w:bookmarkEnd w:id="11"/>
      <w:r w:rsidDel="00000000" w:rsidR="00000000" w:rsidRPr="00000000">
        <w:rPr>
          <w:rFonts w:ascii="Times New Roman" w:cs="Times New Roman" w:eastAsia="Times New Roman" w:hAnsi="Times New Roman"/>
          <w:color w:val="000000"/>
          <w:rtl w:val="0"/>
        </w:rPr>
        <w:t xml:space="preserve">2.1.1 Domain Adaptation of Whisper with LoRA</w:t>
      </w:r>
    </w:p>
    <w:p w:rsidR="00000000" w:rsidDel="00000000" w:rsidP="00000000" w:rsidRDefault="00000000" w:rsidRPr="00000000" w14:paraId="000000DB">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Parameter-efficient fine-tuning of Whisper via Low-Rank Adaptation (LoRA) [15] has been investigated directly for domain-specific automatic speech recognition. Kumar et al. [16] apply LoRA to Whisper Large-v3 using synthetic domain-specific audio-text pairs and evaluate the adapted model on held-out synthetic data and independently collected real-world recordings, reporting consistent accuracy gains for specialised technical vocabulary. Tran et al. [17] similarly fine-tune Whisper with per-domain LoRA adapters trained entirely on synthetic speech and report only a small out-of-domain regression (around 1% on LibriSpeech) alongside large in-domain gains, directly illustrating the target-domain-versus-general-capability trade-off this thesis encounters with its own Tier 2 adapters (Section 4.1). Ankita et al. [18] compare several LoRA variants (LoRA, QLoRA, AdaLoRA, DoRA, LoHA, VeRA, VB-LoRA) for adapting Whisper to a different specialised domain — children's speech — and find that the choice of adaptation variant measurably affects word error rate, particularly under speaker-disjoint train/test conditions; this thesis uses standard LoRA rather than exploring these variants, noted as a direction for future work in Section 7.</w:t>
      </w:r>
    </w:p>
    <w:p w:rsidR="00000000" w:rsidDel="00000000" w:rsidP="00000000" w:rsidRDefault="00000000" w:rsidRPr="00000000" w14:paraId="000000DC">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These studies establish LoRA-based fine-tuning of Whisper for target-domain speech as an already-investigated technique rather than a novel algorithmic contribution of this thesis. Tier 2 of this work does not claim a new adaptation method; its contribution lies in integrating LoRA fine-tuning into a reusable, self-service voice-service architecture with dataset-size-dependent training policies, a genuinely independent held-out acceptance gate (Section 4.1), adapter publishing, and deployment through the same SDK consumed by client applications — the engineering and evaluation workflow around the adapter, not the adapter itself.</w:t>
      </w:r>
    </w:p>
    <w:p w:rsidR="00000000" w:rsidDel="00000000" w:rsidP="00000000" w:rsidRDefault="00000000" w:rsidRPr="00000000" w14:paraId="000000DD">
      <w:pPr>
        <w:pStyle w:val="Heading2"/>
        <w:rPr>
          <w:rFonts w:ascii="Times New Roman" w:cs="Times New Roman" w:eastAsia="Times New Roman" w:hAnsi="Times New Roman"/>
        </w:rPr>
      </w:pPr>
      <w:bookmarkStart w:colFirst="0" w:colLast="0" w:name="_t4og40c1st45" w:id="12"/>
      <w:bookmarkEnd w:id="12"/>
      <w:r w:rsidDel="00000000" w:rsidR="00000000" w:rsidRPr="00000000">
        <w:rPr>
          <w:rFonts w:ascii="Times New Roman" w:cs="Times New Roman" w:eastAsia="Times New Roman" w:hAnsi="Times New Roman"/>
          <w:color w:val="000000"/>
          <w:sz w:val="24"/>
          <w:szCs w:val="24"/>
          <w:rtl w:val="0"/>
        </w:rPr>
        <w:t xml:space="preserve">2.2 Large Language Model (LLM) in the Pipeline</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DE">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The response-generation step is performed by Meta's Llama-3.1-8B [9], deployed through the Groq inference platform for low-latency completion. RAG [3] augments the LLM by retrieving the top-k most similar legal documents (using BGE embeddings [10] over a ChromaDB vector store) and concatenating them into the LLM prompt. This thesis treats the LLM and RAG as two independently measurable components: RAG controls grounding quality (does the LLM see the right document?), while the LLM controls response quality and dominates inference latency.</w:t>
      </w:r>
    </w:p>
    <w:p w:rsidR="00000000" w:rsidDel="00000000" w:rsidP="00000000" w:rsidRDefault="00000000" w:rsidRPr="00000000" w14:paraId="000000DF">
      <w:pPr>
        <w:pStyle w:val="Heading2"/>
        <w:rPr>
          <w:rFonts w:ascii="Times New Roman" w:cs="Times New Roman" w:eastAsia="Times New Roman" w:hAnsi="Times New Roman"/>
        </w:rPr>
      </w:pPr>
      <w:bookmarkStart w:colFirst="0" w:colLast="0" w:name="_b0zfby5ukmeg" w:id="13"/>
      <w:bookmarkEnd w:id="13"/>
      <w:r w:rsidDel="00000000" w:rsidR="00000000" w:rsidRPr="00000000">
        <w:rPr>
          <w:rFonts w:ascii="Times New Roman" w:cs="Times New Roman" w:eastAsia="Times New Roman" w:hAnsi="Times New Roman"/>
          <w:color w:val="000000"/>
          <w:sz w:val="24"/>
          <w:szCs w:val="24"/>
          <w:rtl w:val="0"/>
        </w:rPr>
        <w:t xml:space="preserve">2.3 Personalised Voice Generation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E0">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Three families of methods can produce a personalised voice for an assistant: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Classical TTS such as Tacotron 2 [4] or Coqui-TTS produces clean speech but offers limited speaker customization and tends to sound robotic.</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Retrieval-based Voice Conversion (RVC) [2] takes any source audio and re-voices it into a target speaker. RVC uses a content encoder (HuBERT) plus a HiFi-GAN vocoder, and a FAISS retrieval index to inject the target speaker's timbre. With ~10 minutes of clean data it produces highly natural results.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Zero-shot voice cloning models such as XTTS-v2 [7] and OpenVoice [8] generate the target voice directly from a 6–10 second reference clip, with no per-speaker training. They trade some target-speaker fidelity for a much simpler engineering pipeline. A Vietnamese-specific instance of this family, F5-TTS-Vietnamese-ViVoice [11], fine-tunes the flow-matching F5-TTS model [12] on the ViVoice corpus and is the zero-shot baseline actually deployed in this work, since a Vietnamese-tuned baseline is a fairer comparison than a multilingual one on a Vietnamese-only test set.</w:t>
      </w:r>
    </w:p>
    <w:p w:rsidR="00000000" w:rsidDel="00000000" w:rsidP="00000000" w:rsidRDefault="00000000" w:rsidRPr="00000000" w14:paraId="000000E4">
      <w:pPr>
        <w:pStyle w:val="Heading2"/>
        <w:rPr>
          <w:rFonts w:ascii="Times New Roman" w:cs="Times New Roman" w:eastAsia="Times New Roman" w:hAnsi="Times New Roman"/>
        </w:rPr>
      </w:pPr>
      <w:bookmarkStart w:colFirst="0" w:colLast="0" w:name="_v1pfqrd1h2pi" w:id="14"/>
      <w:bookmarkEnd w:id="14"/>
      <w:r w:rsidDel="00000000" w:rsidR="00000000" w:rsidRPr="00000000">
        <w:rPr>
          <w:rFonts w:ascii="Times New Roman" w:cs="Times New Roman" w:eastAsia="Times New Roman" w:hAnsi="Times New Roman"/>
          <w:color w:val="000000"/>
          <w:sz w:val="24"/>
          <w:szCs w:val="24"/>
          <w:rtl w:val="0"/>
        </w:rPr>
        <w:t xml:space="preserve">2.4 Comparison of Voice-Generation Approaches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0E5">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Table 2 summarizes the trade-offs that motivate the hybrid design used in this thesis: RVC as the primary voice path (best timbre when reference data is available) and F5-TTS-Vietnamese-ViVoice as a baseline for evaluation.</w:t>
      </w:r>
    </w:p>
    <w:tbl>
      <w:tblPr>
        <w:tblStyle w:val="Table2"/>
        <w:tblW w:w="883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219"/>
        <w:gridCol w:w="2216"/>
        <w:gridCol w:w="2202"/>
        <w:gridCol w:w="2197"/>
        <w:tblGridChange w:id="0">
          <w:tblGrid>
            <w:gridCol w:w="2219"/>
            <w:gridCol w:w="2216"/>
            <w:gridCol w:w="2202"/>
            <w:gridCol w:w="2197"/>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6">
            <w:pPr>
              <w:spacing w:after="0" w:line="240" w:lineRule="auto"/>
              <w:jc w:val="center"/>
              <w:rPr>
                <w:color w:val="000000"/>
                <w:sz w:val="24"/>
                <w:szCs w:val="24"/>
              </w:rPr>
            </w:pPr>
            <w:r w:rsidDel="00000000" w:rsidR="00000000" w:rsidRPr="00000000">
              <w:rPr>
                <w:rFonts w:ascii="Times New Roman" w:hAnsi="Times New Roman" w:cs="Times New Roman" w:eastAsia="Times New Roman"/>
                <w:b w:val="1"/>
                <w:bCs w:val="1"/>
                <w:color w:val="000000"/>
                <w:sz w:val="24"/>
                <w:szCs w:val="24"/>
                <w:rtl w:val="0"/>
              </w:rPr>
              <w:t xml:space="preserve">Criterion</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7">
            <w:pPr>
              <w:spacing w:after="0" w:line="240" w:lineRule="auto"/>
              <w:jc w:val="center"/>
              <w:rPr>
                <w:color w:val="000000"/>
                <w:sz w:val="24"/>
                <w:szCs w:val="24"/>
              </w:rPr>
            </w:pPr>
            <w:r w:rsidDel="00000000" w:rsidR="00000000" w:rsidRPr="00000000">
              <w:rPr>
                <w:rFonts w:ascii="Times New Roman" w:hAnsi="Times New Roman" w:cs="Times New Roman" w:eastAsia="Times New Roman"/>
                <w:b w:val="1"/>
                <w:bCs w:val="1"/>
                <w:color w:val="000000"/>
                <w:sz w:val="24"/>
                <w:szCs w:val="24"/>
                <w:rtl w:val="0"/>
              </w:rPr>
              <w:t xml:space="preserve">Classical TTS</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8">
            <w:pPr>
              <w:spacing w:after="0" w:line="240" w:lineRule="auto"/>
              <w:jc w:val="center"/>
              <w:rPr>
                <w:b w:val="1"/>
                <w:bCs w:val="1"/>
                <w:color w:val="000000"/>
                <w:sz w:val="24"/>
                <w:szCs w:val="24"/>
              </w:rPr>
            </w:pPr>
            <w:r w:rsidDel="00000000" w:rsidR="00000000" w:rsidRPr="00000000">
              <w:rPr>
                <w:rFonts w:ascii="Times New Roman" w:hAnsi="Times New Roman" w:cs="Times New Roman" w:eastAsia="Times New Roman"/>
                <w:b w:val="1"/>
                <w:bCs w:val="1"/>
                <w:color w:val="000000"/>
                <w:sz w:val="24"/>
                <w:szCs w:val="24"/>
                <w:rtl w:val="0"/>
              </w:rPr>
              <w:t xml:space="preserve">TTS + RVC</w:t>
            </w:r>
          </w:p>
          <w:p w:rsidR="00000000" w:rsidDel="00000000" w:rsidP="00000000" w:rsidRDefault="00000000" w:rsidRPr="00000000" w14:paraId="000000E9">
            <w:pPr>
              <w:spacing w:after="0" w:line="240" w:lineRule="auto"/>
              <w:jc w:val="center"/>
              <w:rPr>
                <w:color w:val="000000"/>
                <w:sz w:val="24"/>
                <w:szCs w:val="24"/>
              </w:rPr>
            </w:pPr>
            <w:r w:rsidDel="00000000" w:rsidR="00000000" w:rsidRPr="00000000">
              <w:rPr>
                <w:rFonts w:ascii="Times New Roman" w:hAnsi="Times New Roman" w:cs="Times New Roman" w:eastAsia="Times New Roman"/>
                <w:b w:val="1"/>
                <w:bCs w:val="1"/>
                <w:color w:val="000000"/>
                <w:sz w:val="24"/>
                <w:szCs w:val="24"/>
                <w:rtl w:val="0"/>
              </w:rPr>
              <w:t xml:space="preserve"> (this work)</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A">
            <w:pPr>
              <w:spacing w:after="0" w:line="240" w:lineRule="auto"/>
              <w:jc w:val="center"/>
              <w:rPr>
                <w:color w:val="000000"/>
                <w:sz w:val="24"/>
                <w:szCs w:val="24"/>
              </w:rPr>
            </w:pPr>
            <w:r w:rsidDel="00000000" w:rsidR="00000000" w:rsidRPr="00000000">
              <w:rPr>
                <w:rFonts w:ascii="Times New Roman" w:hAnsi="Times New Roman" w:cs="Times New Roman" w:eastAsia="Times New Roman"/>
                <w:b w:val="1"/>
                <w:bCs w:val="1"/>
                <w:color w:val="000000"/>
                <w:sz w:val="24"/>
                <w:szCs w:val="24"/>
                <w:rtl w:val="0"/>
              </w:rPr>
              <w:t xml:space="preserve">Zero-shot cloning (XTTS-v2, OpenVoice, F5-TTS)</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B">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Input</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0EC">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Text</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D">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Text → TTS → RVC</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0EE">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Text + 10 s reference</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EF">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Naturalness</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0">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Robotic / synthetic</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1">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Natural, target-speaker timbre</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2">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Natural, slightly generic</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3">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Personalisation</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0F4">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Limited</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5">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High (per-speaker trained)</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0F6">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Medium (zero-shot)</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7">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Training cost</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8">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None (pre-trained)</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9">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10–30 min Colab training</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A">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None</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B">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Latency (CPU)</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0FC">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 0.5 s / sentence</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D">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 1.5 s / sentence</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0FE">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 1.0 s / sentence</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F">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Use case</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00">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Generic readouts</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01">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Personalised assistant</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02">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Quick prototyping</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03">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Limitations</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04">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Lacks expressiveness</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05">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Needs clean training data</w:t>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06">
            <w:pPr>
              <w:spacing w:after="0" w:line="240" w:lineRule="auto"/>
              <w:rPr>
                <w:sz w:val="24"/>
                <w:szCs w:val="24"/>
              </w:rPr>
            </w:pPr>
            <w:r w:rsidDel="00000000" w:rsidR="00000000" w:rsidRPr="00000000">
              <w:rPr>
                <w:rFonts w:ascii="Times New Roman" w:hAnsi="Times New Roman" w:cs="Times New Roman" w:eastAsia="Times New Roman"/>
                <w:sz w:val="24"/>
                <w:szCs w:val="24"/>
                <w:rtl w:val="0"/>
              </w:rPr>
              <w:t xml:space="preserve">Less faithful to target</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8myvb8tw8yy9" w:id="15"/>
      <w:bookmarkEnd w:id="15"/>
      <w:r w:rsidDel="00000000" w:rsidR="00000000" w:rsidRPr="00000000">
        <w:rPr>
          <w:rFonts w:ascii="Times New Roman" w:hAnsi="Times New Roman" w:cs="Times New Roman" w:eastAsia="Times New Roman"/>
          <w:i w:val="1"/>
          <w:iCs w:val="1"/>
          <w:smallCaps w:val="0"/>
          <w:strike w:val="0"/>
          <w:color w:val="000000"/>
          <w:sz w:val="24"/>
          <w:szCs w:val="24"/>
          <w:u w:val="none"/>
          <w:shd w:fill="auto" w:val="clear"/>
          <w:vertAlign w:val="baseline"/>
          <w:rtl w:val="0"/>
        </w:rPr>
        <w:t xml:space="preserve">Table 2. Comparison of voice generation approaches.</w:t>
      </w:r>
    </w:p>
    <w:p w:rsidR="00000000" w:rsidDel="00000000" w:rsidP="00000000" w:rsidRDefault="00000000" w:rsidRPr="00000000" w14:paraId="00000108">
      <w:pPr>
        <w:pStyle w:val="Heading2"/>
        <w:rPr>
          <w:rFonts w:ascii="Times New Roman" w:cs="Times New Roman" w:eastAsia="Times New Roman" w:hAnsi="Times New Roman"/>
        </w:rPr>
      </w:pPr>
      <w:bookmarkStart w:colFirst="0" w:colLast="0" w:name="_hx3gw0yh8xxm" w:id="16"/>
      <w:bookmarkEnd w:id="16"/>
      <w:r w:rsidDel="00000000" w:rsidR="00000000" w:rsidRPr="00000000">
        <w:rPr>
          <w:rFonts w:ascii="Times New Roman" w:cs="Times New Roman" w:eastAsia="Times New Roman" w:hAnsi="Times New Roman"/>
          <w:color w:val="000000"/>
          <w:sz w:val="24"/>
          <w:szCs w:val="24"/>
          <w:rtl w:val="0"/>
        </w:rPr>
        <w:t xml:space="preserve">2.5 Why this Combination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09">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RVC v2 was selected over end-to-end zero-shot models (XTTS-v2, OpenVoice, and the Vietnamese-tuned F5-TTS-Vietnamese-ViVoice) because the per-speaker training step is itself an instructive contribution: the resulting comparison shows whether speaker-specific training yields a measurable quality gain over zero-shot cloning on the same Vietnamese legal speech, which is an open question in the recent literature. F5-TTS-Vietnamese-ViVoice was ultimately chosen as the deployed comparison baseline over the more commonly cited XTTS-v2, since a model already fine-tuned on Vietnamese speech (ViVoice) is a fairer opponent on a Vietnamese-only legal test set than a multilingual model evaluated out of its training distribution. This combination therefore directly supports RQ2 and RQ3 stated in 1.2.</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0A">
      <w:pPr>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0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2.6 Voice-Enabled RAG Architectures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0C">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Beyond individual ASR, TTS, and voice-conversion models, related work has also proposed architectures that connect voice interaction directly to retrieval-augmented generation. Hamim [20] proposes Wrapper, a local-first architecture for voice-based robot assistants that routes a query through local speech-to-text, local RAG, and a local LLM before escalating to a cloud LLM only as a last resort; the contribution is explicitly architectural, and the paper itself notes that a systematic empirical evaluation of transcription accuracy, routing correctness, latency, and response quality is left to future work rather than reported. A different line of work departs from the cascaded ASR-to-text pipeline altogether: Min et al. [19] propose SpeechRAG, which retrieves relevant audio passages directly from a speech embedding space aligned with text, without an intermediate transcription step, and report retrieval quality that matches or exceeds cascaded ASR-then-retrieval systems, particularly when transcription error rates are high.</w:t>
      </w:r>
    </w:p>
    <w:p w:rsidR="00000000" w:rsidDel="00000000" w:rsidP="00000000" w:rsidRDefault="00000000" w:rsidRPr="00000000" w14:paraId="0000010D">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This thesis retains the conventional cascaded ASR-to-text RAG architecture rather than adopting native speech retrieval, because its objective is not to redesign retrieval — RAG controls grounding quality and is treated as an existing, unmodified component (Section 2.2) — but to investigate how reusable, personalised voice capabilities can be attached to an existing domain-specific RAG application without altering its retrieval pipeline (RQ1, Section 1.2). Relative to Wrapper's local-first routing architecture, this thesis's contribution is a comparable but distinct architectural pattern: an independently deployable voice service (clone-voice-station) reachable over HTTP through an installable SDK (clone-voice-client), evaluated end-to-end rather than proposed as architecture alone (Sections 4 and 6).</w:t>
      </w:r>
    </w:p>
    <w:p w:rsidR="00000000" w:rsidDel="00000000" w:rsidP="00000000" w:rsidRDefault="00000000" w:rsidRPr="00000000" w14:paraId="0000010E">
      <w:pPr>
        <w:pStyle w:val="Heading1"/>
        <w:rPr>
          <w:rFonts w:ascii="Times New Roman" w:cs="Times New Roman" w:eastAsia="Times New Roman" w:hAnsi="Times New Roman"/>
        </w:rPr>
      </w:pPr>
      <w:bookmarkStart w:colFirst="0" w:colLast="0" w:name="_es6xda4bv0zh" w:id="17"/>
      <w:bookmarkEnd w:id="17"/>
      <w:r w:rsidDel="00000000" w:rsidR="00000000" w:rsidRPr="00000000">
        <w:rPr>
          <w:rFonts w:ascii="Times New Roman" w:cs="Times New Roman" w:eastAsia="Times New Roman" w:hAnsi="Times New Roman"/>
          <w:color w:val="000000"/>
          <w:sz w:val="28"/>
          <w:szCs w:val="28"/>
          <w:rtl w:val="0"/>
        </w:rPr>
        <w:t xml:space="preserve">3. Proposed Solution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0F">
      <w:pPr>
        <w:pStyle w:val="Heading2"/>
        <w:rPr>
          <w:rFonts w:ascii="Times New Roman" w:cs="Times New Roman" w:eastAsia="Times New Roman" w:hAnsi="Times New Roman"/>
        </w:rPr>
      </w:pPr>
      <w:bookmarkStart w:colFirst="0" w:colLast="0" w:name="_p0ddtb4ucfvt" w:id="18"/>
      <w:bookmarkEnd w:id="18"/>
      <w:r w:rsidDel="00000000" w:rsidR="00000000" w:rsidRPr="00000000">
        <w:rPr>
          <w:rFonts w:ascii="Times New Roman" w:cs="Times New Roman" w:eastAsia="Times New Roman" w:hAnsi="Times New Roman"/>
          <w:color w:val="000000"/>
          <w:sz w:val="24"/>
          <w:szCs w:val="24"/>
          <w:rtl w:val="0"/>
        </w:rPr>
        <w:t xml:space="preserve">3.1 Solution Description</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0">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proposed system extends the existing RAG legal assistant with a bidirectional voice loop, implemented as a separate service rather than as code added to the assistant itself. On the input side, the user records a question through the browser microphone; the audio is sent to clone-voice-station, transcribed by PhoWhisper (or a local Whisper fallback), and the resulting text is forwarded to rag-legal-assistant's existing RAG pipeline unchanged. On the output side, the textual answer produced by the LLM is sent to clone-voice-station, where it is first converted to speech with edge-TTS (a Vietnamese neural TTS) and then re-voiced with the user's trained RVC model, producing a personalised answer streamed back to the browser as a WAV file — prefixed with a spoken AI-disclosure notice and tagged with a provenance watermark (Section 5). The voice features are opt-in: the user can disable them and the assistant degrades gracefully to text-only mode, and clone-voice-station itself degrades gracefully to plain TTS whenever the Colab-hosted RVC/PhoWhisper session is offline.</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1">
      <w:pPr>
        <w:pStyle w:val="Heading2"/>
        <w:rPr>
          <w:rFonts w:ascii="Times New Roman" w:cs="Times New Roman" w:eastAsia="Times New Roman" w:hAnsi="Times New Roman"/>
        </w:rPr>
      </w:pPr>
      <w:bookmarkStart w:colFirst="0" w:colLast="0" w:name="_t4t7jonnqms9" w:id="19"/>
      <w:bookmarkEnd w:id="19"/>
      <w:r w:rsidDel="00000000" w:rsidR="00000000" w:rsidRPr="00000000">
        <w:rPr>
          <w:rFonts w:ascii="Times New Roman" w:cs="Times New Roman" w:eastAsia="Times New Roman" w:hAnsi="Times New Roman"/>
          <w:color w:val="000000"/>
          <w:sz w:val="24"/>
          <w:szCs w:val="24"/>
          <w:rtl w:val="0"/>
        </w:rPr>
        <w:t xml:space="preserve">3.2 High-level Pipeline</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2">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Figure 1 presents the abstract pipeline as a sequence of six stages, each independently measurable:</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1 — Audio input from the user's microphone.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2 — ASR (PhoWhisper primary, local Whisper fallback) converts speech to Vietnamese text.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3 — Language understanding produces an answer text. This stage contains two distinct sub-components: the LLM (Llama-3.1-8B served by Groq) generates the response, and RAG retrieval (BGE embeddings + ChromaDB) supplies the legal context that grounds the response. The two sub-components are explicit so they can be benchmarked separately.</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4 — TTS (edge-TTS, voice vi-VN-HoaiMyNeural) produces a base Vietnamese WAV.</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5 — RVC v2 (running on a Colab GPU, fronted by a cloudflared tunnel) re-voices the base WAV into the trained target speaker.</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6 — Audio output: the personalised WAV is streamed to the browser and played in the chat interface.</w:t>
      </w:r>
    </w:p>
    <w:p w:rsidR="00000000" w:rsidDel="00000000" w:rsidP="00000000" w:rsidRDefault="00000000" w:rsidRPr="00000000" w14:paraId="00000119">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Figure 1 is intentionally abstract: it shows the data flow at the logical level and surfaces the LLM and RAG as separate, measurable components. Figure 2 shows the same system at the implementation level — the FastAPI routes, the service boundary between rag-legal-assistant and clone-voice-station, and the HTTP/SDK contract between them.</w:t>
      </w:r>
    </w:p>
    <w:p w:rsidR="00000000" w:rsidDel="00000000" w:rsidP="00000000" w:rsidRDefault="00000000" w:rsidRPr="00000000" w14:paraId="0000011A">
      <w:pPr>
        <w:spacing w:line="360" w:lineRule="auto"/>
        <w:ind w:firstLine="425"/>
        <w:rPr>
          <w:i w:val="0"/>
          <w:iCs w:val="0"/>
          <w:sz w:val="24"/>
          <w:szCs w:val="24"/>
        </w:rPr>
      </w:pPr>
      <w:r w:rsidDel="00000000" w:rsidR="00000000" w:rsidRPr="00000000">
        <w:rPr>
          <w:rFonts w:ascii="Times New Roman" w:hAnsi="Times New Roman" w:cs="Times New Roman" w:eastAsia="Times New Roman"/>
          <w:i w:val="0"/>
          <w:iCs w:val="0"/>
          <w:sz w:val="24"/>
          <w:szCs w:val="24"/>
        </w:rPr>
        <w:drawing>
          <wp:inline distB="0" distT="0" distL="114300" distR="114300">
            <wp:extent cx="5394960" cy="1917841"/>
            <wp:effectExtent b="0" l="0" r="0" t="0"/>
            <wp:docPr descr="pipe" id="1" name="image3.png"/>
            <a:graphic>
              <a:graphicData uri="http://schemas.openxmlformats.org/drawingml/2006/picture">
                <pic:pic>
                  <pic:nvPicPr>
                    <pic:cNvPr descr="pipe" id="0" name="image3.png"/>
                    <pic:cNvPicPr preferRelativeResize="0"/>
                  </pic:nvPicPr>
                  <pic:blipFill>
                    <a:blip r:embed="rId6"/>
                    <a:srcRect b="0" l="0" r="0" t="0"/>
                    <a:stretch>
                      <a:fillRect/>
                    </a:stretch>
                  </pic:blipFill>
                  <pic:spPr>
                    <a:xfrm>
                      <a:off x="0" y="0"/>
                      <a:ext cx="5394960" cy="1917841"/>
                    </a:xfrm>
                    <a:prstGeom prst="rect"/>
                    <a:ln/>
                  </pic:spPr>
                </pic:pic>
              </a:graphicData>
            </a:graphic>
          </wp:inline>
        </w:drawing>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25"/>
        <w:jc w:val="center"/>
        <w:rPr>
          <w:i w:val="1"/>
          <w:iCs w:val="1"/>
          <w:smallCaps w:val="0"/>
          <w:strike w:val="0"/>
          <w:color w:val="4f81bd"/>
          <w:sz w:val="24"/>
          <w:szCs w:val="24"/>
          <w:u w:val="none"/>
          <w:shd w:fill="auto" w:val="clear"/>
          <w:vertAlign w:val="baseline"/>
        </w:rPr>
      </w:pPr>
      <w:bookmarkStart w:colFirst="0" w:colLast="0" w:name="_u4o6jbgmbyt" w:id="20"/>
      <w:bookmarkEnd w:id="20"/>
      <w:r w:rsidDel="00000000" w:rsidR="00000000" w:rsidRPr="00000000">
        <w:rPr>
          <w:rFonts w:ascii="Times New Roman" w:hAnsi="Times New Roman" w:cs="Times New Roman" w:eastAsia="Times New Roman"/>
          <w:b w:val="1"/>
          <w:bCs w:val="1"/>
          <w:i w:val="1"/>
          <w:iCs w:val="1"/>
          <w:smallCaps w:val="0"/>
          <w:strike w:val="0"/>
          <w:color w:val="000000"/>
          <w:sz w:val="24"/>
          <w:szCs w:val="24"/>
          <w:u w:val="none"/>
          <w:shd w:fill="auto" w:val="clear"/>
          <w:vertAlign w:val="baseline"/>
          <w:rtl w:val="0"/>
        </w:rPr>
        <w:t xml:space="preserve">Figure 1: High-level abstract pipeline of the Legal Voice Assistant.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C">
      <w:pPr>
        <w:pStyle w:val="Heading2"/>
        <w:rPr>
          <w:rFonts w:ascii="Times New Roman" w:cs="Times New Roman" w:eastAsia="Times New Roman" w:hAnsi="Times New Roman"/>
        </w:rPr>
      </w:pPr>
      <w:bookmarkStart w:colFirst="0" w:colLast="0" w:name="_8zrlfgpwaxbz" w:id="21"/>
      <w:bookmarkEnd w:id="21"/>
      <w:r w:rsidDel="00000000" w:rsidR="00000000" w:rsidRPr="00000000">
        <w:rPr>
          <w:rFonts w:ascii="Times New Roman" w:cs="Times New Roman" w:eastAsia="Times New Roman" w:hAnsi="Times New Roman"/>
          <w:color w:val="000000"/>
          <w:sz w:val="24"/>
          <w:szCs w:val="24"/>
          <w:rtl w:val="0"/>
        </w:rPr>
        <w:t xml:space="preserve">3.3 Software Architecture </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D">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final architecture is a stronger realization of the same design goal than the additive voice/ package originally proposed: rather than adding modules inside rag-legal-assistant, the voice functionality is implemented as clone-voice-station, an independently deployable FastAPI service with its own SQLite database, authenticated by a per-client API key. rag-legal-assistant integrates with it purely as an HTTP client — through clone-voice-client, an installable Python SDK that wraps every station endpoint (consent, profile management, sample upload, training, /api/transcribe, /api/speak) behind a single VoiceStationClient class, so that voice/station_client.py inside rag-legal-assistant is now a thin adapter rather than a duplicated implementation. Because the RAG pipeline (engine/rag_engine.py, database/database.py, the login flow) never imports voice code and the voice service never imports RAG code, RQ1's modularity claim is enforced by the process boundary itself rather than by code-review discipline: rag-legal-assistant could be deleted entirely and clone-voice-station — plus any other assistant that installs the SDK — would be unaffected, and vice versa.</w:t>
        <w:br w:type="textWrapping"/>
        <w:br w:type="textWrapping"/>
        <w:t xml:space="preserve">Within clone-voice-station, RVC inference and PhoWhisper transcription are both offloaded to a Google Colab GPU instance over a cloudflared tunnel (colab/voice_server.ipynb), isolating the fairseq/torch/transformers dependency stack from the station's own lightweight FastAPI process; both calls degrade gracefully to a local fallback (unconverted TTS audio, or a local CPU-only Whisper model) whenever that Colab session is offline. The station is also multi-tenant by construction — every request is scoped by an API key identifying the calling client app plus an opaque external_user_id — not because this thesis targets multiple production deployments, but because supporting more than one caller from day one is what makes the SDK a genuine, testable integration point rather than a single-purpose extension of rag-legal-assistant alone. A manager dashboard lets an operator inspect and, if necessary, disable or delete any client's cloned voices, and a webhook/notification mechanism informs a client app when that happens.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E">
      <w:pPr>
        <w:spacing w:line="360" w:lineRule="auto"/>
        <w:ind w:firstLine="425"/>
        <w:rPr>
          <w:i w:val="0"/>
          <w:iCs w:val="0"/>
          <w:sz w:val="24"/>
          <w:szCs w:val="24"/>
        </w:rPr>
      </w:pP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1F">
      <w:pPr>
        <w:spacing w:line="360" w:lineRule="auto"/>
        <w:ind w:firstLine="425"/>
        <w:rPr>
          <w:i w:val="0"/>
          <w:iCs w:val="0"/>
          <w:sz w:val="24"/>
          <w:szCs w:val="24"/>
        </w:rPr>
      </w:pPr>
      <w:r w:rsidDel="00000000" w:rsidR="00000000" w:rsidRPr="00000000">
        <w:rPr>
          <w:rFonts w:ascii="Times New Roman" w:hAnsi="Times New Roman" w:cs="Times New Roman" w:eastAsia="Times New Roman"/>
          <w:i w:val="0"/>
          <w:iCs w:val="0"/>
          <w:sz w:val="24"/>
          <w:szCs w:val="24"/>
        </w:rPr>
        <w:drawing>
          <wp:inline distB="0" distT="0" distL="114300" distR="114300">
            <wp:extent cx="5394960" cy="3472188"/>
            <wp:effectExtent b="0" l="0" r="0" t="0"/>
            <wp:docPr descr="architecture" id="3" name="image2.png"/>
            <a:graphic>
              <a:graphicData uri="http://schemas.openxmlformats.org/drawingml/2006/picture">
                <pic:pic>
                  <pic:nvPicPr>
                    <pic:cNvPr descr="architecture" id="0" name="image2.png"/>
                    <pic:cNvPicPr preferRelativeResize="0"/>
                  </pic:nvPicPr>
                  <pic:blipFill>
                    <a:blip r:embed="rId7"/>
                    <a:srcRect b="0" l="0" r="0" t="0"/>
                    <a:stretch>
                      <a:fillRect/>
                    </a:stretch>
                  </pic:blipFill>
                  <pic:spPr>
                    <a:xfrm>
                      <a:off x="0" y="0"/>
                      <a:ext cx="5394960" cy="3472188"/>
                    </a:xfrm>
                    <a:prstGeom prst="rect"/>
                    <a:ln/>
                  </pic:spPr>
                </pic:pic>
              </a:graphicData>
            </a:graphic>
          </wp:inline>
        </w:drawing>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25"/>
        <w:jc w:val="center"/>
        <w:rPr>
          <w:i w:val="1"/>
          <w:iCs w:val="1"/>
          <w:smallCaps w:val="0"/>
          <w:strike w:val="0"/>
          <w:color w:val="000000"/>
          <w:sz w:val="24"/>
          <w:szCs w:val="24"/>
          <w:u w:val="none"/>
          <w:shd w:fill="auto" w:val="clear"/>
          <w:vertAlign w:val="baseline"/>
        </w:rPr>
      </w:pPr>
      <w:bookmarkStart w:colFirst="0" w:colLast="0" w:name="_huu5b85p70h7" w:id="22"/>
      <w:bookmarkEnd w:id="22"/>
      <w:r w:rsidDel="00000000" w:rsidR="00000000" w:rsidRPr="00000000">
        <w:rPr>
          <w:rFonts w:ascii="Times New Roman" w:hAnsi="Times New Roman" w:cs="Times New Roman" w:eastAsia="Times New Roman"/>
          <w:b w:val="1"/>
          <w:bCs w:val="1"/>
          <w:i w:val="1"/>
          <w:iCs w:val="1"/>
          <w:smallCaps w:val="0"/>
          <w:strike w:val="0"/>
          <w:color w:val="000000"/>
          <w:sz w:val="24"/>
          <w:szCs w:val="24"/>
          <w:u w:val="none"/>
          <w:shd w:fill="auto" w:val="clear"/>
          <w:vertAlign w:val="baseline"/>
          <w:rtl w:val="0"/>
        </w:rPr>
        <w:t xml:space="preserve">Figure 2: Software architecture of the Legal Voice Assistant.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21">
      <w:pPr>
        <w:pStyle w:val="Heading2"/>
        <w:rPr>
          <w:rFonts w:ascii="Times New Roman" w:cs="Times New Roman" w:eastAsia="Times New Roman" w:hAnsi="Times New Roman"/>
          <w:color w:val="000000"/>
          <w:sz w:val="24"/>
          <w:szCs w:val="24"/>
        </w:rPr>
      </w:pPr>
      <w:bookmarkStart w:colFirst="0" w:colLast="0" w:name="_1uztg4j3txve" w:id="23"/>
      <w:bookmarkEnd w:id="23"/>
      <w:r w:rsidDel="00000000" w:rsidR="00000000" w:rsidRPr="00000000">
        <w:rPr>
          <w:rFonts w:ascii="Times New Roman" w:cs="Times New Roman" w:eastAsia="Times New Roman" w:hAnsi="Times New Roman"/>
          <w:color w:val="000000"/>
          <w:sz w:val="24"/>
          <w:szCs w:val="24"/>
          <w:rtl w:val="0"/>
        </w:rPr>
        <w:t xml:space="preserve">3.4 Technology and Tools</w:t>
      </w:r>
    </w:p>
    <w:tbl>
      <w:tblPr>
        <w:tblStyle w:val="Table3"/>
        <w:tblW w:w="883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1778"/>
        <w:gridCol w:w="2352"/>
        <w:gridCol w:w="4704"/>
        <w:tblGridChange w:id="0">
          <w:tblGrid>
            <w:gridCol w:w="1778"/>
            <w:gridCol w:w="2352"/>
            <w:gridCol w:w="4704"/>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22">
            <w:pPr>
              <w:spacing w:after="0" w:line="240" w:lineRule="auto"/>
              <w:jc w:val="center"/>
              <w:rPr>
                <w:color w:val="000000"/>
              </w:rPr>
            </w:pPr>
            <w:r w:rsidDel="00000000" w:rsidR="00000000" w:rsidRPr="00000000">
              <w:rPr>
                <w:rFonts w:ascii="Times New Roman" w:hAnsi="Times New Roman" w:cs="Times New Roman" w:eastAsia="Times New Roman"/>
                <w:b w:val="1"/>
                <w:bCs w:val="1"/>
                <w:color w:val="000000"/>
                <w:sz w:val="22"/>
                <w:szCs w:val="22"/>
                <w:rtl w:val="0"/>
              </w:rPr>
              <w:t xml:space="preserve">Layer</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23">
            <w:pPr>
              <w:spacing w:after="0" w:line="240" w:lineRule="auto"/>
              <w:jc w:val="center"/>
              <w:rPr>
                <w:b w:val="1"/>
                <w:bCs w:val="1"/>
                <w:color w:val="000000"/>
                <w:sz w:val="22"/>
                <w:szCs w:val="22"/>
              </w:rPr>
            </w:pPr>
            <w:r w:rsidDel="00000000" w:rsidR="00000000" w:rsidRPr="00000000">
              <w:rPr>
                <w:rFonts w:ascii="Times New Roman" w:hAnsi="Times New Roman" w:cs="Times New Roman" w:eastAsia="Times New Roman"/>
                <w:b w:val="1"/>
                <w:bCs w:val="1"/>
                <w:color w:val="000000"/>
                <w:sz w:val="22"/>
                <w:szCs w:val="22"/>
                <w:rtl w:val="0"/>
              </w:rPr>
              <w:t xml:space="preserve">Component</w:t>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24">
            <w:pPr>
              <w:spacing w:after="0" w:line="240" w:lineRule="auto"/>
              <w:jc w:val="center"/>
              <w:rPr>
                <w:color w:val="000000"/>
              </w:rPr>
            </w:pPr>
            <w:r w:rsidDel="00000000" w:rsidR="00000000" w:rsidRPr="00000000">
              <w:rPr>
                <w:rFonts w:ascii="Times New Roman" w:hAnsi="Times New Roman" w:cs="Times New Roman" w:eastAsia="Times New Roman"/>
                <w:b w:val="1"/>
                <w:bCs w:val="1"/>
                <w:color w:val="000000"/>
                <w:sz w:val="22"/>
                <w:szCs w:val="22"/>
                <w:rtl w:val="0"/>
              </w:rPr>
              <w:t xml:space="preserve">Technology</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5">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Application</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6">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Web framework &amp; UI</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7">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FastAPI, Starlette, Jinja2, vanilla JS, MediaRecorder, HTML5 &lt;audio&gt;</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8">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AI core – LLM</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9">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Response generation</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A">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Meta Llama-3.1-8B-Instant served by Groq API</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B">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AI core – RAG</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C">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Retrieval grounding</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D">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LangChain, BGE-small-en-v1.5 embeddings, ChromaDB vector store</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E">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ASR</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F">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Speech recognition</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0">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VinAI PhoWhisper-large via Colab (primary), local OpenAI Whisper-small as offline fallback</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1">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TTS</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2">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Neural speech synthesis</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3">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Microsoft edge-TTS — voice vi-VN-HoaiMyNeural / vi-VN-NamMinhNeural</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4">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RVC</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5">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Voice conversion</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6">
            <w:pPr>
              <w:spacing w:after="0" w:line="240" w:lineRule="auto"/>
              <w:rPr>
                <w:i w:val="0"/>
                <w:iCs w:val="0"/>
                <w:sz w:val="22"/>
                <w:szCs w:val="22"/>
              </w:rPr>
            </w:pPr>
            <w:r w:rsidDel="00000000" w:rsidR="00000000" w:rsidRPr="00000000">
              <w:rPr>
                <w:rFonts w:ascii="Times New Roman" w:hAnsi="Times New Roman" w:cs="Times New Roman" w:eastAsia="Times New Roman"/>
                <w:i w:val="0"/>
                <w:iCs w:val="0"/>
                <w:sz w:val="22"/>
                <w:szCs w:val="22"/>
                <w:rtl w:val="0"/>
              </w:rPr>
              <w:t xml:space="preserve">RVC v2 </w:t>
            </w:r>
          </w:p>
          <w:p w:rsidR="00000000" w:rsidDel="00000000" w:rsidP="00000000" w:rsidRDefault="00000000" w:rsidRPr="00000000" w14:paraId="00000137">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(HuBERT content encoder + HiFi-GAN vocoder + FAISS index), trained on Google Colab T4</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8">
            <w:pPr>
              <w:spacing w:after="0" w:line="240" w:lineRule="auto"/>
              <w:rPr/>
            </w:pPr>
            <w:r w:rsidDel="00000000" w:rsidR="00000000" w:rsidRPr="00000000">
              <w:rPr>
                <w:rFonts w:ascii="Times New Roman" w:hAnsi="Times New Roman" w:cs="Times New Roman" w:eastAsia="Times New Roman"/>
                <w:i w:val="0"/>
                <w:iCs w:val="0"/>
                <w:sz w:val="22"/>
                <w:szCs w:val="22"/>
                <w:rtl w:val="0"/>
              </w:rPr>
              <w:t xml:space="preserve">Baseline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9">
            <w:pPr>
              <w:spacing w:after="0" w:line="240" w:lineRule="auto"/>
              <w:rPr>
                <w:sz w:val="22"/>
                <w:szCs w:val="22"/>
              </w:rPr>
            </w:pPr>
            <w:r w:rsidDel="00000000" w:rsidR="00000000" w:rsidRPr="00000000">
              <w:rPr>
                <w:rFonts w:ascii="Times New Roman" w:hAnsi="Times New Roman" w:cs="Times New Roman" w:eastAsia="Times New Roman"/>
                <w:i w:val="0"/>
                <w:iCs w:val="0"/>
                <w:sz w:val="22"/>
                <w:szCs w:val="22"/>
                <w:rtl w:val="0"/>
              </w:rPr>
              <w:t xml:space="preserve">Zero-shot voice clone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A">
            <w:pPr>
              <w:spacing w:after="0" w:line="240" w:lineRule="auto"/>
              <w:rPr>
                <w:i w:val="0"/>
                <w:iCs w:val="0"/>
                <w:sz w:val="22"/>
                <w:szCs w:val="22"/>
              </w:rPr>
            </w:pPr>
            <w:r w:rsidDel="00000000" w:rsidR="00000000" w:rsidRPr="00000000">
              <w:rPr>
                <w:rFonts w:ascii="Times New Roman" w:hAnsi="Times New Roman" w:cs="Times New Roman" w:eastAsia="Times New Roman"/>
                <w:i w:val="0"/>
                <w:iCs w:val="0"/>
                <w:sz w:val="22"/>
                <w:szCs w:val="22"/>
                <w:rtl w:val="0"/>
              </w:rPr>
              <w:t xml:space="preserve">F5-TTS-Vietnamese-ViVoice (Vietnamese fine-</w:t>
            </w:r>
            <w:r w:rsidDel="00000000" w:rsidR="00000000" w:rsidRPr="00000000">
              <w:rPr>
                <w:rFonts w:ascii="Times New Roman" w:hAnsi="Times New Roman" w:cs="Times New Roman" w:eastAsia="Times New Roman"/>
                <w:sz w:val="22"/>
                <w:szCs w:val="22"/>
                <w:rtl w:val="0"/>
              </w:rPr>
              <w:t xml:space="preserve">tuned</w:t>
            </w:r>
            <w:r w:rsidDel="00000000" w:rsidR="00000000" w:rsidRPr="00000000">
              <w:rPr>
                <w:rFonts w:ascii="Times New Roman" w:hAnsi="Times New Roman" w:cs="Times New Roman" w:eastAsia="Times New Roman"/>
                <w:i w:val="0"/>
                <w:iCs w:val="0"/>
                <w:sz w:val="22"/>
                <w:szCs w:val="22"/>
                <w:rtl w:val="0"/>
              </w:rPr>
              <w:t xml:space="preserve"> of F5-TTS; RQ2 evaluation baseline, optionally selectable as an alternate base-voice engine)</w:t>
            </w:r>
          </w:p>
          <w:p w:rsidR="00000000" w:rsidDel="00000000" w:rsidP="00000000" w:rsidRDefault="00000000" w:rsidRPr="00000000" w14:paraId="0000013B">
            <w:pPr>
              <w:spacing w:after="0" w:line="240" w:lineRule="auto"/>
              <w:rPr/>
            </w:pPr>
            <w:r w:rsidDel="00000000" w:rsidR="00000000" w:rsidRPr="00000000">
              <w:rPr>
                <w:rFonts w:ascii="Times New Roman" w:hAnsi="Times New Roman" w:cs="Times New Roman" w:eastAsia="Times New Roman"/>
                <w:rtl w:val="0"/>
              </w:rPr>
            </w:r>
          </w:p>
        </w:tc>
      </w:tr>
      <w:tr>
        <w:trPr>
          <w:cantSplit w:val="0"/>
          <w:tblHeader w:val="0"/>
        </w:trPr>
        <w:tc>
          <w:tcPr>
            <w:shd w:fill="ffffff" w:val="clear"/>
          </w:tcPr>
          <w:p w:rsidR="00000000" w:rsidDel="00000000" w:rsidP="00000000" w:rsidRDefault="00000000" w:rsidRPr="00000000" w14:paraId="0000013C">
            <w:pPr>
              <w:rPr/>
            </w:pPr>
            <w:r w:rsidDel="00000000" w:rsidR="00000000" w:rsidRPr="00000000">
              <w:rPr>
                <w:rFonts w:ascii="Times New Roman" w:hAnsi="Times New Roman" w:cs="Times New Roman" w:eastAsia="Times New Roman"/>
                <w:rtl w:val="0"/>
              </w:rPr>
              <w:t xml:space="preserve">Voice architecture</w:t>
            </w:r>
          </w:p>
        </w:tc>
        <w:tc>
          <w:tcPr>
            <w:shd w:fill="ffffff" w:val="clear"/>
          </w:tcPr>
          <w:p w:rsidR="00000000" w:rsidDel="00000000" w:rsidP="00000000" w:rsidRDefault="00000000" w:rsidRPr="00000000" w14:paraId="0000013D">
            <w:pPr>
              <w:rPr/>
            </w:pPr>
            <w:r w:rsidDel="00000000" w:rsidR="00000000" w:rsidRPr="00000000">
              <w:rPr>
                <w:rFonts w:ascii="Times New Roman" w:hAnsi="Times New Roman" w:cs="Times New Roman" w:eastAsia="Times New Roman"/>
                <w:rtl w:val="0"/>
              </w:rPr>
              <w:t xml:space="preserve">Service split + SDK</w:t>
            </w:r>
          </w:p>
        </w:tc>
        <w:tc>
          <w:tcPr>
            <w:shd w:fill="ffffff" w:val="clear"/>
          </w:tcPr>
          <w:p w:rsidR="00000000" w:rsidDel="00000000" w:rsidP="00000000" w:rsidRDefault="00000000" w:rsidRPr="00000000" w14:paraId="0000013E">
            <w:pPr>
              <w:rPr/>
            </w:pPr>
            <w:r w:rsidDel="00000000" w:rsidR="00000000" w:rsidRPr="00000000">
              <w:rPr>
                <w:rFonts w:ascii="Times New Roman" w:hAnsi="Times New Roman" w:cs="Times New Roman" w:eastAsia="Times New Roman"/>
                <w:rtl w:val="0"/>
              </w:rPr>
              <w:t xml:space="preserve">clone-voice-station (independent FastAPI service, SQLite, API-key auth) + clone-voice-client (installable Python SDK)</w:t>
            </w:r>
          </w:p>
        </w:tc>
      </w:tr>
      <w:tr>
        <w:trPr>
          <w:cantSplit w:val="0"/>
          <w:tblHeader w:val="0"/>
        </w:trPr>
        <w:tc>
          <w:tcPr>
            <w:shd w:fill="ffffff" w:val="clear"/>
          </w:tcPr>
          <w:p w:rsidR="00000000" w:rsidDel="00000000" w:rsidP="00000000" w:rsidRDefault="00000000" w:rsidRPr="00000000" w14:paraId="0000013F">
            <w:pPr>
              <w:rPr/>
            </w:pPr>
            <w:r w:rsidDel="00000000" w:rsidR="00000000" w:rsidRPr="00000000">
              <w:rPr>
                <w:rFonts w:ascii="Times New Roman" w:hAnsi="Times New Roman" w:cs="Times New Roman" w:eastAsia="Times New Roman"/>
                <w:rtl w:val="0"/>
              </w:rPr>
              <w:t xml:space="preserve">Compliance</w:t>
            </w:r>
          </w:p>
        </w:tc>
        <w:tc>
          <w:tcPr>
            <w:shd w:fill="ffffff" w:val="clear"/>
          </w:tcPr>
          <w:p w:rsidR="00000000" w:rsidDel="00000000" w:rsidP="00000000" w:rsidRDefault="00000000" w:rsidRPr="00000000" w14:paraId="00000140">
            <w:pPr>
              <w:rPr/>
            </w:pPr>
            <w:r w:rsidDel="00000000" w:rsidR="00000000" w:rsidRPr="00000000">
              <w:rPr>
                <w:rFonts w:ascii="Times New Roman" w:hAnsi="Times New Roman" w:cs="Times New Roman" w:eastAsia="Times New Roman"/>
                <w:rtl w:val="0"/>
              </w:rPr>
              <w:t xml:space="preserve">AI-disclosure + watermark</w:t>
            </w:r>
          </w:p>
        </w:tc>
        <w:tc>
          <w:tcPr>
            <w:shd w:fill="ffffff" w:val="clear"/>
          </w:tcPr>
          <w:p w:rsidR="00000000" w:rsidDel="00000000" w:rsidP="00000000" w:rsidRDefault="00000000" w:rsidRPr="00000000" w14:paraId="00000141">
            <w:pPr>
              <w:rPr/>
            </w:pPr>
            <w:r w:rsidDel="00000000" w:rsidR="00000000" w:rsidRPr="00000000">
              <w:rPr>
                <w:rFonts w:ascii="Times New Roman" w:hAnsi="Times New Roman" w:cs="Times New Roman" w:eastAsia="Times New Roman"/>
                <w:rtl w:val="0"/>
              </w:rPr>
              <w:t xml:space="preserve">pydub-based spoken disclosure prefix + WAV provenance tag (Law No. 134/2025/QH15)</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1"/>
          <w:iCs w:val="1"/>
          <w:smallCaps w:val="0"/>
          <w:strike w:val="0"/>
          <w:color w:val="000000"/>
          <w:sz w:val="24"/>
          <w:szCs w:val="24"/>
          <w:u w:val="none"/>
          <w:shd w:fill="auto" w:val="clear"/>
          <w:vertAlign w:val="baseline"/>
        </w:rPr>
      </w:pPr>
      <w:bookmarkStart w:colFirst="0" w:colLast="0" w:name="_ph4lojeopaq" w:id="24"/>
      <w:bookmarkEnd w:id="24"/>
      <w:r w:rsidDel="00000000" w:rsidR="00000000" w:rsidRPr="00000000">
        <w:rPr>
          <w:rFonts w:ascii="Times New Roman" w:hAnsi="Times New Roman" w:cs="Times New Roman" w:eastAsia="Times New Roman"/>
          <w:b w:val="1"/>
          <w:bCs w:val="1"/>
          <w:i w:val="1"/>
          <w:iCs w:val="1"/>
          <w:smallCaps w:val="0"/>
          <w:strike w:val="0"/>
          <w:color w:val="000000"/>
          <w:sz w:val="24"/>
          <w:szCs w:val="24"/>
          <w:u w:val="none"/>
          <w:shd w:fill="auto" w:val="clear"/>
          <w:vertAlign w:val="baseline"/>
          <w:rtl w:val="0"/>
        </w:rPr>
        <w:t xml:space="preserve">Table 3: Technology stack of the integrated system.</w:t>
      </w:r>
    </w:p>
    <w:p w:rsidR="00000000" w:rsidDel="00000000" w:rsidP="00000000" w:rsidRDefault="00000000" w:rsidRPr="00000000" w14:paraId="00000143">
      <w:pPr>
        <w:pStyle w:val="Heading1"/>
        <w:rPr>
          <w:rFonts w:ascii="Times New Roman" w:cs="Times New Roman" w:eastAsia="Times New Roman" w:hAnsi="Times New Roman"/>
          <w:color w:val="000000"/>
        </w:rPr>
      </w:pPr>
      <w:bookmarkStart w:colFirst="0" w:colLast="0" w:name="_b9ji4sjcqa4x" w:id="25"/>
      <w:bookmarkEnd w:id="25"/>
      <w:r w:rsidDel="00000000" w:rsidR="00000000" w:rsidRPr="00000000">
        <w:rPr>
          <w:rFonts w:ascii="Times New Roman" w:cs="Times New Roman" w:eastAsia="Times New Roman" w:hAnsi="Times New Roman"/>
          <w:color w:val="000000"/>
          <w:rtl w:val="0"/>
        </w:rPr>
        <w:t xml:space="preserve">4. Implementation Status</w:t>
      </w:r>
    </w:p>
    <w:p w:rsidR="00000000" w:rsidDel="00000000" w:rsidP="00000000" w:rsidRDefault="00000000" w:rsidRPr="00000000" w14:paraId="00000144">
      <w:pPr>
        <w:pStyle w:val="Heading2"/>
        <w:rPr>
          <w:rFonts w:ascii="Times New Roman" w:cs="Times New Roman" w:eastAsia="Times New Roman" w:hAnsi="Times New Roman"/>
        </w:rPr>
      </w:pPr>
      <w:bookmarkStart w:colFirst="0" w:colLast="0" w:name="_3i0mbrawlu07" w:id="26"/>
      <w:bookmarkEnd w:id="26"/>
      <w:r w:rsidDel="00000000" w:rsidR="00000000" w:rsidRPr="00000000">
        <w:rPr>
          <w:rFonts w:ascii="Times New Roman" w:cs="Times New Roman" w:eastAsia="Times New Roman" w:hAnsi="Times New Roman"/>
          <w:color w:val="000000"/>
          <w:sz w:val="24"/>
          <w:szCs w:val="24"/>
          <w:rtl w:val="0"/>
        </w:rPr>
        <w:t xml:space="preserve">4.1 Development Stages and Current Status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45">
      <w:pPr>
        <w:spacing w:line="360" w:lineRule="auto"/>
        <w:ind w:firstLine="425"/>
        <w:rPr/>
      </w:pPr>
      <w:r w:rsidDel="00000000" w:rsidR="00000000" w:rsidRPr="00000000">
        <w:rPr>
          <w:rFonts w:ascii="Times New Roman" w:hAnsi="Times New Roman" w:cs="Times New Roman" w:eastAsia="Times New Roman"/>
          <w:i w:val="0"/>
          <w:iCs w:val="0"/>
          <w:sz w:val="24"/>
          <w:szCs w:val="24"/>
          <w:rtl w:val="0"/>
        </w:rPr>
        <w:t xml:space="preserve">The work was organised into five stages; status at time of writing is noted per stage below.</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1 (done) — Voice dataset preparation: a fixed set of eight general-topic Vietnamese reading scripts (voice/scripts.py) and a browser recording flow (voice_profile.html) let a user record and upload samples; slicing/normalisation happens server-side during training.</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2 (done) — RVC training on Colab: colab/voice_server.ipynb implements the full pipeline (preprocess, F0 extraction with RMVPE, RVC v2 training, FAISS index build, export) behind a queue that serialises jobs onto the single available GPU.</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3 (done) — Backend integration: clone-voice-station exposes /api/transcribe and /api/speak (voice/stt.py, voice/tts.py, voice/rvc_client.py, engine/voice_engine.py); rag-legal-assistant consumes both through clone-voice-client (voice/station_client.py) via /voice/transcribe and /voice/speak. A subsequent reliability fix added a GET /voice/status endpoint (backed by VoiceStationClient.is_available()) and a start_all.bat launcher, so the two-process architecture starts together and a clone-voice-station outage is surfaced to the user instead of silently returning an empty voice list.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4 (done) — Frontend integration: a MediaRecorder-based mic button and voice-output toggle were added to rag-legal-assistant's existing chat interface. The mic button was subsequently upgraded from single-shot dictation to live transcription: MediaRecorder captures audio in 500 ms chunks, and every 2.5 s the growing recording is re-sent to /voice/transcribe so the chat input updates with a running transcript while the user keeps speaking, with one final authoritative transcription performed when recording is stopped.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 further Stage 4 extension on 2026-08-12 added an in-process local Whisper option: an admin can upload a .stt-pack.zip downloaded from clone-voice-station’s STT Lab (a hotword-only Tier 1 pack, or a LoRA-fine-tuned Tier 2 pack) into rag-legal-assistant itself (admin_voice_models.html) and toggle transcription to run right in this process (voice/station_client.py’s transcribe_local(), reusing clone_voice_client’s local_stt module — the same mechanism voice-lab-example already demonstrated as a standalone reference app) instead of calling clone-voice-station over the network. Verified end to end: uploading a VLSP2020-trained Tier 2 pack and transcribing a real recorded sample produced a correct transcription while clone-voice-station’s own server log showed zero requests for that call. This also surfaced a real environment defect — the conda-forge ffmpeg on this machine’s shared Python environment fails to launch at all (the same DLL conflict clone-voice-station’s own bin/ffmpeg.exe already works around), which silently broke local decoding of browser mic audio; fixed by pointing clone_voice_client’s local STT path at that same working static ffmpeg binary instead of bundling a second copy. The live-transcribe cadence (previously a flat 2.5 s) was also made local/remote-aware — 1 s while running local Whisper (no network hop to amortise), 2 s when calling clone-voice-station remotely — matching the same local/remote timing split voice-lab-example’s own /compare page already used, decided fresh via GET /voice/status at the start of every recording so toggling local mode applies to the very next recording with no reload needed. voice-lab-example’s own single-shot mic on its main chat demo was brought up to the same live-transcription standard the same day, so it is no longer the one demo lacking it.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5 (done) — STT Lab self-serve extension: clone-voice-station gained a guest self-service page (/stt-lab) where a user registers directly — no API key, unlike the rest of the station's client-scoped API — to bias transcription toward domain vocabulary via a prompt-level hotword list (Tier 1, no training) or fine-tune a real LoRA adapter on whisper-tiny/whisper-base from uploaded (audio, transcript) pairs (Tier 2), trainable via Colab, a local GPU, or both for direct comparison; local jobs are serialized through a dedicated single-worker queue since this page has no API-key gate to bound concurrent GPU usage the way the rest of the station's endpoints do. clone-voice-client correspondingly gained a local execution mode (transcribe_local()) so a host application can run Whisper — plain or LoRA-adapted — inside its own process instead of depending on a reachable clone-voice-station instance, demonstrated end-to-end by a new reference application, voice-lab-example. A subsequent extension to voice-lab-example added a side-by-side comparison view (/compare) that records a single utterance and transcribes it through both paths concurrently — in-process via transcribe_local() and over HTTP to clone-voice-station via transcribe() — timing each independently with performance.now() and logging per-round latency, giving an empirical instrument for the local-vs-offloaded latency tradeoff discussed under T2 in Section 6.3.</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Subsequent to Stage 5, the guest-facing Tier 2 acceptance criterion was found to have failed in practice and was revised twice. A naive policy of always shipping the last training epoch let a 458-sample medical-consultation import measurably worsen recognition — 62.8% WER against the untrained base model’s own 32.0% on the same held-out audio — so a validation gate was added that holds out part of every upload, scores the untrained base model on it as the bar to beat, and rejects any adapter whose best epoch does not clear that bar. This first gate was itself found to be biased: because the same held-out split both selected the best epoch and judged accept/reject, an adapter it accepted as 9–15 percentage points better than base on that split still lost by 20–27 percentage points on a genuinely independent 30-file evaluation set drawn from the same source dataset’s own test split, confirmed twice at different sample sizes and LoRA ranks. The held-out portion was consequently split into two disjoint sets — an early-stopping set used only to pick the best epoch, and a separate final-gate set, scored once, that had no influence over which epoch was selected — removing the double-dipping bias, though this alone proved insufficient: an adapter cleared by neither gate as overfit still lost by a comparable margin on the same independent set, because both held-out sets remain drawn from one guest’s one upload batch and therefore share its recording session, speaker, and domain characteristics regardless of how carefully they are split. A third, structurally independent check was added on top of both: every adapter, regardless of domain, is now also scored against a fixed 500-clip benchmark of general spontaneous Vietnamese speech (a slice of doof-ferb/vlsp2020_vinai_100h on Hugging Face, downloaded once and never touched by any guest’s own training data) and rejected if it does not also beat the untrained base model on that benchmark. This third gate has already been confirmed to catch a case the first two could not: a 60-sample medical-domain adapter cleared the domain-specific gate (52.0% vs. 60.2% base WER on its own held-out split) but was correctly rejected by the general-benchmark gate (47.6% vs. 44.4% base WER), indicating the adapter had overfit its narrow training domain at the expense of general Vietnamese recognition. Three further configurations were subsequently tested against this same general-benchmark gate: 400 medical samples on whisper-tiny (52.4% vs. 44.4% base WER, a larger regression than the 60-sample case despite more training data, since the additional samples added volume within the same narrow domain rather than distributional diversity); 400 medical samples on whisper-base (42.0% vs. 34.8% base WER), ruling out base-model capacity as the limiting factor; and a rehearsal-mixing configuration (approximately 90 medical samples diluted with roughly 410 general-domain clips drawn from a disjoint slice of the same VLSP2020 source, chosen not to overlap the benchmark’s own fixed rows) on whisper-tiny, which narrowed but did not close the gap (48.5% vs. 44.4% base WER). No configuration tested cleared the general-benchmark gate.</w:t>
        <w:br w:type="textWrapping"/>
        <w:t xml:space="preserve">This result, together with the observation that the general-benchmark gate answers a categorically different question from this thesis’s actual research question — general Vietnamese ASR capability preservation, rather than target-domain adaptation — motivated removing it as an accept/reject criterion. In its place, the training module now accepts an optional genuinely independent test set (e.g. a Hugging Face dataset’s own official “test” split, disjoint in recording session and speaker from whatever “train” split the guest’s upload came from) supplied directly by the caller; when present, this test set replaces the internal three-way split’s final-gate role entirely, removing the same-upload-batch proxy-error problem the two prior gate revisions above were built to work around, rather than adding a further fixed benchmark on top of it. Domain-specific fine-tuning trading away some general-purpose capability is treated as an expected, accepted cost of this design rather than a defect to eliminate — appropriate for a thesis whose deployment question is domain adaptation, not simultaneous general-capability preservation; extending the acceptance pipeline to also bound that trade-off is noted as future work rather than in scope here. A Tier 2 adapter (400 medical samples, whisper-tiny) was subsequently trained and evaluated under this revised, holdout-based gate and became the first configuration in this line of work to pass: 47.0% WER on the held-out official test split versus 61.7% for the untrained base model on the same split — a 14.7 percentage-point absolute reduction (roughly 24% relative) — and the resulting adapter weights were saved to disk, confirming the pipeline can both reject a genuine regression (as in every configuration above) and accept and persist a genuine improvement once the gate is measured against data that was never in the same upload batch as anything the model trained 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 further Stage 5 extension on 2026-08-12 let an STT Lab guest publish or unpublish their own ready adapter directly (POST /api/stt/adapters/{id}/publish) instead of requiring a manager to assign a client first, backed by a dedicated client automatically provisioned per guest at registration so a guest can never target a real production client (e.g. the default rag-legal-assistant client) themselves. The same date added a manager-only, client-independent “system default” designation for any ready adapter (POST /manager/stt/adapters/{id}/set-default): unlike per-client publishing, this adapter now sits ahead of the Colab/local-Whisper base-model fallback in /api/transcribe for every client with nothing of its own published. A 200-sample VLSP2020 import trained under the revised holdout-based gate described above (whisper-tiny, early-stopped at epoch 3, 44.0% WER on its held-out test split — a 0.6 percentage-point improvement over the untrained base model) was published as this system default, giving every client a better-than-base transcription floor with no per-client configuration required.</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 host power loss mid-training on 2026-08-12 (documented under the RVC voice-model deliverable in Section 7) also surfaced and fixed two adjacent reliability/access-control issues. First, an interrupted training run left an adapter or voice profile’s status stuck at ‘training’ indefinitely with its retrain control permanently disabled in the dashboard, since no code path resumed or reconciled that state after a restart; fixed with a startup-time check that flags any row still marked ‘training’ as interrupted, applied uniformly to both RVC voice profiles and STT adapters. Second, manager and STT Lab guest identity were found to share a single session cookie without either login clearing the other’s keys, so a manager who had separately logged into /stt-lab as a specific guest earlier in the same browser session could still resolve as that guest afterward — the manager dashboard silently exposing one guest’s own page; fixed by clearing the other role’s session keys on every manager login and every guest registration/login.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Stage 6 (remaining) — Evaluation &amp; write-up: compute the objective metrics in Section 6.1, run the MOS survey against the F5-TTS-Vietnamese-ViVoice baseline, and finalise this manuscript.</w:t>
      </w:r>
    </w:p>
    <w:p w:rsidR="00000000" w:rsidDel="00000000" w:rsidP="00000000" w:rsidRDefault="00000000" w:rsidRPr="00000000" w14:paraId="00000150">
      <w:pPr>
        <w:pStyle w:val="Heading2"/>
        <w:rPr>
          <w:rFonts w:ascii="Times New Roman" w:cs="Times New Roman" w:eastAsia="Times New Roman" w:hAnsi="Times New Roman"/>
        </w:rPr>
      </w:pPr>
      <w:bookmarkStart w:colFirst="0" w:colLast="0" w:name="_8qk6hneclel" w:id="27"/>
      <w:bookmarkEnd w:id="27"/>
      <w:r w:rsidDel="00000000" w:rsidR="00000000" w:rsidRPr="00000000">
        <w:rPr>
          <w:rFonts w:ascii="Times New Roman" w:cs="Times New Roman" w:eastAsia="Times New Roman" w:hAnsi="Times New Roman"/>
          <w:color w:val="000000"/>
          <w:sz w:val="24"/>
          <w:szCs w:val="24"/>
          <w:rtl w:val="0"/>
        </w:rPr>
        <w:t xml:space="preserve">4.2 Expected Schedule (12 weeks)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1">
      <w:pPr>
        <w:spacing w:after="0" w:line="240" w:lineRule="auto"/>
        <w:ind w:firstLine="0"/>
        <w:jc w:val="center"/>
        <w:rPr>
          <w:i w:val="1"/>
          <w:iCs w:val="1"/>
          <w:sz w:val="22"/>
          <w:szCs w:val="22"/>
        </w:rPr>
      </w:pPr>
      <w:r w:rsidDel="00000000" w:rsidR="00000000" w:rsidRPr="00000000">
        <w:rPr>
          <w:rFonts w:ascii="Times New Roman" w:hAnsi="Times New Roman" w:cs="Times New Roman" w:eastAsia="Times New Roman"/>
          <w:i w:val="1"/>
          <w:iCs w:val="1"/>
          <w:sz w:val="22"/>
          <w:szCs w:val="22"/>
        </w:rPr>
        <w:drawing>
          <wp:inline distB="0" distT="0" distL="114300" distR="114300">
            <wp:extent cx="5394960" cy="772681"/>
            <wp:effectExtent b="0" l="0" r="0" t="0"/>
            <wp:docPr descr="mermaid-diagram-2026-05-02-012510" id="2" name="image1.png"/>
            <a:graphic>
              <a:graphicData uri="http://schemas.openxmlformats.org/drawingml/2006/picture">
                <pic:pic>
                  <pic:nvPicPr>
                    <pic:cNvPr descr="mermaid-diagram-2026-05-02-012510" id="0" name="image1.png"/>
                    <pic:cNvPicPr preferRelativeResize="0"/>
                  </pic:nvPicPr>
                  <pic:blipFill>
                    <a:blip r:embed="rId8"/>
                    <a:srcRect b="0" l="0" r="0" t="0"/>
                    <a:stretch>
                      <a:fillRect/>
                    </a:stretch>
                  </pic:blipFill>
                  <pic:spPr>
                    <a:xfrm>
                      <a:off x="0" y="0"/>
                      <a:ext cx="5394960" cy="772681"/>
                    </a:xfrm>
                    <a:prstGeom prst="rect"/>
                    <a:ln/>
                  </pic:spPr>
                </pic:pic>
              </a:graphicData>
            </a:graphic>
          </wp:inline>
        </w:drawing>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us5mtodn0601" w:id="28"/>
      <w:bookmarkEnd w:id="28"/>
      <w:r w:rsidDel="00000000" w:rsidR="00000000" w:rsidRPr="00000000">
        <w:rPr>
          <w:rFonts w:ascii="Times New Roman" w:hAnsi="Times New Roman" w:cs="Times New Roman" w:eastAsia="Times New Roman"/>
          <w:b w:val="1"/>
          <w:bCs w:val="1"/>
          <w:i w:val="1"/>
          <w:iCs w:val="1"/>
          <w:smallCaps w:val="0"/>
          <w:strike w:val="0"/>
          <w:color w:val="000000"/>
          <w:sz w:val="24"/>
          <w:szCs w:val="24"/>
          <w:u w:val="none"/>
          <w:shd w:fill="auto" w:val="clear"/>
          <w:vertAlign w:val="baseline"/>
          <w:rtl w:val="0"/>
        </w:rPr>
        <w:t xml:space="preserve">Figure 3: 12-week Gantt chart of the integration project.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3">
      <w:pPr>
        <w:pStyle w:val="Heading2"/>
        <w:rPr>
          <w:rFonts w:ascii="Times New Roman" w:cs="Times New Roman" w:eastAsia="Times New Roman" w:hAnsi="Times New Roman"/>
        </w:rPr>
      </w:pPr>
      <w:bookmarkStart w:colFirst="0" w:colLast="0" w:name="_9h7obb4irkcm" w:id="29"/>
      <w:bookmarkEnd w:id="29"/>
      <w:r w:rsidDel="00000000" w:rsidR="00000000" w:rsidRPr="00000000">
        <w:rPr>
          <w:rFonts w:ascii="Times New Roman" w:cs="Times New Roman" w:eastAsia="Times New Roman" w:hAnsi="Times New Roman"/>
          <w:color w:val="000000"/>
          <w:sz w:val="24"/>
          <w:szCs w:val="24"/>
          <w:rtl w:val="0"/>
        </w:rPr>
        <w:t xml:space="preserve">4.3 Feasibility Assessment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4">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project has proven feasible in practice, not just in principle: PhoWhisper, edge-TTS, F5-TTS-Vietnamese-ViVoice, and RVC v2 are all open-source and pip-installable, and Google Colab's free T4 GPU instances have been sufficient for RVC training and PhoWhisper-large inference at the planned model sizes. The main technical risks are (1) end-to-end latency, addressed by thread-offloaded inference and CPU-friendly fallback model sizes; (2) acoustic quality of the training data, addressed by manual cleaning and a normalisation preprocessing step; and (3) browser audio compatibility, addressed by transcoding all uploaded audio through ffmpeg + pydub before feeding it to Whisper/PhoWhisper; a fourth risk specific to the split architecture — the Colab session going offline mid-conversation — is addressed by graceful degradation to plain TTS and local Whisper, verified in both voice/rvc_client.py and voice/stt.py.</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Legal and Ethical Considerations</w:t>
      </w:r>
    </w:p>
    <w:p w:rsidR="00000000" w:rsidDel="00000000" w:rsidP="00000000" w:rsidRDefault="00000000" w:rsidRPr="00000000" w14:paraId="00000156">
      <w:pPr>
        <w:rPr/>
      </w:pPr>
      <w:r w:rsidDel="00000000" w:rsidR="00000000" w:rsidRPr="00000000">
        <w:rPr>
          <w:rFonts w:ascii="Times New Roman" w:hAnsi="Times New Roman" w:cs="Times New Roman" w:eastAsia="Times New Roman"/>
          <w:rtl w:val="0"/>
        </w:rPr>
        <w:t xml:space="preserve">Two Vietnamese legal frameworks took effect during this thesis and apply directly to a voice-cloning system: the Law on Personal Data Protection (91/2025/QH15, effective 1 January 2026) and the Law on Artificial Intelligence (134/2025/QH15, effective 1 March 2026). Both are addressed in the implementation itself, not deferred to a policy appendix, since a voice-cloning prototype that is silent on either would be difficult to defend as production-realistic.</w:t>
      </w:r>
    </w:p>
    <w:p w:rsidR="00000000" w:rsidDel="00000000" w:rsidP="00000000" w:rsidRDefault="00000000" w:rsidRPr="00000000" w14:paraId="0000015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Personal Data Protection (Law No. 91/2025/QH15)</w:t>
      </w:r>
    </w:p>
    <w:p w:rsidR="00000000" w:rsidDel="00000000" w:rsidP="00000000" w:rsidRDefault="00000000" w:rsidRPr="00000000" w14:paraId="00000158">
      <w:pPr>
        <w:rPr/>
      </w:pPr>
      <w:r w:rsidDel="00000000" w:rsidR="00000000" w:rsidRPr="00000000">
        <w:rPr>
          <w:rFonts w:ascii="Times New Roman" w:hAnsi="Times New Roman" w:cs="Times New Roman" w:eastAsia="Times New Roman"/>
          <w:rtl w:val="0"/>
        </w:rPr>
        <w:t xml:space="preserve">A user's recorded voice sample and the RVC model trained from it are biometric data — a category of sensitive personal data under the Law [13]. Three consequences follow directly in the implementation: (1) rag-legal-assistant's consent screen explicitly names the recordings as biometric data, states the sole purpose (personalised read-aloud within the app), and discloses that training samples are sent to a Google Colab instance for model training — a cross-border transfer of sensitive personal data the Law requires the data subject to be informed of; (2) every voice profile, sample, and locally cached model can be deleted on demand, satisfying the data-subject deletion right; (3) biometric data is scoped per client app and per external_user_id at the database layer, so one client's end users cannot enumerate or access another's recordings. A production deployment beyond this academic prototype would additionally need a formal Cross-Border Transfer Impact Assessment and registration with the Ministry of Public Security before sending samples to Colab — out of scope here, but flagged as a prerequisite for any real deployment.</w:t>
      </w:r>
    </w:p>
    <w:p w:rsidR="00000000" w:rsidDel="00000000" w:rsidP="00000000" w:rsidRDefault="00000000" w:rsidRPr="00000000" w14:paraId="000001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AI-Generated Content Labeling (Law No. 134/2025/QH15)</w:t>
      </w:r>
    </w:p>
    <w:p w:rsidR="00000000" w:rsidDel="00000000" w:rsidP="00000000" w:rsidRDefault="00000000" w:rsidRPr="00000000" w14:paraId="0000015A">
      <w:pPr>
        <w:rPr/>
      </w:pPr>
      <w:r w:rsidDel="00000000" w:rsidR="00000000" w:rsidRPr="00000000">
        <w:rPr>
          <w:rFonts w:ascii="Times New Roman" w:hAnsi="Times New Roman" w:cs="Times New Roman" w:eastAsia="Times New Roman"/>
          <w:rtl w:val="0"/>
        </w:rPr>
        <w:t xml:space="preserve">The Law requires that audio simulating or impersonating a real person's voice carry a voice notice at the beginning identifying it as AI-generated, plus a digital watermark [14]. clone-voice-station implements both: whenever a response is played back through an RVC-cloned voice, the output audio is prefixed with a synthesized Vietnamese disclosure clip stating that the content is AI-generated, and the exported WAV carries a provenance tag in its metadata identifying it as AI-generated/voice-converted — the same class of approach used by C2PA content credentials for images. This labeling is scoped to RVC-cloned output specifically: the builtin system voices are not modeled on any identifiable real person and fall outside the impersonation clause the requirement targets. A full production deployment would additionally require self-classifying the service's AI-system risk tier and, if medium or high risk, notifying the Ministry of Science and Technology before deployment — noted here as a governance step this academic prototype does not itself complete.</w:t>
      </w:r>
    </w:p>
    <w:p w:rsidR="00000000" w:rsidDel="00000000" w:rsidP="00000000" w:rsidRDefault="00000000" w:rsidRPr="00000000" w14:paraId="0000015B">
      <w:pPr>
        <w:pStyle w:val="Heading1"/>
        <w:rPr>
          <w:rFonts w:ascii="Times New Roman" w:cs="Times New Roman" w:eastAsia="Times New Roman" w:hAnsi="Times New Roman"/>
        </w:rPr>
      </w:pPr>
      <w:bookmarkStart w:colFirst="0" w:colLast="0" w:name="_zbfya1ziicgi" w:id="30"/>
      <w:bookmarkEnd w:id="30"/>
      <w:r w:rsidDel="00000000" w:rsidR="00000000" w:rsidRPr="00000000">
        <w:rPr>
          <w:rFonts w:ascii="Times New Roman" w:cs="Times New Roman" w:eastAsia="Times New Roman" w:hAnsi="Times New Roman"/>
          <w:color w:val="000000"/>
          <w:sz w:val="28"/>
          <w:szCs w:val="28"/>
          <w:rtl w:val="0"/>
        </w:rPr>
        <w:t xml:space="preserve">6. Evaluation Methodology and Preliminary Results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C">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Evaluation distinguishes the four pipeline layers (ASR, LLM, TTS, RVC) and combines objective and subjective metrics. The fixed test set is 30 Vietnamese legal questions with expert-curated reference answers.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5D">
      <w:pPr>
        <w:pStyle w:val="Heading2"/>
        <w:rPr>
          <w:rFonts w:ascii="Times New Roman" w:cs="Times New Roman" w:eastAsia="Times New Roman" w:hAnsi="Times New Roman"/>
        </w:rPr>
      </w:pPr>
      <w:bookmarkStart w:colFirst="0" w:colLast="0" w:name="_p206v2bc27h6" w:id="31"/>
      <w:bookmarkEnd w:id="31"/>
      <w:r w:rsidDel="00000000" w:rsidR="00000000" w:rsidRPr="00000000">
        <w:rPr>
          <w:rFonts w:ascii="Times New Roman" w:cs="Times New Roman" w:eastAsia="Times New Roman" w:hAnsi="Times New Roman"/>
          <w:color w:val="000000"/>
          <w:sz w:val="24"/>
          <w:szCs w:val="24"/>
          <w:rtl w:val="0"/>
        </w:rPr>
        <w:t xml:space="preserve">6.1 Per-component Metrics and Acceptance Criteria</w:t>
      </w:r>
      <w:r w:rsidDel="00000000" w:rsidR="00000000" w:rsidRPr="00000000">
        <w:rPr>
          <w:rFonts w:ascii="Times New Roman" w:hAnsi="Times New Roman" w:cs="Times New Roman" w:eastAsia="Times New Roman"/>
          <w:rtl w:val="0"/>
        </w:rPr>
      </w:r>
    </w:p>
    <w:tbl>
      <w:tblPr>
        <w:tblStyle w:val="Table4"/>
        <w:tblW w:w="8833.999999999998"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1831"/>
        <w:gridCol w:w="3528"/>
        <w:gridCol w:w="1263"/>
        <w:gridCol w:w="2212"/>
        <w:tblGridChange w:id="0">
          <w:tblGrid>
            <w:gridCol w:w="1831"/>
            <w:gridCol w:w="3528"/>
            <w:gridCol w:w="1263"/>
            <w:gridCol w:w="221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Times New Roman" w:hAnsi="Times New Roman" w:cs="Times New Roman" w:eastAsia="Times New Roman"/>
                <w:b w:val="1"/>
                <w:bCs w:val="1"/>
                <w:rtl w:val="0"/>
              </w:rPr>
              <w:t xml:space="preserve">Layer</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5F">
            <w:pPr>
              <w:spacing w:after="0" w:line="240" w:lineRule="auto"/>
              <w:jc w:val="center"/>
              <w:rPr/>
            </w:pPr>
            <w:r w:rsidDel="00000000" w:rsidR="00000000" w:rsidRPr="00000000">
              <w:rPr>
                <w:rFonts w:ascii="Times New Roman" w:hAnsi="Times New Roman" w:cs="Times New Roman" w:eastAsia="Times New Roman"/>
                <w:b w:val="1"/>
                <w:bCs w:val="1"/>
                <w:rtl w:val="0"/>
              </w:rPr>
              <w:t xml:space="preserve">Metric (unit)</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Times New Roman" w:hAnsi="Times New Roman" w:cs="Times New Roman" w:eastAsia="Times New Roman"/>
                <w:b w:val="1"/>
                <w:bCs w:val="1"/>
                <w:rtl w:val="0"/>
              </w:rPr>
              <w:t xml:space="preserve">Type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Times New Roman" w:hAnsi="Times New Roman" w:cs="Times New Roman" w:eastAsia="Times New Roman"/>
                <w:b w:val="1"/>
                <w:bCs w:val="1"/>
                <w:rtl w:val="0"/>
              </w:rPr>
              <w:t xml:space="preserve">Threshold</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2">
            <w:pPr>
              <w:spacing w:after="0" w:line="240" w:lineRule="auto"/>
              <w:rPr/>
            </w:pPr>
            <w:r w:rsidDel="00000000" w:rsidR="00000000" w:rsidRPr="00000000">
              <w:rPr>
                <w:rFonts w:ascii="Times New Roman" w:hAnsi="Times New Roman" w:cs="Times New Roman" w:eastAsia="Times New Roman"/>
                <w:b w:val="1"/>
                <w:bCs w:val="1"/>
                <w:i w:val="0"/>
                <w:iCs w:val="0"/>
                <w:rtl w:val="0"/>
              </w:rPr>
              <w:t xml:space="preserve">ASR</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63">
            <w:pPr>
              <w:spacing w:after="0" w:line="240" w:lineRule="auto"/>
              <w:rPr/>
            </w:pPr>
            <w:r w:rsidDel="00000000" w:rsidR="00000000" w:rsidRPr="00000000">
              <w:rPr>
                <w:rFonts w:ascii="Times New Roman" w:hAnsi="Times New Roman" w:cs="Times New Roman" w:eastAsia="Times New Roman"/>
                <w:i w:val="0"/>
                <w:iCs w:val="0"/>
                <w:rtl w:val="0"/>
              </w:rPr>
              <w:t xml:space="preserve">Word Error Rate (%)</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4">
            <w:pPr>
              <w:spacing w:after="0" w:line="240" w:lineRule="auto"/>
              <w:rPr/>
            </w:pPr>
            <w:r w:rsidDel="00000000" w:rsidR="00000000" w:rsidRPr="00000000">
              <w:rPr>
                <w:rFonts w:ascii="Times New Roman" w:hAnsi="Times New Roman" w:cs="Times New Roman" w:eastAsia="Times New Roman"/>
                <w:i w:val="0"/>
                <w:iCs w:val="0"/>
                <w:rtl w:val="0"/>
              </w:rPr>
              <w:t xml:space="preserve">Objective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65">
            <w:pPr>
              <w:spacing w:after="0" w:line="240" w:lineRule="auto"/>
              <w:rPr/>
            </w:pPr>
            <w:r w:rsidDel="00000000" w:rsidR="00000000" w:rsidRPr="00000000">
              <w:rPr>
                <w:rFonts w:ascii="Times New Roman" w:cs="Times New Roman" w:eastAsia="Times New Roman" w:hAnsi="Times New Roman"/>
                <w:i w:val="0"/>
                <w:iCs w:val="0"/>
                <w:rtl w:val="0"/>
              </w:rPr>
              <w:t xml:space="preserve">≤ 15 % on Vietnamese legal queries</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6">
            <w:pPr>
              <w:spacing w:after="0" w:line="240" w:lineRule="auto"/>
              <w:rPr/>
            </w:pPr>
            <w:r w:rsidDel="00000000" w:rsidR="00000000" w:rsidRPr="00000000">
              <w:rPr>
                <w:rFonts w:ascii="Times New Roman" w:hAnsi="Times New Roman" w:cs="Times New Roman" w:eastAsia="Times New Roman"/>
                <w:b w:val="1"/>
                <w:bCs w:val="1"/>
                <w:i w:val="0"/>
                <w:iCs w:val="0"/>
                <w:rtl w:val="0"/>
              </w:rPr>
              <w:t xml:space="preserve">LLM + RAG</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7">
            <w:pPr>
              <w:spacing w:after="0" w:line="240" w:lineRule="auto"/>
              <w:rPr/>
            </w:pPr>
            <w:r w:rsidDel="00000000" w:rsidR="00000000" w:rsidRPr="00000000">
              <w:rPr>
                <w:rFonts w:ascii="Times New Roman" w:hAnsi="Times New Roman" w:cs="Times New Roman" w:eastAsia="Times New Roman"/>
                <w:i w:val="0"/>
                <w:iCs w:val="0"/>
                <w:rtl w:val="0"/>
              </w:rPr>
              <w:t xml:space="preserve">Faithfulness (manual, 5-point Likert)</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8">
            <w:pPr>
              <w:spacing w:after="0" w:line="240" w:lineRule="auto"/>
              <w:rPr/>
            </w:pPr>
            <w:r w:rsidDel="00000000" w:rsidR="00000000" w:rsidRPr="00000000">
              <w:rPr>
                <w:rFonts w:ascii="Times New Roman" w:hAnsi="Times New Roman" w:cs="Times New Roman" w:eastAsia="Times New Roman"/>
                <w:i w:val="0"/>
                <w:iCs w:val="0"/>
                <w:rtl w:val="0"/>
              </w:rPr>
              <w:t xml:space="preserve">Subjective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9">
            <w:pPr>
              <w:spacing w:after="0" w:line="240" w:lineRule="auto"/>
              <w:rPr/>
            </w:pPr>
            <w:r w:rsidDel="00000000" w:rsidR="00000000" w:rsidRPr="00000000">
              <w:rPr>
                <w:rFonts w:ascii="Times New Roman" w:cs="Times New Roman" w:eastAsia="Times New Roman" w:hAnsi="Times New Roman"/>
                <w:i w:val="0"/>
                <w:iCs w:val="0"/>
                <w:rtl w:val="0"/>
              </w:rPr>
              <w:t xml:space="preserve">Mean ≥ 4.0 on 30 questions</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A">
            <w:pPr>
              <w:spacing w:after="0" w:line="240" w:lineRule="auto"/>
              <w:rPr/>
            </w:pPr>
            <w:r w:rsidDel="00000000" w:rsidR="00000000" w:rsidRPr="00000000">
              <w:rPr>
                <w:rFonts w:ascii="Times New Roman" w:hAnsi="Times New Roman" w:cs="Times New Roman" w:eastAsia="Times New Roman"/>
                <w:b w:val="1"/>
                <w:bCs w:val="1"/>
                <w:i w:val="0"/>
                <w:iCs w:val="0"/>
                <w:rtl w:val="0"/>
              </w:rPr>
              <w:t xml:space="preserve">Pipeline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6B">
            <w:pPr>
              <w:spacing w:after="0" w:line="240" w:lineRule="auto"/>
              <w:rPr/>
            </w:pPr>
            <w:r w:rsidDel="00000000" w:rsidR="00000000" w:rsidRPr="00000000">
              <w:rPr>
                <w:rFonts w:ascii="Times New Roman" w:hAnsi="Times New Roman" w:cs="Times New Roman" w:eastAsia="Times New Roman"/>
                <w:i w:val="0"/>
                <w:iCs w:val="0"/>
                <w:rtl w:val="0"/>
              </w:rPr>
              <w:t xml:space="preserve">End-to-end latency (s)</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C">
            <w:pPr>
              <w:spacing w:after="0" w:line="240" w:lineRule="auto"/>
              <w:rPr/>
            </w:pPr>
            <w:r w:rsidDel="00000000" w:rsidR="00000000" w:rsidRPr="00000000">
              <w:rPr>
                <w:rFonts w:ascii="Times New Roman" w:hAnsi="Times New Roman" w:cs="Times New Roman" w:eastAsia="Times New Roman"/>
                <w:i w:val="0"/>
                <w:iCs w:val="0"/>
                <w:rtl w:val="0"/>
              </w:rPr>
              <w:t xml:space="preserve">Objective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6D">
            <w:pPr>
              <w:spacing w:after="0" w:line="240" w:lineRule="auto"/>
              <w:rPr/>
            </w:pPr>
            <w:r w:rsidDel="00000000" w:rsidR="00000000" w:rsidRPr="00000000">
              <w:rPr>
                <w:rFonts w:ascii="Times New Roman" w:cs="Times New Roman" w:eastAsia="Times New Roman" w:hAnsi="Times New Roman"/>
                <w:i w:val="0"/>
                <w:iCs w:val="0"/>
                <w:rtl w:val="0"/>
              </w:rPr>
              <w:t xml:space="preserve">≤ 4 s for a 25-word question (CPU + GPU tunnel)</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E">
            <w:pPr>
              <w:spacing w:after="0" w:line="240" w:lineRule="auto"/>
              <w:rPr/>
            </w:pPr>
            <w:r w:rsidDel="00000000" w:rsidR="00000000" w:rsidRPr="00000000">
              <w:rPr>
                <w:rFonts w:ascii="Times New Roman" w:hAnsi="Times New Roman" w:cs="Times New Roman" w:eastAsia="Times New Roman"/>
                <w:b w:val="1"/>
                <w:bCs w:val="1"/>
                <w:i w:val="0"/>
                <w:iCs w:val="0"/>
                <w:rtl w:val="0"/>
              </w:rPr>
              <w:t xml:space="preserve">RVC output</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6F">
            <w:pPr>
              <w:spacing w:after="0" w:line="240" w:lineRule="auto"/>
              <w:rPr/>
            </w:pPr>
            <w:r w:rsidDel="00000000" w:rsidR="00000000" w:rsidRPr="00000000">
              <w:rPr>
                <w:rFonts w:ascii="Times New Roman" w:hAnsi="Times New Roman" w:cs="Times New Roman" w:eastAsia="Times New Roman"/>
                <w:i w:val="0"/>
                <w:iCs w:val="0"/>
                <w:rtl w:val="0"/>
              </w:rPr>
              <w:t xml:space="preserve">Signal-to-noise ratio (dB)</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0">
            <w:pPr>
              <w:spacing w:after="0" w:line="240" w:lineRule="auto"/>
              <w:rPr/>
            </w:pPr>
            <w:r w:rsidDel="00000000" w:rsidR="00000000" w:rsidRPr="00000000">
              <w:rPr>
                <w:rFonts w:ascii="Times New Roman" w:hAnsi="Times New Roman" w:cs="Times New Roman" w:eastAsia="Times New Roman"/>
                <w:i w:val="0"/>
                <w:iCs w:val="0"/>
                <w:rtl w:val="0"/>
              </w:rPr>
              <w:t xml:space="preserve">Objective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1">
            <w:pPr>
              <w:spacing w:after="0" w:line="240" w:lineRule="auto"/>
              <w:rPr/>
            </w:pPr>
            <w:r w:rsidDel="00000000" w:rsidR="00000000" w:rsidRPr="00000000">
              <w:rPr>
                <w:rFonts w:ascii="Times New Roman" w:cs="Times New Roman" w:eastAsia="Times New Roman" w:hAnsi="Times New Roman"/>
                <w:i w:val="0"/>
                <w:iCs w:val="0"/>
                <w:rtl w:val="0"/>
              </w:rPr>
              <w:t xml:space="preserve">≥ 20 dB</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2">
            <w:pPr>
              <w:spacing w:after="0" w:line="240" w:lineRule="auto"/>
              <w:rPr/>
            </w:pPr>
            <w:r w:rsidDel="00000000" w:rsidR="00000000" w:rsidRPr="00000000">
              <w:rPr>
                <w:rFonts w:ascii="Times New Roman" w:hAnsi="Times New Roman" w:cs="Times New Roman" w:eastAsia="Times New Roman"/>
                <w:b w:val="1"/>
                <w:bCs w:val="1"/>
                <w:i w:val="0"/>
                <w:iCs w:val="0"/>
                <w:rtl w:val="0"/>
              </w:rPr>
              <w:t xml:space="preserve">RVC output</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73">
            <w:pPr>
              <w:spacing w:after="0" w:line="240" w:lineRule="auto"/>
              <w:rPr/>
            </w:pPr>
            <w:r w:rsidDel="00000000" w:rsidR="00000000" w:rsidRPr="00000000">
              <w:rPr>
                <w:rFonts w:ascii="Times New Roman" w:hAnsi="Times New Roman" w:cs="Times New Roman" w:eastAsia="Times New Roman"/>
                <w:i w:val="0"/>
                <w:iCs w:val="0"/>
                <w:rtl w:val="0"/>
              </w:rPr>
              <w:t xml:space="preserve">MOS naturalness (1–5, n=20)</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4">
            <w:pPr>
              <w:spacing w:after="0" w:line="240" w:lineRule="auto"/>
              <w:rPr/>
            </w:pPr>
            <w:r w:rsidDel="00000000" w:rsidR="00000000" w:rsidRPr="00000000">
              <w:rPr>
                <w:rFonts w:ascii="Times New Roman" w:hAnsi="Times New Roman" w:cs="Times New Roman" w:eastAsia="Times New Roman"/>
                <w:i w:val="0"/>
                <w:iCs w:val="0"/>
                <w:rtl w:val="0"/>
              </w:rPr>
              <w:t xml:space="preserve">Subjective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tcMar>
              <w:top w:w="0.0" w:type="dxa"/>
              <w:left w:w="108.0" w:type="dxa"/>
              <w:bottom w:w="0.0" w:type="dxa"/>
              <w:right w:w="108.0" w:type="dxa"/>
            </w:tcMar>
            <w:vAlign w:val="center"/>
          </w:tcPr>
          <w:p w:rsidR="00000000" w:rsidDel="00000000" w:rsidP="00000000" w:rsidRDefault="00000000" w:rsidRPr="00000000" w14:paraId="00000175">
            <w:pPr>
              <w:spacing w:after="0" w:line="240" w:lineRule="auto"/>
              <w:rPr/>
            </w:pPr>
            <w:r w:rsidDel="00000000" w:rsidR="00000000" w:rsidRPr="00000000">
              <w:rPr>
                <w:rFonts w:ascii="Times New Roman" w:cs="Times New Roman" w:eastAsia="Times New Roman" w:hAnsi="Times New Roman"/>
                <w:i w:val="0"/>
                <w:iCs w:val="0"/>
                <w:rtl w:val="0"/>
              </w:rPr>
              <w:t xml:space="preserve">Mean ≥ 3.8</w:t>
            </w:r>
            <w:r w:rsidDel="00000000" w:rsidR="00000000" w:rsidRPr="00000000">
              <w:rPr>
                <w:rFonts w:ascii="Times New Roman" w:hAnsi="Times New Roman" w:cs="Times New Roman" w:eastAsia="Times New Roman"/>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6">
            <w:pPr>
              <w:spacing w:after="0" w:line="240" w:lineRule="auto"/>
              <w:rPr/>
            </w:pPr>
            <w:r w:rsidDel="00000000" w:rsidR="00000000" w:rsidRPr="00000000">
              <w:rPr>
                <w:rFonts w:ascii="Times New Roman" w:hAnsi="Times New Roman" w:cs="Times New Roman" w:eastAsia="Times New Roman"/>
                <w:b w:val="1"/>
                <w:bCs w:val="1"/>
                <w:i w:val="0"/>
                <w:iCs w:val="0"/>
                <w:rtl w:val="0"/>
              </w:rPr>
              <w:t xml:space="preserve">RVC output</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7">
            <w:pPr>
              <w:spacing w:after="0" w:line="240" w:lineRule="auto"/>
              <w:rPr/>
            </w:pPr>
            <w:r w:rsidDel="00000000" w:rsidR="00000000" w:rsidRPr="00000000">
              <w:rPr>
                <w:rFonts w:ascii="Times New Roman" w:hAnsi="Times New Roman" w:cs="Times New Roman" w:eastAsia="Times New Roman"/>
                <w:i w:val="0"/>
                <w:iCs w:val="0"/>
                <w:rtl w:val="0"/>
              </w:rPr>
              <w:t xml:space="preserve">MOS speaker similarity (1–5, n=20)</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8">
            <w:pPr>
              <w:spacing w:after="0" w:line="240" w:lineRule="auto"/>
              <w:rPr/>
            </w:pPr>
            <w:r w:rsidDel="00000000" w:rsidR="00000000" w:rsidRPr="00000000">
              <w:rPr>
                <w:rFonts w:ascii="Times New Roman" w:hAnsi="Times New Roman" w:cs="Times New Roman" w:eastAsia="Times New Roman"/>
                <w:i w:val="0"/>
                <w:iCs w:val="0"/>
                <w:rtl w:val="0"/>
              </w:rPr>
              <w:t xml:space="preserve">Subjective</w:t>
            </w:r>
            <w:r w:rsidDel="00000000" w:rsidR="00000000" w:rsidRPr="00000000">
              <w:rPr>
                <w:rFonts w:ascii="Times New Roman" w:hAnsi="Times New Roman" w:cs="Times New Roman" w:eastAsia="Times New Roman"/>
                <w:rtl w:val="0"/>
              </w:rPr>
            </w:r>
          </w:p>
        </w:tc>
        <w:tc>
          <w:tcPr>
            <w:tcBorders>
              <w:top w:color="4f81bd" w:space="0" w:sz="8" w:val="single"/>
              <w:left w:color="4f81bd" w:space="0" w:sz="8" w:val="single"/>
              <w:bottom w:color="4f81bd" w:space="0" w:sz="8" w:val="single"/>
              <w:right w:color="4f81bd"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179">
            <w:pPr>
              <w:spacing w:after="0" w:line="240" w:lineRule="auto"/>
              <w:rPr/>
            </w:pPr>
            <w:r w:rsidDel="00000000" w:rsidR="00000000" w:rsidRPr="00000000">
              <w:rPr>
                <w:rFonts w:ascii="Times New Roman" w:cs="Times New Roman" w:eastAsia="Times New Roman" w:hAnsi="Times New Roman"/>
                <w:i w:val="0"/>
                <w:iCs w:val="0"/>
                <w:rtl w:val="0"/>
              </w:rPr>
              <w:t xml:space="preserve">Mean ≥ 3.5</w:t>
            </w:r>
            <w:r w:rsidDel="00000000" w:rsidR="00000000" w:rsidRPr="00000000">
              <w:rPr>
                <w:rFonts w:ascii="Times New Roman" w:hAnsi="Times New Roman" w:cs="Times New Roman" w:eastAsia="Times New Roman"/>
                <w:rtl w:val="0"/>
              </w:rPr>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pa8ni0ts338" w:id="32"/>
      <w:bookmarkEnd w:id="32"/>
      <w:r w:rsidDel="00000000" w:rsidR="00000000" w:rsidRPr="00000000">
        <w:rPr>
          <w:rFonts w:ascii="Times New Roman" w:hAnsi="Times New Roman" w:cs="Times New Roman" w:eastAsia="Times New Roman"/>
          <w:i w:val="1"/>
          <w:iCs w:val="1"/>
          <w:smallCaps w:val="0"/>
          <w:strike w:val="0"/>
          <w:color w:val="000000"/>
          <w:sz w:val="24"/>
          <w:szCs w:val="24"/>
          <w:u w:val="none"/>
          <w:shd w:fill="auto" w:val="clear"/>
          <w:vertAlign w:val="baseline"/>
          <w:rtl w:val="0"/>
        </w:rPr>
        <w:t xml:space="preserve">Table 4:  Per-layer evaluation criteria with thresholds.</w:t>
      </w:r>
    </w:p>
    <w:p w:rsidR="00000000" w:rsidDel="00000000" w:rsidP="00000000" w:rsidRDefault="00000000" w:rsidRPr="00000000" w14:paraId="0000017B">
      <w:pPr>
        <w:pStyle w:val="Heading2"/>
        <w:rPr>
          <w:rFonts w:ascii="Times New Roman" w:cs="Times New Roman" w:eastAsia="Times New Roman" w:hAnsi="Times New Roman"/>
        </w:rPr>
      </w:pPr>
      <w:bookmarkStart w:colFirst="0" w:colLast="0" w:name="_4fwqoppmuhv7" w:id="33"/>
      <w:bookmarkEnd w:id="33"/>
      <w:r w:rsidDel="00000000" w:rsidR="00000000" w:rsidRPr="00000000">
        <w:rPr>
          <w:rFonts w:ascii="Times New Roman" w:cs="Times New Roman" w:eastAsia="Times New Roman" w:hAnsi="Times New Roman"/>
          <w:color w:val="000000"/>
          <w:sz w:val="24"/>
          <w:szCs w:val="24"/>
          <w:rtl w:val="0"/>
        </w:rPr>
        <w:t xml:space="preserve">6.2 Metric Definitions and Threshold Rationale</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7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6.2.1 Word Error Rate (WER).</w:t>
      </w:r>
    </w:p>
    <w:p w:rsidR="00000000" w:rsidDel="00000000" w:rsidP="00000000" w:rsidRDefault="00000000" w:rsidRPr="00000000" w14:paraId="0000017D">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WER is computed against a reference transcription as WER = (S + D + I) / N, where S, D, I are substitution, deletion, and insertion counts and N is the total number of reference words. A 15 % threshold matches the published WER of Whisper-small on Vietnamese FLEURS [5,6] and is an industry-accepted level for transcription that remains useful as RAG-input text.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7E">
      <w:pPr>
        <w:pStyle w:val="Heading3"/>
        <w:rPr>
          <w:rFonts w:ascii="Times New Roman" w:cs="Times New Roman" w:eastAsia="Times New Roman" w:hAnsi="Times New Roman"/>
          <w:color w:val="000000"/>
        </w:rPr>
      </w:pPr>
      <w:bookmarkStart w:colFirst="0" w:colLast="0" w:name="_7ssxu8n2zltc" w:id="34"/>
      <w:bookmarkEnd w:id="34"/>
      <w:r w:rsidDel="00000000" w:rsidR="00000000" w:rsidRPr="00000000">
        <w:rPr>
          <w:rFonts w:ascii="Times New Roman" w:cs="Times New Roman" w:eastAsia="Times New Roman" w:hAnsi="Times New Roman"/>
          <w:color w:val="000000"/>
          <w:rtl w:val="0"/>
        </w:rPr>
        <w:t xml:space="preserve">6.2.2 End-to-end Latency.</w:t>
      </w:r>
    </w:p>
    <w:p w:rsidR="00000000" w:rsidDel="00000000" w:rsidP="00000000" w:rsidRDefault="00000000" w:rsidRPr="00000000" w14:paraId="0000017F">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Latency is the wall-clock time from microphone-stop to first audible byte of the answer in the browser. It is measured as the sum of four internal segments — t_ASR + t_LLM + t_TTS + t_RVC + t_HTTP — using Python time.perf_counter() bracketing inside Flask. The 4 s threshold is derived from Nielsen's response-time guidelines (4 s is the upper bound for users to feel they are 'in dialogue with the system').</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0">
      <w:pPr>
        <w:pStyle w:val="Heading3"/>
        <w:rPr>
          <w:rFonts w:ascii="Times New Roman" w:cs="Times New Roman" w:eastAsia="Times New Roman" w:hAnsi="Times New Roman"/>
          <w:color w:val="000000"/>
        </w:rPr>
      </w:pPr>
      <w:bookmarkStart w:colFirst="0" w:colLast="0" w:name="_96diovh5rt8t" w:id="35"/>
      <w:bookmarkEnd w:id="35"/>
      <w:r w:rsidDel="00000000" w:rsidR="00000000" w:rsidRPr="00000000">
        <w:rPr>
          <w:rFonts w:ascii="Times New Roman" w:cs="Times New Roman" w:eastAsia="Times New Roman" w:hAnsi="Times New Roman"/>
          <w:color w:val="000000"/>
          <w:rtl w:val="0"/>
        </w:rPr>
        <w:t xml:space="preserve">6.2.3 Signal-to-Noise Ratio (SNR).</w:t>
      </w:r>
    </w:p>
    <w:p w:rsidR="00000000" w:rsidDel="00000000" w:rsidP="00000000" w:rsidRDefault="00000000" w:rsidRPr="00000000" w14:paraId="00000181">
      <w:pPr>
        <w:spacing w:line="360" w:lineRule="auto"/>
        <w:rPr/>
      </w:pPr>
      <w:r w:rsidDel="00000000" w:rsidR="00000000" w:rsidRPr="00000000">
        <w:rPr>
          <w:rFonts w:ascii="Times New Roman" w:cs="Times New Roman" w:eastAsia="Times New Roman" w:hAnsi="Times New Roman"/>
          <w:i w:val="0"/>
          <w:iCs w:val="0"/>
          <w:sz w:val="24"/>
          <w:szCs w:val="24"/>
          <w:rtl w:val="0"/>
        </w:rPr>
        <w:t xml:space="preserve">SNR below ~15 dB sounds 'hissy' to listeners; this thesis adopts ≥ 20 dB, a level commonly associated with studio-quality broadcast voice-over, as the acceptance threshold for RVC output.</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2">
      <w:pPr>
        <w:pStyle w:val="Heading3"/>
        <w:rPr>
          <w:rFonts w:ascii="Times New Roman" w:cs="Times New Roman" w:eastAsia="Times New Roman" w:hAnsi="Times New Roman"/>
          <w:color w:val="000000"/>
        </w:rPr>
      </w:pPr>
      <w:bookmarkStart w:colFirst="0" w:colLast="0" w:name="_ubhrwlhj4gzn" w:id="36"/>
      <w:bookmarkEnd w:id="36"/>
      <w:r w:rsidDel="00000000" w:rsidR="00000000" w:rsidRPr="00000000">
        <w:rPr>
          <w:rFonts w:ascii="Times New Roman" w:cs="Times New Roman" w:eastAsia="Times New Roman" w:hAnsi="Times New Roman"/>
          <w:color w:val="000000"/>
          <w:rtl w:val="0"/>
        </w:rPr>
        <w:t xml:space="preserve">6.2.4 Mean Opinion Score (MOS).</w:t>
      </w:r>
    </w:p>
    <w:p w:rsidR="00000000" w:rsidDel="00000000" w:rsidP="00000000" w:rsidRDefault="00000000" w:rsidRPr="00000000" w14:paraId="00000183">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Twenty native Vietnamese-speaking volunteers will rate naturalness and target-speaker similarity on a 5-point Likert scale (1 = bad, 5 = excellent), using the ITU-T P.808 protocol. Each volunteer rates 30 answer pairs (TTS + RVC vs F5-TTS-Vietnamese-ViVoice) presented blind and randomized. The 3.8 / 3.5 thresholds are this thesis's own acceptance bar, set in line with typical reported ranges for production-grade Vietnamese TTS systems.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4">
      <w:pPr>
        <w:pStyle w:val="Heading2"/>
        <w:rPr>
          <w:rFonts w:ascii="Times New Roman" w:cs="Times New Roman" w:eastAsia="Times New Roman" w:hAnsi="Times New Roman"/>
        </w:rPr>
      </w:pPr>
      <w:bookmarkStart w:colFirst="0" w:colLast="0" w:name="_kklvvppv0x06" w:id="37"/>
      <w:bookmarkEnd w:id="37"/>
      <w:r w:rsidDel="00000000" w:rsidR="00000000" w:rsidRPr="00000000">
        <w:rPr>
          <w:rFonts w:ascii="Times New Roman" w:cs="Times New Roman" w:eastAsia="Times New Roman" w:hAnsi="Times New Roman"/>
          <w:color w:val="000000"/>
          <w:sz w:val="24"/>
          <w:szCs w:val="24"/>
          <w:rtl w:val="0"/>
        </w:rPr>
        <w:t xml:space="preserve">6.3 Methods Used to Reduce Latency (RQ3)</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5">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The latency contribution of the thesis is not the choice of models — those are off-the-shelf — but the engineering techniques applied around them. Four techniques will be measured: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T1 — Model-size selection. Whisper-tiny/small/medium and PhoWhisper-small/medium/large are benchmarked on the same 30-question test set; the smallest model that meets the 15% WER threshold is deployed as the default, with a smaller model as the fallback if Colab is unavailable.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T2 — Inference-server offloading. RVC inference is moved off the local Python 3.12 host onto a Colab T4 GPU exposed via a cloudflared tunnel; the saved time on RVC offsets the added network round-trip. Empirical numbers for this tradeoff are collected via voice-lab-example’s /compare view (Section 4.1, Stage 5), which times the local and offloaded paths independently on the same utterance.</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T3 — Streaming TTS with overlap-aware RVC. edge-TTS streams the base WAV in chunks; chunks are forwarded to RVC as soon as they arrive, reducing the head-of-line blocking caused by full-utterance synthesis.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T4 — Answer truncation for the spoken path. Long legal answers are abridged to ~150 words before TTS by a lightweight summariser running alongside the LLM; the full answer is still shown in the chat transcript. This trades verbosity for spoken latency.</w:t>
      </w:r>
    </w:p>
    <w:p w:rsidR="00000000" w:rsidDel="00000000" w:rsidP="00000000" w:rsidRDefault="00000000" w:rsidRPr="00000000" w14:paraId="0000018A">
      <w:pPr>
        <w:spacing w:line="360" w:lineRule="auto"/>
        <w:rPr>
          <w:i w:val="0"/>
          <w:iCs w:val="0"/>
          <w:sz w:val="24"/>
          <w:szCs w:val="24"/>
        </w:rPr>
      </w:pPr>
      <w:r w:rsidDel="00000000" w:rsidR="00000000" w:rsidRPr="00000000">
        <w:rPr>
          <w:rFonts w:ascii="Times New Roman" w:hAnsi="Times New Roman" w:cs="Times New Roman" w:eastAsia="Times New Roman"/>
          <w:i w:val="0"/>
          <w:iCs w:val="0"/>
          <w:sz w:val="24"/>
          <w:szCs w:val="24"/>
          <w:rtl w:val="0"/>
        </w:rPr>
        <w:t xml:space="preserve">For each technique the report will present a before/after latency table broken down per pipeline stage so that the contribution of each engineering choice is directly observable. Reduction of total latency below the 4 s acceptance bound, while maintaining the MOS thresholds in section 6.1, is the primary measurable outcome of contribution C3.</w:t>
      </w:r>
    </w:p>
    <w:p w:rsidR="00000000" w:rsidDel="00000000" w:rsidP="00000000" w:rsidRDefault="00000000" w:rsidRPr="00000000" w14:paraId="0000018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6.4 Preliminary Pilot Results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C">
      <w:pPr>
        <w:spacing w:line="360" w:lineRule="auto"/>
        <w:rPr/>
      </w:pPr>
      <w:r w:rsidDel="00000000" w:rsidR="00000000" w:rsidRPr="00000000">
        <w:rPr>
          <w:rFonts w:ascii="Times New Roman" w:cs="Times New Roman" w:eastAsia="Times New Roman" w:hAnsi="Times New Roman"/>
          <w:i w:val="0"/>
          <w:iCs w:val="0"/>
          <w:sz w:val="24"/>
          <w:szCs w:val="24"/>
          <w:rtl w:val="0"/>
        </w:rPr>
        <w:t xml:space="preserve">A first end-to-end pilot pass against the live Colab-hosted service, run outside the formal 30-question legal test set of Section 6.1, produced the following results. ASR: on a single held-out medical-domain utterance (137 reference words, chosen only because a suitable reference transcript was already on hand, not because it represents the legal domain this thesis targets), PhoWhisper-large via the Colab endpoint scored 11.7% WER against the local Whisper-small CPU fallback’s 21.2% on the same audio — encouragingly under the ≤15% threshold in Table 4, though a single non-legal sample cannot yet stand in for the formal evaluation. Latency for the same request was 18.68 s remote versus roughly 8.4 s local — both well above the ≤ 4 s RQ3 target (Section 1.4). The prototype did not meet the interactive-latency target on this pilot pass; this is the outcome the accuracy/latency trade-off technique T2 in Section 6.3 is designed to address ahead of the formal evaluation, and the gap is analysed rather than concealed.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D">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TTS baseline: the F5-TTS-Vietnamese-ViVoice endpoint (/baseline/f5tts) was exercised successfully end to end, but exposed a methodological sensitivity worth recording ahead of the formal MOS study — a 20.6s reference clip produced audibly compressed, unnaturally fast output (2.01s of generated audio for a 13-word sentence, ~6.5 words/s) while a clean 7.0s reference with an exactly matching transcript produced a more plausible 3.82s (~3.4 words/s) for the identical generated text. This confirms the reference clip should be curated to the ~6–10s length the model’s own documentation recommends rather than reused from arbitrary longer source audio.</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E">
      <w:pPr>
        <w:spacing w:line="360" w:lineRule="auto"/>
        <w:rPr/>
      </w:pPr>
      <w:r w:rsidDel="00000000" w:rsidR="00000000" w:rsidRPr="00000000">
        <w:rPr>
          <w:rFonts w:ascii="Times New Roman" w:hAnsi="Times New Roman" w:cs="Times New Roman" w:eastAsia="Times New Roman"/>
          <w:i w:val="0"/>
          <w:iCs w:val="0"/>
          <w:sz w:val="24"/>
          <w:szCs w:val="24"/>
          <w:rtl w:val="0"/>
        </w:rPr>
        <w:t xml:space="preserve">RVC v2 training: the upstream breaking change described in an earlier draft of this section — RVC-Project’s removal of the standalone CLI scripts the pipeline shelled out to — has since been resolved by rewriting the training pipeline against the current upstream API. A full train-and-convert pass was re-run end to end against the live Colab-hosted service on 2026-08-11, using a profile that had previously failed under the earlier pipeline, and completed successfully in 44 minutes on a free-tier Colab T4 GPU (6 training samples, target 200 epochs, best validation loss 33.832 at epoch 134), producing a 52.7 MB model and 12.2 MB FAISS index that were automatically downloaded and stored locally. The resulting cloned voice was verified functional end to end via a live call to the service’s /api/speak endpoint, which returned a 9.75-second WAV containing both the required AI-disclosure notice and the RVC-converted speech. The pass also confirmed the system’s designed degrade-gracefully behaviour: when the Colab tunnel later became unreachable, subsequent /api/speak requests transparently fell back to local inference rather than failing. Two defects were found and fixed during this validation — the AI-disclosure watermark tag was silently failing to embed in output audio due to a pydub/ffmpeg configuration issue, and Colab-side training progress was not reaching the application’s system log — both now corrected and reverified.</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8F">
      <w:pPr>
        <w:pStyle w:val="Heading1"/>
        <w:rPr>
          <w:rFonts w:ascii="Times New Roman" w:cs="Times New Roman" w:eastAsia="Times New Roman" w:hAnsi="Times New Roman"/>
        </w:rPr>
      </w:pPr>
      <w:bookmarkStart w:colFirst="0" w:colLast="0" w:name="_bwbso7aowqoj" w:id="38"/>
      <w:bookmarkEnd w:id="38"/>
      <w:r w:rsidDel="00000000" w:rsidR="00000000" w:rsidRPr="00000000">
        <w:rPr>
          <w:rFonts w:ascii="Times New Roman" w:cs="Times New Roman" w:eastAsia="Times New Roman" w:hAnsi="Times New Roman"/>
          <w:color w:val="000000"/>
          <w:sz w:val="28"/>
          <w:szCs w:val="28"/>
          <w:rtl w:val="0"/>
        </w:rPr>
        <w:t xml:space="preserve">7. Results and Deliverables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clone-voice-station: an independent FastAPI voice service (STT via PhoWhisper/Whisper, TTS via edge-TTS/F5-TTS, RVC voice conversion) with a SQLite-backed data model, manager dashboard, and webhook notifications — implemented.</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clone-voice-client: an installable Python SDK wrapping the station's HTTP API, so a new AI assistant can integrate the voice loop without duplicating HTTP code — implemented.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rag-legal-assistant: extended with mic-based question input (/voice/transcribe) and cloned-voice read-aloud (/voice/speak), consuming clone-voice-station purely through the SDK — implemented.</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 reproducible Google Colab notebook (colab/voice_server.ipynb) that trains and serves RVC v2 voice models and PhoWhisper transcription end-to-end, exposed over HTTPS via cloudflared — implemented.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AI-generated voice disclosure and provenance watermarking on all RVC output, and a consent flow naming biometric-data processing and cross-border transfer, per Section 5 — implemented.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STT Lab: a guest self-service page on clone-voice-station for prompt-level hotword bias (Tier 1) and real LoRA fine-tuning of Whisper on whisper-tiny/whisper-base (Tier 2), trainable via Colab or a local GPU with explicit backend selection for direct comparison — implemented.</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clone-voice-client local execution mode and the voice-lab-example reference application, demonstrating Whisper (optionally LoRA-adapted) running inside a host application's own process instead of depending on a network call to clone-voice-station — implemented.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At least two trained RVC voice models (.pth + .index) covering one female and one male Vietnamese speaker — implemented: the male voice (“TestGiong1”) was trained on 2026-08-05 (55.2 MB model + 25.0 MB FAISS index), and the female voice (“GiọngNữ”) completed local training on 2026-08-12 (13 usable audio segments after preprocessing, early-stopped at epoch 36/200, 55.2 MB model + 13.3 MB FAISS index), after an earlier attempt on the same profile was interrupted mid-epoch by an unrelated host power loss. That interruption surfaced a real gap — an interrupted training run left the profile stuck in a ‘training’ state with no way to retrain from the dashboard — fixed with an automatic orphaned-training recovery check on server startup. Both models are stored in clone-voice-station’s voice_storage/ and are live, callable target speakers via /api/speak.</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A quantitative evaluation report covering all metrics in Section 6.1 (WER, latency, SNR, MOS) and the latency-reduction techniques in Section 6.3, benchmarked against the F5-TTS-Vietnamese-ViVoice baseline — remaining.</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hAnsi="Times New Roman" w:cs="Times New Roman" w:eastAsia="Times New Roman"/>
          <w:i w:val="0"/>
          <w:iCs w:val="0"/>
          <w:smallCaps w:val="0"/>
          <w:strike w:val="0"/>
          <w:color w:val="000000"/>
          <w:sz w:val="24"/>
          <w:szCs w:val="24"/>
          <w:u w:val="none"/>
          <w:shd w:fill="auto" w:val="clear"/>
          <w:vertAlign w:val="baseline"/>
          <w:rtl w:val="0"/>
        </w:rPr>
        <w:t xml:space="preserve">The full thesis manuscript and a short demonstration video — remaining.</w:t>
      </w:r>
    </w:p>
    <w:p w:rsidR="00000000" w:rsidDel="00000000" w:rsidP="00000000" w:rsidRDefault="00000000" w:rsidRPr="00000000" w14:paraId="0000019A">
      <w:pPr>
        <w:pStyle w:val="Heading1"/>
        <w:rPr>
          <w:rFonts w:ascii="Times New Roman" w:cs="Times New Roman" w:eastAsia="Times New Roman" w:hAnsi="Times New Roman"/>
        </w:rPr>
      </w:pPr>
      <w:bookmarkStart w:colFirst="0" w:colLast="0" w:name="_f60ec6vkt2rh" w:id="39"/>
      <w:bookmarkEnd w:id="39"/>
      <w:r w:rsidDel="00000000" w:rsidR="00000000" w:rsidRPr="00000000">
        <w:rPr>
          <w:rFonts w:ascii="Times New Roman" w:cs="Times New Roman" w:eastAsia="Times New Roman" w:hAnsi="Times New Roman"/>
          <w:color w:val="000000"/>
          <w:sz w:val="28"/>
          <w:szCs w:val="28"/>
          <w:rtl w:val="0"/>
        </w:rPr>
        <w:t xml:space="preserve">8. References</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9B">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[1] S. Ruan, J. O. Wobbrock, K. Liou, A. Ng, and J. Landay, "Comparing Speech and Keyboard Text Entry for Short Messages in Two Languages on Touchscreen Phones," Proc. ACM IMWUT (UbiComp), 2017.</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9C">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[2] RVC Project, "Retrieval-based Voice Conversion (WebUI)," GitHub, 2023. https://github.com/RVC-Project/Retrieval-based-Voice-Conversion-WebUI</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9D">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[3] P. Lewis et al., "Retrieval-Augmented Generation for Knowledge-Intensive NLP Tasks," arXiv:2005.11401, 2020.</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9E">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[4] Y. Wang et al., "Tacotron: Towards End-to-End Speech Synthesis," arXiv:1703.10135, 2017.</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9F">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[5] A. Radford et al., "Robust Speech Recognition via Large-Scale Weak Supervision" (Whisper), arXiv:2212.04356, 2022.</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0">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[6] T. H. Le et al., "PhoWhisper: Automatic Speech Recognition for Vietnamese," VinAI Research, 2024. https://github.com/VinAIResearch/PhoWhisper</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1">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[7] Coqui-AI, "XTTS-v2: Multilingual Zero-Shot Voice Cloning," 2023. https://huggingface.co/coqui/XTTS-v2</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2">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[8] Z. Qin et al., "OpenVoice: Versatile Instant Voice Cloning," arXiv:2312.01479, 2023.</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3">
      <w:pPr>
        <w:rPr/>
      </w:pPr>
      <w:r w:rsidDel="00000000" w:rsidR="00000000" w:rsidRPr="00000000">
        <w:rPr>
          <w:rFonts w:ascii="Times New Roman" w:hAnsi="Times New Roman" w:cs="Times New Roman" w:eastAsia="Times New Roman"/>
          <w:rtl w:val="0"/>
        </w:rPr>
        <w:t xml:space="preserve">[9] Meta AI, "The Llama 3 Herd of Models," arXiv:2407.21783, 2024.</w:t>
      </w:r>
    </w:p>
    <w:p w:rsidR="00000000" w:rsidDel="00000000" w:rsidP="00000000" w:rsidRDefault="00000000" w:rsidRPr="00000000" w14:paraId="000001A4">
      <w:pPr>
        <w:rPr/>
      </w:pPr>
      <w:r w:rsidDel="00000000" w:rsidR="00000000" w:rsidRPr="00000000">
        <w:rPr>
          <w:rFonts w:ascii="Times New Roman" w:hAnsi="Times New Roman" w:cs="Times New Roman" w:eastAsia="Times New Roman"/>
          <w:rtl w:val="0"/>
        </w:rPr>
        <w:t xml:space="preserve">[10] S. Xiao, Z. Liu, P. Zhang, and N. Muennighoff, "C-Pack: Packaged Resources To Advance General Chinese Embedding," arXiv:2309.07597, 2023.</w:t>
      </w:r>
    </w:p>
    <w:p w:rsidR="00000000" w:rsidDel="00000000" w:rsidP="00000000" w:rsidRDefault="00000000" w:rsidRPr="00000000" w14:paraId="000001A5">
      <w:pPr>
        <w:rPr/>
      </w:pPr>
      <w:r w:rsidDel="00000000" w:rsidR="00000000" w:rsidRPr="00000000">
        <w:rPr>
          <w:rFonts w:ascii="Times New Roman" w:hAnsi="Times New Roman" w:cs="Times New Roman" w:eastAsia="Times New Roman"/>
          <w:rtl w:val="0"/>
        </w:rPr>
        <w:t xml:space="preserve">[11] hynt, "F5-TTS-Vietnamese-ViVoice," Hugging Face, 2024. https://huggingface.co/hynt/F5-TTS-Vietnamese-ViVoice</w:t>
      </w:r>
    </w:p>
    <w:p w:rsidR="00000000" w:rsidDel="00000000" w:rsidP="00000000" w:rsidRDefault="00000000" w:rsidRPr="00000000" w14:paraId="000001A6">
      <w:pPr>
        <w:rPr/>
      </w:pPr>
      <w:r w:rsidDel="00000000" w:rsidR="00000000" w:rsidRPr="00000000">
        <w:rPr>
          <w:rFonts w:ascii="Times New Roman" w:hAnsi="Times New Roman" w:cs="Times New Roman" w:eastAsia="Times New Roman"/>
          <w:rtl w:val="0"/>
        </w:rPr>
        <w:t xml:space="preserve">[12] Y. Chen et al., "F5-TTS: A Fairytaler that Fakes Fluent and Faithful Speech with Flow Matching," arXiv:2410.06885, 2024.</w:t>
      </w:r>
    </w:p>
    <w:p w:rsidR="00000000" w:rsidDel="00000000" w:rsidP="00000000" w:rsidRDefault="00000000" w:rsidRPr="00000000" w14:paraId="000001A7">
      <w:pPr>
        <w:rPr/>
      </w:pPr>
      <w:r w:rsidDel="00000000" w:rsidR="00000000" w:rsidRPr="00000000">
        <w:rPr>
          <w:rFonts w:ascii="Times New Roman" w:hAnsi="Times New Roman" w:cs="Times New Roman" w:eastAsia="Times New Roman"/>
          <w:rtl w:val="0"/>
        </w:rPr>
        <w:t xml:space="preserve">[13] National Assembly of Vietnam, Law on Personal Data Protection, Law No. 91/2025/QH15, 26 June 2025 (effective 1 January 2026).</w:t>
      </w:r>
    </w:p>
    <w:p w:rsidR="00000000" w:rsidDel="00000000" w:rsidP="00000000" w:rsidRDefault="00000000" w:rsidRPr="00000000" w14:paraId="000001A8">
      <w:pPr>
        <w:rPr/>
      </w:pPr>
      <w:r w:rsidDel="00000000" w:rsidR="00000000" w:rsidRPr="00000000">
        <w:rPr>
          <w:rFonts w:ascii="Times New Roman" w:hAnsi="Times New Roman" w:cs="Times New Roman" w:eastAsia="Times New Roman"/>
          <w:rtl w:val="0"/>
        </w:rPr>
        <w:t xml:space="preserve">[14] National Assembly of Vietnam, Law on Artificial Intelligence, Law No. 134/2025/QH15, 10 December 2025 (effective 1 March 2026).</w:t>
      </w:r>
    </w:p>
    <w:p w:rsidR="00000000" w:rsidDel="00000000" w:rsidP="00000000" w:rsidRDefault="00000000" w:rsidRPr="00000000" w14:paraId="000001A9">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[15] E. J. Hu, Y. Shen, P. Wallis, Z. Allen-Zhu, Y. Li, S. Wang, L. Wang, and W. Chen, “LoRA: Low-Rank Adaptation of Large Language Models,” arXiv:2106.09685, 2021.</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A">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[16] A. Kumar, A. Farahat, H. Zhuge, and C. Gupta, “Domain Adaptation of Automatic Speech Recognition Models for Diagnostic Applications,” PHM Society European Conference (PHME), 2026. doi:10.36001/phme.2026.v9i1.5036.</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B">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[17] M. Tran, Y. Pang, D. Paul, L. Pandey, K. Jiang, J. Guo, K. Li, S. Zhang, X. Zhang, and X. Lei, “A Domain Adaptation Framework for Speech Recognition Systems with Only Synthetic Data,” arXiv:2501.12501, 2025.</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C">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[18] Ankita, K. M. Bharadwaj, S. Azim, N. Adiga, and S. Shahnawazuddin, “Exploring LoRA variants to adapt whisper models for robust recognition of children’s speech,” Speech Communication, vol. 181, p. 103408, 2026. doi:10.1016/j.specom.2026.103408.</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D">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[19] D. J. Min, K. Mundnich, A. Lapastora, E. Soltanmohammadi, S. Ronanki, and K. Han, “Speech Retrieval-Augmented Generation without Automatic Speech Recognition,” arXiv:2412.16500, 2024.</w:t>
      </w:r>
      <w:r w:rsidDel="00000000" w:rsidR="00000000" w:rsidRPr="00000000">
        <w:rPr>
          <w:rFonts w:ascii="Times New Roman" w:hAnsi="Times New Roman" w:cs="Times New Roman" w:eastAsia="Times New Roman"/>
          <w:rtl w:val="0"/>
        </w:rPr>
      </w:r>
    </w:p>
    <w:p w:rsidR="00000000" w:rsidDel="00000000" w:rsidP="00000000" w:rsidRDefault="00000000" w:rsidRPr="00000000" w14:paraId="000001AE">
      <w:pPr>
        <w:spacing w:line="312" w:lineRule="auto"/>
        <w:ind w:left="340" w:hanging="340"/>
        <w:rPr/>
      </w:pPr>
      <w:r w:rsidDel="00000000" w:rsidR="00000000" w:rsidRPr="00000000">
        <w:rPr>
          <w:rFonts w:ascii="Times New Roman" w:hAnsi="Times New Roman" w:cs="Times New Roman" w:eastAsia="Times New Roman"/>
          <w:sz w:val="22"/>
          <w:szCs w:val="22"/>
          <w:rtl w:val="0"/>
        </w:rPr>
        <w:t xml:space="preserve">[20] F. H. Hamim, “Wrapper: A Local-first Architecture for Voice-based Robot Assistants using Speech Recognition, Retrieval-augmented Generation, and Hierarchical LLM Fallback,” SSRN preprint 6856178, 2026. doi:10.2139/ssrn.6856178. (unreviewed preprint; architecture proposal, no empirical evaluation reported.)</w:t>
      </w:r>
      <w:r w:rsidDel="00000000" w:rsidR="00000000" w:rsidRPr="00000000">
        <w:rPr>
          <w:rFonts w:ascii="Times New Roman" w:hAnsi="Times New Roman" w:cs="Times New Roman" w:eastAsia="Times New Roman"/>
          <w:rtl w:val="0"/>
        </w:rPr>
      </w:r>
    </w:p>
    <w:sectPr>
      <w:footerReference r:id="rId9" w:type="default"/>
      <w:headerReference w:type="default" r:id="rId10"/>
      <w:headerReference w:type="first" r:id="rId11"/>
      <w:footerReference w:type="first" r:id="rId12"/>
      <w:headerReference w:type="even" r:id="rId13"/>
      <w:footerReference w:type="even" r:id="rId14"/>
      <w:pgSz w:h="16838" w:w="11906" w:orient="portrait"/>
      <w:pgMar w:bottom="1440.0000000000002" w:top="1440.0000000000002" w:left="1700.7874015748032" w:right="1587.40157480314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s="Times New Roman" w:eastAsia="Times New Roman"/>
      </w:rPr>
      <w:fldChar w:fldCharType="begin"/>
      <w:instrText xml:space="preserve">PAGE</w:instrText>
      <w:fldChar w:fldCharType="separate"/>
      <w:fldChar w:fldCharType="end"/>
    </w:r>
    <w:r w:rsidDel="00000000" w:rsidR="00000000" w:rsidRPr="00000000">
      <w:rPr>
        <w:rFonts w:ascii="Times New Roman" w:hAnsi="Times New Roman" w:cs="Times New Roman" w:eastAsia="Times New Roman"/>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4061"/>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40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75e"/>
      <w:sz w:val="52"/>
      <w:szCs w:val="52"/>
    </w:r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000000"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000000"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000000"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000000"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000000"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000000"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eyJoZGlkIjoiYTcyMzYzZmM3MGQxMTlhMjU2NTFhYjg5N2Q5ZWU0OWMifQ==</vt:lpwstr>
  </property>
  <property fmtid="{D5CDD505-2E9C-101B-9397-08002B2CF9AE}" pid="3" name="KSOProductBuildVer">
    <vt:lpwstr>1033-12.1.0.25862</vt:lpwstr>
  </property>
  <property fmtid="{D5CDD505-2E9C-101B-9397-08002B2CF9AE}" pid="4" name="ICV">
    <vt:lpwstr>CCB9C44A5F384969876B52553E1038FD_12</vt:lpwstr>
  </property>
</Properties>
</file>