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  <w:cantSplit/>
        </w:trPr>
        <w:tc>
          <w:tcPr>
            <w:tcW w:w="4590" w:type="dxa"/>
            <w:tcMar>
              <w:left w:w="0" w:type="dxa"/>
              <w:right w:w="0" w:type="dxa"/>
            </w:tcMar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Số:       /KH-KĐD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Cần Thơ, ngày 21 tháng 10 năm 2026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Về việc tổ chức chuyển giao công nghệ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“Quy trình chăm sóc bệnh nhân sau phẫu thuật tim mạch”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Chuẩn hóa quy trình chăm sóc điều dưỡngan toàn.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ThS. Lê Thị F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III. Loại hình sản phẩm chuyển giao công nghệ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V. Bên nhận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6.1. Thời gian: </w:t>
      </w: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6.2. Địa điểm: </w:t>
      </w: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VII. Chi phí chuyển giao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/>
      </w: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VIII. Ban chỉ đạo – tổ chức chuyển giao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rPr>
          <w:cantSplit/>
        </w:trPr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Nhân sự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rPr>
          <w:cantSplit/>
        </w:trPr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</w:tr>
    </w:tbl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X. Quản lý rủi ro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10.1.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 w:hRule="atLeast"/>
          <w:tblHeader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 w:hRule="atLeast"/>
          <w:cantSplit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 w:hRule="atLeast"/>
          <w:tblHeader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 w:hRule="atLeast"/>
          <w:jc w:val="center"/>
          <w:cantSplit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giao/Chủ nhiệm đề tài</w:t>
            </w: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167419" w:rsidRPr="00C6742F" w:rsidTr="00544692">
        <w:trPr>
          <w:trHeight w:val="305"/>
          <w:cantSplit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keepLines/>
              <w:keepNext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167419" w:rsidRPr="00C6742F" w:rsidTr="00544692">
        <w:trPr>
          <w:trHeight w:val="305"/>
          <w:cantSplit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  <w:tr w:rsidR="00544692" w:rsidRPr="00C6742F" w:rsidTr="00544692">
        <w:trPr>
          <w:trHeight w:val="305"/>
          <w:cantSplit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  <w:keepNext/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  <w:keepNext/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  <w:cantSplit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tên tắt 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VP,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  <w:keepLines/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  <w:keepLines/>
            </w:pPr>
            <w:r w:rsidRPr="00342AF0">
              <w:rPr>
                <w:rFonts w:ascii="Times New Roman" w:eastAsia="Times New Roman" w:hAnsi="Times New Roman" w:cs="Times New Roman"/>
              </w:rPr>
              <w:t xml:space="preserve">- Lưu VT, KHCN.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  <w:keepLines/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  <w:keepLines/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