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963DE" w14:textId="2AA88A5D" w:rsidR="009C7B8D" w:rsidRPr="009C23B0" w:rsidRDefault="00D56B02">
      <w:pPr>
        <w:spacing w:after="60"/>
        <w:jc w:val="center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b/>
          <w:bCs/>
          <w:color w:val="000000" w:themeColor="text1"/>
          <w:sz w:val="34"/>
          <w:szCs w:val="34"/>
        </w:rPr>
        <w:t xml:space="preserve">BI ANALYST </w:t>
      </w:r>
      <w:r w:rsidR="009C23B0">
        <w:rPr>
          <w:rFonts w:ascii="Arial" w:hAnsi="Arial" w:cs="Arial"/>
          <w:b/>
          <w:bCs/>
          <w:color w:val="000000" w:themeColor="text1"/>
          <w:sz w:val="34"/>
          <w:szCs w:val="34"/>
        </w:rPr>
        <w:t>-</w:t>
      </w:r>
      <w:r w:rsidRPr="009C23B0">
        <w:rPr>
          <w:rFonts w:ascii="Arial" w:hAnsi="Arial" w:cs="Arial"/>
          <w:b/>
          <w:bCs/>
          <w:color w:val="000000" w:themeColor="text1"/>
          <w:sz w:val="34"/>
          <w:szCs w:val="34"/>
        </w:rPr>
        <w:t xml:space="preserve"> TAKE-HOME TEST</w:t>
      </w:r>
    </w:p>
    <w:p w14:paraId="5A3123AD" w14:textId="77777777" w:rsidR="00D56B02" w:rsidRDefault="00D56B02" w:rsidP="00D56B02">
      <w:pPr>
        <w:spacing w:after="240"/>
        <w:rPr>
          <w:rFonts w:ascii="Arial" w:hAnsi="Arial" w:cs="Arial"/>
          <w:i/>
          <w:iCs/>
          <w:color w:val="000000" w:themeColor="text1"/>
          <w:sz w:val="20"/>
          <w:szCs w:val="20"/>
        </w:rPr>
      </w:pPr>
    </w:p>
    <w:p w14:paraId="23ECC132" w14:textId="77777777" w:rsidR="00D56B02" w:rsidRDefault="00D56B02" w:rsidP="00D56B02">
      <w:pPr>
        <w:pStyle w:val="ListParagraph"/>
        <w:numPr>
          <w:ilvl w:val="0"/>
          <w:numId w:val="2"/>
        </w:numPr>
        <w:spacing w:after="240"/>
        <w:rPr>
          <w:rFonts w:ascii="Arial" w:hAnsi="Arial" w:cs="Arial"/>
          <w:i/>
          <w:iCs/>
          <w:color w:val="000000" w:themeColor="text1"/>
          <w:sz w:val="19"/>
          <w:szCs w:val="19"/>
        </w:rPr>
      </w:pPr>
      <w:r w:rsidRPr="00D56B02">
        <w:rPr>
          <w:rFonts w:ascii="Arial" w:hAnsi="Arial" w:cs="Arial"/>
          <w:i/>
          <w:iCs/>
          <w:color w:val="000000" w:themeColor="text1"/>
          <w:sz w:val="19"/>
          <w:szCs w:val="19"/>
        </w:rPr>
        <w:t xml:space="preserve">Deadline: 3 days from receipt  </w:t>
      </w:r>
    </w:p>
    <w:p w14:paraId="255963E0" w14:textId="4CBC71B5" w:rsidR="009C7B8D" w:rsidRPr="00D56B02" w:rsidRDefault="00D56B02" w:rsidP="00D56B02">
      <w:pPr>
        <w:pStyle w:val="ListParagraph"/>
        <w:numPr>
          <w:ilvl w:val="0"/>
          <w:numId w:val="2"/>
        </w:numPr>
        <w:spacing w:after="240"/>
        <w:rPr>
          <w:rFonts w:ascii="Arial" w:hAnsi="Arial" w:cs="Arial"/>
          <w:i/>
          <w:iCs/>
          <w:color w:val="000000" w:themeColor="text1"/>
          <w:sz w:val="19"/>
          <w:szCs w:val="19"/>
        </w:rPr>
      </w:pPr>
      <w:r w:rsidRPr="00D56B02">
        <w:rPr>
          <w:rFonts w:ascii="Arial" w:hAnsi="Arial" w:cs="Arial"/>
          <w:i/>
          <w:iCs/>
          <w:color w:val="000000" w:themeColor="text1"/>
          <w:sz w:val="19"/>
          <w:szCs w:val="19"/>
        </w:rPr>
        <w:t xml:space="preserve">Format: your choice </w:t>
      </w:r>
      <w:r w:rsidR="009C23B0" w:rsidRPr="00D56B02">
        <w:rPr>
          <w:rFonts w:ascii="Arial" w:hAnsi="Arial" w:cs="Arial"/>
          <w:i/>
          <w:iCs/>
          <w:color w:val="000000" w:themeColor="text1"/>
          <w:sz w:val="19"/>
          <w:szCs w:val="19"/>
        </w:rPr>
        <w:t>-</w:t>
      </w:r>
      <w:r w:rsidRPr="00D56B02">
        <w:rPr>
          <w:rFonts w:ascii="Arial" w:hAnsi="Arial" w:cs="Arial"/>
          <w:i/>
          <w:iCs/>
          <w:color w:val="000000" w:themeColor="text1"/>
          <w:sz w:val="19"/>
          <w:szCs w:val="19"/>
        </w:rPr>
        <w:t xml:space="preserve"> what matters is that your insights are clear and your data backs them up</w:t>
      </w:r>
    </w:p>
    <w:p w14:paraId="255963E1" w14:textId="77777777" w:rsidR="009C7B8D" w:rsidRPr="009C23B0" w:rsidRDefault="00D56B02">
      <w:pPr>
        <w:pStyle w:val="Heading1"/>
        <w:spacing w:before="280" w:after="100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b/>
          <w:bCs/>
          <w:color w:val="000000" w:themeColor="text1"/>
          <w:sz w:val="26"/>
          <w:szCs w:val="26"/>
        </w:rPr>
        <w:t>Context</w:t>
      </w:r>
    </w:p>
    <w:p w14:paraId="255963E2" w14:textId="0BFC5211" w:rsidR="009C7B8D" w:rsidRPr="009C23B0" w:rsidRDefault="00D56B02">
      <w:pPr>
        <w:spacing w:after="80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color w:val="000000" w:themeColor="text1"/>
        </w:rPr>
        <w:t xml:space="preserve">You have just joined </w:t>
      </w:r>
      <w:proofErr w:type="spellStart"/>
      <w:r>
        <w:rPr>
          <w:rFonts w:ascii="Arial" w:hAnsi="Arial" w:cs="Arial"/>
          <w:color w:val="000000" w:themeColor="text1"/>
        </w:rPr>
        <w:t>Zalopay</w:t>
      </w:r>
      <w:r w:rsidRPr="009C23B0">
        <w:rPr>
          <w:rFonts w:ascii="Arial" w:hAnsi="Arial" w:cs="Arial"/>
          <w:color w:val="000000" w:themeColor="text1"/>
        </w:rPr>
        <w:t>'s</w:t>
      </w:r>
      <w:proofErr w:type="spellEnd"/>
      <w:r w:rsidRPr="009C23B0">
        <w:rPr>
          <w:rFonts w:ascii="Arial" w:hAnsi="Arial" w:cs="Arial"/>
          <w:color w:val="000000" w:themeColor="text1"/>
        </w:rPr>
        <w:t xml:space="preserve"> BI Credit Enablement team. The team supports two lending products:</w:t>
      </w:r>
    </w:p>
    <w:p w14:paraId="255963E3" w14:textId="77777777" w:rsidR="009C7B8D" w:rsidRPr="009C23B0" w:rsidRDefault="00D56B02">
      <w:pPr>
        <w:pStyle w:val="ListParagraph"/>
        <w:numPr>
          <w:ilvl w:val="0"/>
          <w:numId w:val="1"/>
        </w:numPr>
        <w:spacing w:after="70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b/>
          <w:bCs/>
          <w:color w:val="000000" w:themeColor="text1"/>
        </w:rPr>
        <w:t>BNPL (Buy Now Pay Lat</w:t>
      </w:r>
      <w:r w:rsidRPr="009C23B0">
        <w:rPr>
          <w:rFonts w:ascii="Arial" w:hAnsi="Arial" w:cs="Arial"/>
          <w:b/>
          <w:bCs/>
          <w:color w:val="000000" w:themeColor="text1"/>
        </w:rPr>
        <w:t xml:space="preserve">er): </w:t>
      </w:r>
      <w:r w:rsidRPr="009C23B0">
        <w:rPr>
          <w:rFonts w:ascii="Arial" w:hAnsi="Arial" w:cs="Arial"/>
          <w:color w:val="000000" w:themeColor="text1"/>
        </w:rPr>
        <w:t>a virtual credit line that allows users to make purchases and repay the used amount at end of billing cycle.</w:t>
      </w:r>
    </w:p>
    <w:p w14:paraId="255963E5" w14:textId="5307650D" w:rsidR="009C7B8D" w:rsidRPr="00D56B02" w:rsidRDefault="00D56B02" w:rsidP="00D56B02">
      <w:pPr>
        <w:pStyle w:val="ListParagraph"/>
        <w:numPr>
          <w:ilvl w:val="0"/>
          <w:numId w:val="1"/>
        </w:numPr>
        <w:spacing w:after="70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b/>
          <w:bCs/>
          <w:color w:val="000000" w:themeColor="text1"/>
        </w:rPr>
        <w:t xml:space="preserve">Cash Loan: </w:t>
      </w:r>
      <w:r w:rsidRPr="009C23B0">
        <w:rPr>
          <w:rFonts w:ascii="Arial" w:hAnsi="Arial" w:cs="Arial"/>
          <w:color w:val="000000" w:themeColor="text1"/>
        </w:rPr>
        <w:t>a cash disbursement product offered through external banking partners.</w:t>
      </w:r>
    </w:p>
    <w:p w14:paraId="255963E8" w14:textId="7C844C59" w:rsidR="009C7B8D" w:rsidRPr="009C23B0" w:rsidRDefault="00D56B02">
      <w:pPr>
        <w:spacing w:after="80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color w:val="000000" w:themeColor="text1"/>
        </w:rPr>
        <w:t xml:space="preserve">The attached dataset contains 6 months of BNPL transaction </w:t>
      </w:r>
      <w:r w:rsidRPr="009C23B0">
        <w:rPr>
          <w:rFonts w:ascii="Arial" w:hAnsi="Arial" w:cs="Arial"/>
          <w:color w:val="000000" w:themeColor="text1"/>
        </w:rPr>
        <w:t>records. This is representative of the data you will work with daily in this role.</w:t>
      </w:r>
    </w:p>
    <w:p w14:paraId="255963E9" w14:textId="77777777" w:rsidR="009C7B8D" w:rsidRPr="009C23B0" w:rsidRDefault="00D56B02">
      <w:pPr>
        <w:pStyle w:val="Heading1"/>
        <w:spacing w:before="280" w:after="100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b/>
          <w:bCs/>
          <w:color w:val="000000" w:themeColor="text1"/>
          <w:sz w:val="26"/>
          <w:szCs w:val="26"/>
        </w:rPr>
        <w:t>Questions</w:t>
      </w:r>
    </w:p>
    <w:p w14:paraId="255963EB" w14:textId="3A730269" w:rsidR="009C7B8D" w:rsidRPr="009C23B0" w:rsidRDefault="00D56B02" w:rsidP="00D56B02">
      <w:pPr>
        <w:spacing w:before="200" w:after="80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b/>
          <w:bCs/>
          <w:color w:val="000000" w:themeColor="text1"/>
          <w:sz w:val="23"/>
          <w:szCs w:val="23"/>
        </w:rPr>
        <w:t xml:space="preserve">Part 1 </w:t>
      </w:r>
      <w:r w:rsidR="009C23B0">
        <w:rPr>
          <w:rFonts w:ascii="Arial" w:hAnsi="Arial" w:cs="Arial"/>
          <w:b/>
          <w:bCs/>
          <w:color w:val="000000" w:themeColor="text1"/>
          <w:sz w:val="23"/>
          <w:szCs w:val="23"/>
        </w:rPr>
        <w:t>-</w:t>
      </w:r>
      <w:r w:rsidRPr="009C23B0">
        <w:rPr>
          <w:rFonts w:ascii="Arial" w:hAnsi="Arial" w:cs="Arial"/>
          <w:b/>
          <w:bCs/>
          <w:color w:val="000000" w:themeColor="text1"/>
          <w:sz w:val="23"/>
          <w:szCs w:val="23"/>
        </w:rPr>
        <w:t xml:space="preserve"> Retention Analysis</w:t>
      </w:r>
    </w:p>
    <w:p w14:paraId="255963EC" w14:textId="77777777" w:rsidR="009C7B8D" w:rsidRPr="009C23B0" w:rsidRDefault="00D56B02">
      <w:pPr>
        <w:spacing w:before="140" w:after="60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b/>
          <w:bCs/>
          <w:color w:val="000000" w:themeColor="text1"/>
        </w:rPr>
        <w:t>Q1a.</w:t>
      </w:r>
    </w:p>
    <w:p w14:paraId="255963EE" w14:textId="7DD1FE8A" w:rsidR="009C7B8D" w:rsidRPr="009C23B0" w:rsidRDefault="00D56B02">
      <w:pPr>
        <w:spacing w:after="80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color w:val="000000" w:themeColor="text1"/>
        </w:rPr>
        <w:t>Define 'retention' in a way that makes sense for this product and dataset. Explain your reasoning.</w:t>
      </w:r>
    </w:p>
    <w:p w14:paraId="255963EF" w14:textId="77777777" w:rsidR="009C7B8D" w:rsidRPr="009C23B0" w:rsidRDefault="00D56B02">
      <w:pPr>
        <w:spacing w:before="140" w:after="60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b/>
          <w:bCs/>
          <w:color w:val="000000" w:themeColor="text1"/>
        </w:rPr>
        <w:t>Q1b.</w:t>
      </w:r>
    </w:p>
    <w:p w14:paraId="255963F1" w14:textId="71FF7F70" w:rsidR="009C7B8D" w:rsidRPr="009C23B0" w:rsidRDefault="00D56B02">
      <w:pPr>
        <w:spacing w:after="80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color w:val="000000" w:themeColor="text1"/>
        </w:rPr>
        <w:t>Build a cohort retenti</w:t>
      </w:r>
      <w:r w:rsidRPr="009C23B0">
        <w:rPr>
          <w:rFonts w:ascii="Arial" w:hAnsi="Arial" w:cs="Arial"/>
          <w:color w:val="000000" w:themeColor="text1"/>
        </w:rPr>
        <w:t>on analysis and walk us through what you find. Are there patterns or anomalies worth calling out? What is your hypothesis on the cause?</w:t>
      </w:r>
    </w:p>
    <w:p w14:paraId="255963F2" w14:textId="77777777" w:rsidR="009C7B8D" w:rsidRPr="009C23B0" w:rsidRDefault="00D56B02">
      <w:pPr>
        <w:spacing w:before="140" w:after="60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b/>
          <w:bCs/>
          <w:color w:val="000000" w:themeColor="text1"/>
        </w:rPr>
        <w:t>Q1c.</w:t>
      </w:r>
    </w:p>
    <w:p w14:paraId="255963F4" w14:textId="700F332B" w:rsidR="009C7B8D" w:rsidRPr="009C23B0" w:rsidRDefault="00D56B02">
      <w:pPr>
        <w:spacing w:after="80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color w:val="000000" w:themeColor="text1"/>
        </w:rPr>
        <w:t>A business stakeholder believes: "Users who complete at least N transactions in their first active month retain at</w:t>
      </w:r>
      <w:r w:rsidRPr="009C23B0">
        <w:rPr>
          <w:rFonts w:ascii="Arial" w:hAnsi="Arial" w:cs="Arial"/>
          <w:color w:val="000000" w:themeColor="text1"/>
        </w:rPr>
        <w:t xml:space="preserve"> a higher rate in M1." Validate or disprove this. If true, what is N? If the trend does not hold, what does the data suggest instead?</w:t>
      </w:r>
    </w:p>
    <w:p w14:paraId="255963F5" w14:textId="77777777" w:rsidR="009C7B8D" w:rsidRPr="009C23B0" w:rsidRDefault="009C7B8D">
      <w:pPr>
        <w:spacing w:after="80"/>
        <w:rPr>
          <w:rFonts w:ascii="Arial" w:hAnsi="Arial" w:cs="Arial"/>
          <w:color w:val="000000" w:themeColor="text1"/>
        </w:rPr>
      </w:pPr>
    </w:p>
    <w:p w14:paraId="255963F7" w14:textId="12905C7C" w:rsidR="009C7B8D" w:rsidRPr="009C23B0" w:rsidRDefault="00D56B02" w:rsidP="00D56B02">
      <w:pPr>
        <w:spacing w:before="200" w:after="80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b/>
          <w:bCs/>
          <w:color w:val="000000" w:themeColor="text1"/>
          <w:sz w:val="23"/>
          <w:szCs w:val="23"/>
        </w:rPr>
        <w:t xml:space="preserve">Part 2 </w:t>
      </w:r>
      <w:r w:rsidR="009C23B0">
        <w:rPr>
          <w:rFonts w:ascii="Arial" w:hAnsi="Arial" w:cs="Arial"/>
          <w:b/>
          <w:bCs/>
          <w:color w:val="000000" w:themeColor="text1"/>
          <w:sz w:val="23"/>
          <w:szCs w:val="23"/>
        </w:rPr>
        <w:t>-</w:t>
      </w:r>
      <w:r w:rsidRPr="009C23B0">
        <w:rPr>
          <w:rFonts w:ascii="Arial" w:hAnsi="Arial" w:cs="Arial"/>
          <w:b/>
          <w:bCs/>
          <w:color w:val="000000" w:themeColor="text1"/>
          <w:sz w:val="23"/>
          <w:szCs w:val="23"/>
        </w:rPr>
        <w:t xml:space="preserve"> Business Deep-Dive</w:t>
      </w:r>
    </w:p>
    <w:p w14:paraId="255963F9" w14:textId="25578854" w:rsidR="009C7B8D" w:rsidRPr="009C23B0" w:rsidRDefault="00D56B02">
      <w:pPr>
        <w:spacing w:after="80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color w:val="000000" w:themeColor="text1"/>
        </w:rPr>
        <w:t>Choose one direction and go deep. You do not need to cover both.</w:t>
      </w:r>
    </w:p>
    <w:p w14:paraId="255963FA" w14:textId="1E83B9BC" w:rsidR="009C7B8D" w:rsidRPr="009C23B0" w:rsidRDefault="00D56B02">
      <w:pPr>
        <w:spacing w:before="140" w:after="60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b/>
          <w:bCs/>
          <w:color w:val="000000" w:themeColor="text1"/>
        </w:rPr>
        <w:t xml:space="preserve">Option A </w:t>
      </w:r>
      <w:r w:rsidR="009C23B0">
        <w:rPr>
          <w:rFonts w:ascii="Arial" w:hAnsi="Arial" w:cs="Arial"/>
          <w:b/>
          <w:bCs/>
          <w:color w:val="000000" w:themeColor="text1"/>
        </w:rPr>
        <w:t>-</w:t>
      </w:r>
      <w:r w:rsidRPr="009C23B0">
        <w:rPr>
          <w:rFonts w:ascii="Arial" w:hAnsi="Arial" w:cs="Arial"/>
          <w:b/>
          <w:bCs/>
          <w:color w:val="000000" w:themeColor="text1"/>
        </w:rPr>
        <w:t xml:space="preserve"> Churn</w:t>
      </w:r>
    </w:p>
    <w:p w14:paraId="255963FC" w14:textId="00185DD3" w:rsidR="009C7B8D" w:rsidRPr="009C23B0" w:rsidRDefault="00D56B02">
      <w:pPr>
        <w:spacing w:after="80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color w:val="000000" w:themeColor="text1"/>
        </w:rPr>
        <w:t>Identify users showing signs of churn. How do they differ from users who stayed active? What would you recommend to the business?</w:t>
      </w:r>
    </w:p>
    <w:p w14:paraId="255963FD" w14:textId="472CF572" w:rsidR="009C7B8D" w:rsidRPr="009C23B0" w:rsidRDefault="00D56B02">
      <w:pPr>
        <w:spacing w:before="140" w:after="60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b/>
          <w:bCs/>
          <w:color w:val="000000" w:themeColor="text1"/>
        </w:rPr>
        <w:t xml:space="preserve">Option B </w:t>
      </w:r>
      <w:r w:rsidR="009C23B0">
        <w:rPr>
          <w:rFonts w:ascii="Arial" w:hAnsi="Arial" w:cs="Arial"/>
          <w:b/>
          <w:bCs/>
          <w:color w:val="000000" w:themeColor="text1"/>
        </w:rPr>
        <w:t>-</w:t>
      </w:r>
      <w:r w:rsidRPr="009C23B0">
        <w:rPr>
          <w:rFonts w:ascii="Arial" w:hAnsi="Arial" w:cs="Arial"/>
          <w:b/>
          <w:bCs/>
          <w:color w:val="000000" w:themeColor="text1"/>
        </w:rPr>
        <w:t xml:space="preserve"> Growth</w:t>
      </w:r>
    </w:p>
    <w:p w14:paraId="25596400" w14:textId="5CD04677" w:rsidR="009C7B8D" w:rsidRDefault="00D56B02">
      <w:pPr>
        <w:spacing w:after="80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color w:val="000000" w:themeColor="text1"/>
        </w:rPr>
        <w:t xml:space="preserve">Identify the segment or </w:t>
      </w:r>
      <w:r w:rsidRPr="009C23B0">
        <w:rPr>
          <w:rFonts w:ascii="Arial" w:hAnsi="Arial" w:cs="Arial"/>
          <w:color w:val="000000" w:themeColor="text1"/>
        </w:rPr>
        <w:t>pattern with the strongest growth potential. Justify your choice with data and tell the business what to do with it.</w:t>
      </w:r>
    </w:p>
    <w:p w14:paraId="6391889C" w14:textId="77777777" w:rsidR="009C23B0" w:rsidRPr="009C23B0" w:rsidRDefault="009C23B0">
      <w:pPr>
        <w:spacing w:after="80"/>
        <w:rPr>
          <w:rFonts w:ascii="Arial" w:hAnsi="Arial" w:cs="Arial"/>
          <w:color w:val="000000" w:themeColor="text1"/>
        </w:rPr>
      </w:pPr>
    </w:p>
    <w:p w14:paraId="25596402" w14:textId="7F2E6064" w:rsidR="009C7B8D" w:rsidRPr="009C23B0" w:rsidRDefault="00D56B02" w:rsidP="009C23B0">
      <w:pPr>
        <w:spacing w:before="200" w:after="80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b/>
          <w:bCs/>
          <w:color w:val="000000" w:themeColor="text1"/>
          <w:sz w:val="23"/>
          <w:szCs w:val="23"/>
        </w:rPr>
        <w:t xml:space="preserve">Part 3 </w:t>
      </w:r>
      <w:r w:rsidR="009C23B0">
        <w:rPr>
          <w:rFonts w:ascii="Arial" w:hAnsi="Arial" w:cs="Arial"/>
          <w:b/>
          <w:bCs/>
          <w:color w:val="000000" w:themeColor="text1"/>
          <w:sz w:val="23"/>
          <w:szCs w:val="23"/>
        </w:rPr>
        <w:t>-</w:t>
      </w:r>
      <w:r w:rsidRPr="009C23B0">
        <w:rPr>
          <w:rFonts w:ascii="Arial" w:hAnsi="Arial" w:cs="Arial"/>
          <w:b/>
          <w:bCs/>
          <w:color w:val="000000" w:themeColor="text1"/>
          <w:sz w:val="23"/>
          <w:szCs w:val="23"/>
        </w:rPr>
        <w:t xml:space="preserve"> So What?</w:t>
      </w:r>
    </w:p>
    <w:p w14:paraId="1810F5DC" w14:textId="77777777" w:rsidR="00D56B02" w:rsidRDefault="00D56B02" w:rsidP="00D56B02">
      <w:pPr>
        <w:spacing w:after="80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color w:val="000000" w:themeColor="text1"/>
        </w:rPr>
        <w:t>Summarize your key findings for a Business Lead who does not read data. They need to know: what is happening, why, and</w:t>
      </w:r>
      <w:r w:rsidRPr="009C23B0">
        <w:rPr>
          <w:rFonts w:ascii="Arial" w:hAnsi="Arial" w:cs="Arial"/>
          <w:color w:val="000000" w:themeColor="text1"/>
        </w:rPr>
        <w:t xml:space="preserve"> what should we do next. One page or one slide </w:t>
      </w:r>
      <w:r w:rsidR="009C23B0">
        <w:rPr>
          <w:rFonts w:ascii="Arial" w:hAnsi="Arial" w:cs="Arial"/>
          <w:color w:val="000000" w:themeColor="text1"/>
        </w:rPr>
        <w:t>-</w:t>
      </w:r>
      <w:r w:rsidRPr="009C23B0">
        <w:rPr>
          <w:rFonts w:ascii="Arial" w:hAnsi="Arial" w:cs="Arial"/>
          <w:color w:val="000000" w:themeColor="text1"/>
        </w:rPr>
        <w:t xml:space="preserve"> your call.</w:t>
      </w:r>
    </w:p>
    <w:p w14:paraId="25596407" w14:textId="16F0343E" w:rsidR="009C7B8D" w:rsidRPr="009C23B0" w:rsidRDefault="00D56B02" w:rsidP="00D56B02">
      <w:pPr>
        <w:spacing w:after="80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b/>
          <w:bCs/>
          <w:color w:val="000000" w:themeColor="text1"/>
          <w:sz w:val="23"/>
          <w:szCs w:val="23"/>
        </w:rPr>
        <w:lastRenderedPageBreak/>
        <w:t>Bonus (optional)</w:t>
      </w:r>
    </w:p>
    <w:p w14:paraId="25596408" w14:textId="087769A5" w:rsidR="009C7B8D" w:rsidRPr="009C23B0" w:rsidRDefault="00D56B02">
      <w:pPr>
        <w:spacing w:after="80"/>
        <w:rPr>
          <w:rFonts w:ascii="Arial" w:hAnsi="Arial" w:cs="Arial"/>
          <w:color w:val="000000" w:themeColor="text1"/>
        </w:rPr>
      </w:pPr>
      <w:r w:rsidRPr="009C23B0">
        <w:rPr>
          <w:rFonts w:ascii="Arial" w:hAnsi="Arial" w:cs="Arial"/>
          <w:color w:val="000000" w:themeColor="text1"/>
        </w:rPr>
        <w:t xml:space="preserve">Anything you found that was not asked but is worth knowing </w:t>
      </w:r>
      <w:r w:rsidR="009C23B0">
        <w:rPr>
          <w:rFonts w:ascii="Arial" w:hAnsi="Arial" w:cs="Arial"/>
          <w:color w:val="000000" w:themeColor="text1"/>
        </w:rPr>
        <w:t>-</w:t>
      </w:r>
      <w:r w:rsidRPr="009C23B0">
        <w:rPr>
          <w:rFonts w:ascii="Arial" w:hAnsi="Arial" w:cs="Arial"/>
          <w:color w:val="000000" w:themeColor="text1"/>
        </w:rPr>
        <w:t xml:space="preserve"> keep it brief.</w:t>
      </w:r>
    </w:p>
    <w:sectPr w:rsidR="009C7B8D" w:rsidRPr="009C23B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B1576"/>
    <w:multiLevelType w:val="hybridMultilevel"/>
    <w:tmpl w:val="E07A6AAE"/>
    <w:lvl w:ilvl="0" w:tplc="D7DA4E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587F23"/>
    <w:multiLevelType w:val="hybridMultilevel"/>
    <w:tmpl w:val="7952CAE8"/>
    <w:lvl w:ilvl="0" w:tplc="D5082552">
      <w:start w:val="1"/>
      <w:numFmt w:val="bullet"/>
      <w:lvlText w:val="●"/>
      <w:lvlJc w:val="left"/>
      <w:pPr>
        <w:ind w:left="720" w:hanging="360"/>
      </w:pPr>
    </w:lvl>
    <w:lvl w:ilvl="1" w:tplc="4832FFFA">
      <w:start w:val="1"/>
      <w:numFmt w:val="bullet"/>
      <w:lvlText w:val="○"/>
      <w:lvlJc w:val="left"/>
      <w:pPr>
        <w:ind w:left="1440" w:hanging="360"/>
      </w:pPr>
    </w:lvl>
    <w:lvl w:ilvl="2" w:tplc="D152C734">
      <w:start w:val="1"/>
      <w:numFmt w:val="bullet"/>
      <w:lvlText w:val="■"/>
      <w:lvlJc w:val="left"/>
      <w:pPr>
        <w:ind w:left="2160" w:hanging="360"/>
      </w:pPr>
    </w:lvl>
    <w:lvl w:ilvl="3" w:tplc="C29EA57C">
      <w:start w:val="1"/>
      <w:numFmt w:val="bullet"/>
      <w:lvlText w:val="●"/>
      <w:lvlJc w:val="left"/>
      <w:pPr>
        <w:ind w:left="2880" w:hanging="360"/>
      </w:pPr>
    </w:lvl>
    <w:lvl w:ilvl="4" w:tplc="3752B60C">
      <w:start w:val="1"/>
      <w:numFmt w:val="bullet"/>
      <w:lvlText w:val="○"/>
      <w:lvlJc w:val="left"/>
      <w:pPr>
        <w:ind w:left="3600" w:hanging="360"/>
      </w:pPr>
    </w:lvl>
    <w:lvl w:ilvl="5" w:tplc="75FCEA10">
      <w:start w:val="1"/>
      <w:numFmt w:val="bullet"/>
      <w:lvlText w:val="■"/>
      <w:lvlJc w:val="left"/>
      <w:pPr>
        <w:ind w:left="4320" w:hanging="360"/>
      </w:pPr>
    </w:lvl>
    <w:lvl w:ilvl="6" w:tplc="FEA0FDDA">
      <w:start w:val="1"/>
      <w:numFmt w:val="bullet"/>
      <w:lvlText w:val="●"/>
      <w:lvlJc w:val="left"/>
      <w:pPr>
        <w:ind w:left="5040" w:hanging="360"/>
      </w:pPr>
    </w:lvl>
    <w:lvl w:ilvl="7" w:tplc="5784CB80">
      <w:start w:val="1"/>
      <w:numFmt w:val="bullet"/>
      <w:lvlText w:val="●"/>
      <w:lvlJc w:val="left"/>
      <w:pPr>
        <w:ind w:left="5760" w:hanging="360"/>
      </w:pPr>
    </w:lvl>
    <w:lvl w:ilvl="8" w:tplc="8E0016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B8D"/>
    <w:rsid w:val="009C23B0"/>
    <w:rsid w:val="009C7B8D"/>
    <w:rsid w:val="00D5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963DE"/>
  <w15:docId w15:val="{BD4A46A0-B9EE-4540-9EAE-8201CFF63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Lan. Cao Thị Hoàng</cp:lastModifiedBy>
  <cp:revision>3</cp:revision>
  <dcterms:created xsi:type="dcterms:W3CDTF">2026-09-03T12:46:00Z</dcterms:created>
  <dcterms:modified xsi:type="dcterms:W3CDTF">2026-09-04T03:52:00Z</dcterms:modified>
</cp:coreProperties>
</file>