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96D7" w14:textId="77777777" w:rsidR="00644D66" w:rsidRDefault="00457B8C">
      <w:pPr>
        <w:pStyle w:val="a3"/>
        <w:spacing w:before="89"/>
        <w:ind w:left="346" w:right="406"/>
        <w:jc w:val="center"/>
        <w:rPr>
          <w:b/>
          <w:sz w:val="36"/>
          <w:lang w:eastAsia="zh-CN"/>
        </w:rPr>
      </w:pPr>
      <w:proofErr w:type="spellStart"/>
      <w:r>
        <w:rPr>
          <w:rFonts w:hint="eastAsia"/>
          <w:b/>
          <w:sz w:val="36"/>
          <w:lang w:eastAsia="zh-CN"/>
        </w:rPr>
        <w:t>红外甲烷温度补偿探测器的BP神经网络建模</w:t>
      </w:r>
      <w:proofErr w:type="spellEnd"/>
    </w:p>
    <w:p w14:paraId="2BC49737" w14:textId="77777777" w:rsidR="00644D66" w:rsidRDefault="00457B8C">
      <w:pPr>
        <w:pStyle w:val="a3"/>
        <w:spacing w:before="89"/>
        <w:ind w:left="346" w:right="406"/>
        <w:jc w:val="center"/>
      </w:pPr>
      <w:r>
        <w:t xml:space="preserve">Zhang Fan, Li </w:t>
      </w:r>
      <w:proofErr w:type="spellStart"/>
      <w:r>
        <w:t>Taishan</w:t>
      </w:r>
      <w:proofErr w:type="spellEnd"/>
      <w:r>
        <w:t xml:space="preserve">, Zhang </w:t>
      </w:r>
      <w:proofErr w:type="spellStart"/>
      <w:r>
        <w:t>Liping</w:t>
      </w:r>
      <w:proofErr w:type="spellEnd"/>
    </w:p>
    <w:p w14:paraId="2FE9DC0B" w14:textId="77777777" w:rsidR="00644D66" w:rsidRDefault="00457B8C">
      <w:pPr>
        <w:pStyle w:val="a3"/>
        <w:spacing w:before="140"/>
        <w:ind w:left="348" w:right="406"/>
        <w:jc w:val="center"/>
      </w:pPr>
      <w:r>
        <w:t>(Department of Mechanical and Electrical Engineering, Tangshan College, Tangshan 063000 China</w:t>
      </w:r>
    </w:p>
    <w:p w14:paraId="39AB5B47" w14:textId="77777777" w:rsidR="00644D66" w:rsidRDefault="00457B8C">
      <w:pPr>
        <w:pStyle w:val="a3"/>
        <w:spacing w:before="139" w:line="302" w:lineRule="auto"/>
        <w:ind w:left="843" w:right="902"/>
        <w:jc w:val="center"/>
      </w:pPr>
      <w:r>
        <w:t xml:space="preserve">School of Chemistry and Chemical Engineering, Southwest University, Chongqing 400715 China Hebei </w:t>
      </w:r>
      <w:r>
        <w:t>Energy Institute of Vocation and Technology, Tangshan 063004 China)</w:t>
      </w:r>
    </w:p>
    <w:p w14:paraId="7DD97EFE" w14:textId="77777777" w:rsidR="00644D66" w:rsidRDefault="00457B8C">
      <w:pPr>
        <w:widowControl/>
        <w:rPr>
          <w:sz w:val="18"/>
          <w:szCs w:val="18"/>
          <w:lang w:eastAsia="zh-CN"/>
        </w:rPr>
      </w:pPr>
      <w:hyperlink r:id="rId6" w:anchor="en/zh/javascript:void(0);" w:tooltip="添加到收藏夹" w:history="1"/>
      <w:r>
        <w:rPr>
          <w:sz w:val="18"/>
          <w:szCs w:val="18"/>
          <w:lang w:eastAsia="zh-CN"/>
        </w:rPr>
        <w:t>摘要：近年来，煤矿瓦斯爆炸事故频发。这就对新型、高质量的甲烷检测仪提出了更高的要求。红外光谱分析是气体浓度测量的一种有效的原始方法，是满足要求的理想解决方案。本文重点研究了考虑温度影响的红外甲烷探测器数学模型的</w:t>
      </w:r>
      <w:r>
        <w:rPr>
          <w:sz w:val="18"/>
          <w:szCs w:val="18"/>
          <w:lang w:eastAsia="zh-CN"/>
        </w:rPr>
        <w:t>求解。通过深入分析，将反向传播应用到实时校正模型中。本文详细讨论了红外甲烷探测器模型的结构、学习方法和推广问题。给出了模型实验的结果。结果表明，应用BP神经网络模型，可以实时校正探测器的温度偏差误差</w:t>
      </w:r>
    </w:p>
    <w:p w14:paraId="1BE9CC10" w14:textId="77777777" w:rsidR="00644D66" w:rsidRDefault="00457B8C">
      <w:pPr>
        <w:pStyle w:val="a3"/>
        <w:spacing w:before="7"/>
        <w:ind w:left="0"/>
        <w:rPr>
          <w:sz w:val="19"/>
          <w:lang w:eastAsia="zh-CN"/>
        </w:rPr>
      </w:pPr>
      <w:proofErr w:type="spellStart"/>
      <w:r>
        <w:rPr>
          <w:rFonts w:hint="eastAsia"/>
          <w:b/>
          <w:sz w:val="18"/>
          <w:lang w:eastAsia="zh-CN"/>
        </w:rPr>
        <w:t>关键词：红外甲烷检测仪；BP神经网络；温度校正；数学模型；红外吸收光谱分析</w:t>
      </w:r>
      <w:proofErr w:type="spellEnd"/>
    </w:p>
    <w:p w14:paraId="734649F7" w14:textId="77777777" w:rsidR="00644D66" w:rsidRDefault="00457B8C">
      <w:pPr>
        <w:pStyle w:val="1"/>
        <w:numPr>
          <w:ilvl w:val="0"/>
          <w:numId w:val="1"/>
        </w:numPr>
        <w:tabs>
          <w:tab w:val="left" w:pos="624"/>
          <w:tab w:val="left" w:pos="626"/>
        </w:tabs>
        <w:spacing w:before="1"/>
        <w:ind w:hanging="482"/>
      </w:pPr>
      <w:proofErr w:type="spellStart"/>
      <w:r>
        <w:rPr>
          <w:rFonts w:hint="eastAsia"/>
        </w:rPr>
        <w:t>介绍</w:t>
      </w:r>
      <w:proofErr w:type="spellEnd"/>
    </w:p>
    <w:p w14:paraId="6A9085DC" w14:textId="77777777" w:rsidR="00644D66" w:rsidRDefault="00457B8C">
      <w:pPr>
        <w:pStyle w:val="a3"/>
        <w:spacing w:before="305"/>
        <w:ind w:left="142" w:right="40" w:firstLine="420"/>
        <w:jc w:val="both"/>
        <w:rPr>
          <w:rFonts w:ascii="宋体" w:eastAsia="宋体" w:hAnsi="宋体" w:cs="宋体"/>
          <w:sz w:val="18"/>
          <w:szCs w:val="18"/>
          <w:lang w:eastAsia="zh-CN"/>
        </w:rPr>
      </w:pPr>
      <w:r>
        <w:rPr>
          <w:rFonts w:ascii="宋体" w:eastAsia="宋体" w:hAnsi="宋体" w:cs="宋体" w:hint="eastAsia"/>
          <w:sz w:val="18"/>
          <w:szCs w:val="18"/>
          <w:lang w:eastAsia="zh-CN"/>
        </w:rPr>
        <w:t>在煤矿工业发展过程中，与瓦斯爆炸事故的斗争不断。因此在应用于煤矿环境检测的传感器中，甲烷浓度检测仪占有重要地位。催化式甲烷浓度检测器在当今得到了广泛的应用</w:t>
      </w:r>
      <w:r>
        <w:rPr>
          <w:rFonts w:ascii="宋体" w:eastAsia="宋体" w:hAnsi="宋体" w:cs="宋体" w:hint="eastAsia"/>
          <w:sz w:val="18"/>
          <w:szCs w:val="18"/>
          <w:lang w:eastAsia="zh-CN"/>
        </w:rPr>
        <w:t>[1]</w:t>
      </w:r>
      <w:r>
        <w:rPr>
          <w:rFonts w:ascii="宋体" w:eastAsia="宋体" w:hAnsi="宋体" w:cs="宋体" w:hint="eastAsia"/>
          <w:sz w:val="18"/>
          <w:szCs w:val="18"/>
          <w:lang w:eastAsia="zh-CN"/>
        </w:rPr>
        <w:t>。根据电阻检测原理，对体积分数为</w:t>
      </w:r>
      <w:r>
        <w:rPr>
          <w:rFonts w:ascii="宋体" w:eastAsia="宋体" w:hAnsi="宋体" w:cs="宋体" w:hint="eastAsia"/>
          <w:sz w:val="18"/>
          <w:szCs w:val="18"/>
          <w:lang w:eastAsia="zh-CN"/>
        </w:rPr>
        <w:t>0</w:t>
      </w:r>
      <w:r>
        <w:rPr>
          <w:rFonts w:ascii="宋体" w:eastAsia="宋体" w:hAnsi="宋体" w:cs="宋体" w:hint="eastAsia"/>
          <w:sz w:val="18"/>
          <w:szCs w:val="18"/>
          <w:lang w:eastAsia="zh-CN"/>
        </w:rPr>
        <w:t>～</w:t>
      </w:r>
      <w:r>
        <w:rPr>
          <w:rFonts w:ascii="宋体" w:eastAsia="宋体" w:hAnsi="宋体" w:cs="宋体" w:hint="eastAsia"/>
          <w:sz w:val="18"/>
          <w:szCs w:val="18"/>
          <w:lang w:eastAsia="zh-CN"/>
        </w:rPr>
        <w:t>5%</w:t>
      </w:r>
      <w:r>
        <w:rPr>
          <w:rFonts w:ascii="宋体" w:eastAsia="宋体" w:hAnsi="宋体" w:cs="宋体" w:hint="eastAsia"/>
          <w:sz w:val="18"/>
          <w:szCs w:val="18"/>
          <w:lang w:eastAsia="zh-CN"/>
        </w:rPr>
        <w:t>的低浓度气体具有较高的测量精度</w:t>
      </w:r>
      <w:r>
        <w:rPr>
          <w:rFonts w:ascii="宋体" w:eastAsia="宋体" w:hAnsi="宋体" w:cs="宋体" w:hint="eastAsia"/>
          <w:sz w:val="18"/>
          <w:szCs w:val="18"/>
          <w:lang w:eastAsia="zh-CN"/>
        </w:rPr>
        <w:t>。但也存在测量范围有限、传感器寿命较短、易受硫化物等中毒影响等缺点</w:t>
      </w:r>
      <w:r>
        <w:rPr>
          <w:rFonts w:ascii="宋体" w:eastAsia="宋体" w:hAnsi="宋体" w:cs="宋体" w:hint="eastAsia"/>
          <w:sz w:val="18"/>
          <w:szCs w:val="18"/>
          <w:lang w:eastAsia="zh-CN"/>
        </w:rPr>
        <w:t>[2]</w:t>
      </w:r>
      <w:r>
        <w:rPr>
          <w:rFonts w:ascii="宋体" w:eastAsia="宋体" w:hAnsi="宋体" w:cs="宋体" w:hint="eastAsia"/>
          <w:sz w:val="18"/>
          <w:szCs w:val="18"/>
          <w:lang w:eastAsia="zh-CN"/>
        </w:rPr>
        <w:t>。其他问题，如零点和灵敏度漂移也会发生。因此，为了满足这一复杂的要求，迫切需要更可靠、更智能的甲烷浓度检测仪</w:t>
      </w:r>
    </w:p>
    <w:p w14:paraId="456C2FF3" w14:textId="62271025" w:rsidR="00644D66" w:rsidRDefault="00457B8C">
      <w:pPr>
        <w:pStyle w:val="a3"/>
        <w:spacing w:before="305"/>
        <w:ind w:left="142" w:right="40" w:firstLine="420"/>
        <w:jc w:val="both"/>
        <w:rPr>
          <w:rFonts w:ascii="宋体" w:eastAsia="宋体" w:hAnsi="宋体" w:cs="宋体"/>
          <w:sz w:val="18"/>
          <w:szCs w:val="18"/>
          <w:lang w:eastAsia="zh-CN"/>
        </w:rPr>
      </w:pPr>
      <w:r>
        <w:rPr>
          <w:rFonts w:ascii="宋体" w:eastAsia="宋体" w:hAnsi="宋体" w:cs="宋体" w:hint="eastAsia"/>
          <w:sz w:val="18"/>
          <w:szCs w:val="18"/>
          <w:lang w:eastAsia="zh-CN"/>
        </w:rPr>
        <w:t>最近</w:t>
      </w:r>
      <w:r w:rsidR="00972ED0">
        <w:rPr>
          <w:rFonts w:ascii="宋体" w:eastAsia="宋体" w:hAnsi="宋体" w:cs="宋体" w:hint="eastAsia"/>
          <w:sz w:val="18"/>
          <w:szCs w:val="18"/>
          <w:lang w:eastAsia="zh-CN"/>
        </w:rPr>
        <w:t>，</w:t>
      </w:r>
      <w:r>
        <w:rPr>
          <w:rFonts w:ascii="宋体" w:eastAsia="宋体" w:hAnsi="宋体" w:cs="宋体" w:hint="eastAsia"/>
          <w:sz w:val="18"/>
          <w:szCs w:val="18"/>
          <w:lang w:eastAsia="zh-CN"/>
        </w:rPr>
        <w:t>红外吸收光谱分析已成为各种气体浓度检测的有效方法。它具有准确度高、灵敏度高、响应速度快、量程宽、选择性好、稳定性好、可靠性高等特点。特别适用于有毒、有害、易燃易爆气体的快速、连续测量</w:t>
      </w:r>
      <w:r>
        <w:rPr>
          <w:rFonts w:ascii="宋体" w:eastAsia="宋体" w:hAnsi="宋体" w:cs="宋体" w:hint="eastAsia"/>
          <w:sz w:val="18"/>
          <w:szCs w:val="18"/>
          <w:lang w:eastAsia="zh-CN"/>
        </w:rPr>
        <w:t>[3]</w:t>
      </w:r>
      <w:r>
        <w:rPr>
          <w:rFonts w:ascii="宋体" w:eastAsia="宋体" w:hAnsi="宋体" w:cs="宋体" w:hint="eastAsia"/>
          <w:sz w:val="18"/>
          <w:szCs w:val="18"/>
          <w:lang w:eastAsia="zh-CN"/>
        </w:rPr>
        <w:t>。因此，它受到了许多国家的重视，具有诱人的应用前景。</w:t>
      </w:r>
      <w:r>
        <w:rPr>
          <w:rFonts w:ascii="宋体" w:eastAsia="宋体" w:hAnsi="宋体" w:cs="宋体" w:hint="eastAsia"/>
          <w:sz w:val="18"/>
          <w:szCs w:val="18"/>
          <w:lang w:eastAsia="zh-CN" w:bidi="ar"/>
        </w:rPr>
        <w:fldChar w:fldCharType="begin"/>
      </w:r>
      <w:r>
        <w:rPr>
          <w:rFonts w:ascii="宋体" w:eastAsia="宋体" w:hAnsi="宋体" w:cs="宋体" w:hint="eastAsia"/>
          <w:sz w:val="18"/>
          <w:szCs w:val="18"/>
          <w:lang w:eastAsia="zh-CN" w:bidi="ar"/>
        </w:rPr>
        <w:instrText xml:space="preserve"> HYPERLINK "https://fanyi.baidu.com/" \l "</w:instrText>
      </w:r>
      <w:r>
        <w:rPr>
          <w:rFonts w:ascii="宋体" w:eastAsia="宋体" w:hAnsi="宋体" w:cs="宋体" w:hint="eastAsia"/>
          <w:sz w:val="18"/>
          <w:szCs w:val="18"/>
          <w:lang w:eastAsia="zh-CN" w:bidi="ar"/>
        </w:rPr>
        <w:instrText xml:space="preserve">##" </w:instrText>
      </w:r>
      <w:r>
        <w:rPr>
          <w:rFonts w:ascii="宋体" w:eastAsia="宋体" w:hAnsi="宋体" w:cs="宋体" w:hint="eastAsia"/>
          <w:sz w:val="18"/>
          <w:szCs w:val="18"/>
          <w:lang w:eastAsia="zh-CN" w:bidi="ar"/>
        </w:rPr>
        <w:fldChar w:fldCharType="end"/>
      </w:r>
    </w:p>
    <w:p w14:paraId="62784DC0" w14:textId="0FA3525B" w:rsidR="00644D66" w:rsidRDefault="00457B8C">
      <w:pPr>
        <w:widowControl/>
        <w:rPr>
          <w:lang w:eastAsia="zh-CN"/>
        </w:rPr>
      </w:pPr>
      <w:hyperlink r:id="rId7" w:anchor="en/zh/javascript:void(0);" w:tooltip="添加到收藏夹" w:history="1"/>
      <w:r>
        <w:rPr>
          <w:b/>
          <w:bCs/>
          <w:sz w:val="32"/>
          <w:szCs w:val="32"/>
          <w:lang w:eastAsia="zh-CN"/>
        </w:rPr>
        <w:t>2</w:t>
      </w:r>
      <w:r>
        <w:rPr>
          <w:rFonts w:eastAsia="宋体" w:hint="eastAsia"/>
          <w:b/>
          <w:bCs/>
          <w:sz w:val="32"/>
          <w:szCs w:val="32"/>
          <w:lang w:eastAsia="zh-CN"/>
        </w:rPr>
        <w:t xml:space="preserve">  </w:t>
      </w:r>
      <w:proofErr w:type="spellStart"/>
      <w:r>
        <w:rPr>
          <w:b/>
          <w:bCs/>
          <w:sz w:val="32"/>
          <w:szCs w:val="32"/>
          <w:lang w:eastAsia="zh-CN"/>
        </w:rPr>
        <w:t>温度影响</w:t>
      </w:r>
      <w:proofErr w:type="spellEnd"/>
      <w:r>
        <w:rPr>
          <w:b/>
          <w:bCs/>
          <w:lang w:eastAsia="zh-CN"/>
        </w:rPr>
        <w:t xml:space="preserve"> </w:t>
      </w:r>
      <w:hyperlink r:id="rId8" w:anchor="en/zh/javascript:void(0);" w:tooltip="添加到收藏夹" w:history="1"/>
    </w:p>
    <w:p w14:paraId="3C4B9BBD" w14:textId="7C38B83C" w:rsidR="00644D66" w:rsidRDefault="00457B8C" w:rsidP="00972ED0">
      <w:pPr>
        <w:pStyle w:val="a4"/>
        <w:widowControl/>
        <w:spacing w:beforeAutospacing="1"/>
        <w:ind w:firstLine="420"/>
        <w:rPr>
          <w:lang w:eastAsia="zh-CN"/>
        </w:rPr>
      </w:pPr>
      <w:proofErr w:type="spellStart"/>
      <w:r>
        <w:rPr>
          <w:sz w:val="18"/>
          <w:szCs w:val="18"/>
          <w:lang w:eastAsia="zh-CN"/>
        </w:rPr>
        <w:t>气体浓度的红外检测是基于红外吸收的选择性。当某种物质暴露在红外辐射束下时，其分子吸收一定频率的光子，透射强度减弱</w:t>
      </w:r>
      <w:proofErr w:type="spellEnd"/>
      <w:r>
        <w:rPr>
          <w:sz w:val="18"/>
          <w:szCs w:val="18"/>
          <w:lang w:eastAsia="zh-CN"/>
        </w:rPr>
        <w:t>。</w:t>
      </w:r>
      <w:r>
        <w:rPr>
          <w:lang w:eastAsia="zh-CN"/>
        </w:rPr>
        <w:t xml:space="preserve"> </w:t>
      </w:r>
    </w:p>
    <w:p w14:paraId="3BA26519" w14:textId="77777777" w:rsidR="00644D66" w:rsidRDefault="00457B8C">
      <w:pPr>
        <w:rPr>
          <w:rFonts w:eastAsia="宋体"/>
          <w:sz w:val="18"/>
          <w:szCs w:val="18"/>
          <w:lang w:eastAsia="zh-CN"/>
        </w:rPr>
      </w:pPr>
      <w:proofErr w:type="spellStart"/>
      <w:r>
        <w:rPr>
          <w:rFonts w:hint="eastAsia"/>
          <w:sz w:val="18"/>
          <w:szCs w:val="18"/>
          <w:lang w:eastAsia="zh-CN"/>
        </w:rPr>
        <w:t>气体的红外吸收符合朗伯-</w:t>
      </w:r>
      <w:proofErr w:type="gramStart"/>
      <w:r>
        <w:rPr>
          <w:rFonts w:hint="eastAsia"/>
          <w:sz w:val="18"/>
          <w:szCs w:val="18"/>
          <w:lang w:eastAsia="zh-CN"/>
        </w:rPr>
        <w:t>比尔定律</w:t>
      </w:r>
      <w:proofErr w:type="spellEnd"/>
      <w:r>
        <w:rPr>
          <w:rFonts w:hint="eastAsia"/>
          <w:sz w:val="18"/>
          <w:szCs w:val="18"/>
          <w:lang w:eastAsia="zh-CN"/>
        </w:rPr>
        <w:t>[</w:t>
      </w:r>
      <w:proofErr w:type="gramEnd"/>
      <w:r>
        <w:rPr>
          <w:rFonts w:hint="eastAsia"/>
          <w:sz w:val="18"/>
          <w:szCs w:val="18"/>
          <w:lang w:eastAsia="zh-CN"/>
        </w:rPr>
        <w:t>4]</w:t>
      </w:r>
      <w:r>
        <w:rPr>
          <w:rFonts w:eastAsia="宋体" w:hint="eastAsia"/>
          <w:sz w:val="18"/>
          <w:szCs w:val="18"/>
          <w:lang w:eastAsia="zh-CN"/>
        </w:rPr>
        <w:t>:</w:t>
      </w:r>
    </w:p>
    <w:p w14:paraId="600D35D7" w14:textId="77777777" w:rsidR="00644D66" w:rsidRDefault="00457B8C">
      <w:pPr>
        <w:pStyle w:val="a3"/>
        <w:spacing w:before="34"/>
        <w:ind w:right="202" w:hanging="1"/>
        <w:jc w:val="both"/>
        <w:rPr>
          <w:i/>
        </w:rPr>
      </w:pPr>
      <w:r>
        <w:rPr>
          <w:rFonts w:eastAsia="宋体" w:hint="eastAsia"/>
          <w:i/>
          <w:lang w:eastAsia="zh-CN"/>
        </w:rPr>
        <w:t xml:space="preserve"> </w:t>
      </w:r>
      <w:proofErr w:type="spellStart"/>
      <w:r>
        <w:rPr>
          <w:rFonts w:hint="eastAsia"/>
          <w:i/>
        </w:rPr>
        <w:t>I（λ</w:t>
      </w:r>
      <w:proofErr w:type="spellEnd"/>
      <w:r>
        <w:rPr>
          <w:rFonts w:hint="eastAsia"/>
          <w:i/>
        </w:rPr>
        <w:t>）=I0(λ)exp[-ɑ(λ)CL</w:t>
      </w:r>
    </w:p>
    <w:p w14:paraId="6133F879" w14:textId="24CF308F" w:rsidR="00644D66" w:rsidRDefault="00457B8C" w:rsidP="00972ED0">
      <w:pPr>
        <w:ind w:firstLineChars="200" w:firstLine="360"/>
        <w:rPr>
          <w:rFonts w:eastAsia="宋体" w:hint="eastAsia"/>
          <w:sz w:val="18"/>
          <w:szCs w:val="18"/>
          <w:lang w:eastAsia="zh-CN"/>
        </w:rPr>
      </w:pPr>
      <w:r>
        <w:rPr>
          <w:rFonts w:eastAsia="宋体" w:hint="eastAsia"/>
          <w:sz w:val="18"/>
          <w:szCs w:val="18"/>
          <w:lang w:eastAsia="zh-CN"/>
        </w:rPr>
        <w:t>式中，</w:t>
      </w:r>
      <w:r>
        <w:rPr>
          <w:rFonts w:eastAsia="宋体" w:hint="eastAsia"/>
          <w:sz w:val="18"/>
          <w:szCs w:val="18"/>
          <w:lang w:eastAsia="zh-CN"/>
        </w:rPr>
        <w:t>I</w:t>
      </w:r>
      <w:r>
        <w:rPr>
          <w:rFonts w:eastAsia="宋体" w:hint="eastAsia"/>
          <w:sz w:val="18"/>
          <w:szCs w:val="18"/>
          <w:lang w:eastAsia="zh-CN"/>
        </w:rPr>
        <w:t>和</w:t>
      </w:r>
      <w:r>
        <w:rPr>
          <w:rFonts w:eastAsia="宋体" w:hint="eastAsia"/>
          <w:sz w:val="18"/>
          <w:szCs w:val="18"/>
          <w:lang w:eastAsia="zh-CN"/>
        </w:rPr>
        <w:t>I0</w:t>
      </w:r>
      <w:r>
        <w:rPr>
          <w:rFonts w:eastAsia="宋体" w:hint="eastAsia"/>
          <w:sz w:val="18"/>
          <w:szCs w:val="18"/>
          <w:lang w:eastAsia="zh-CN"/>
        </w:rPr>
        <w:t>是透射和入射光强度，</w:t>
      </w:r>
      <w:r>
        <w:rPr>
          <w:rFonts w:eastAsia="宋体" w:hint="eastAsia"/>
          <w:sz w:val="18"/>
          <w:szCs w:val="18"/>
          <w:lang w:eastAsia="zh-CN"/>
        </w:rPr>
        <w:t>L</w:t>
      </w:r>
      <w:r>
        <w:rPr>
          <w:rFonts w:eastAsia="宋体" w:hint="eastAsia"/>
          <w:sz w:val="18"/>
          <w:szCs w:val="18"/>
          <w:lang w:eastAsia="zh-CN"/>
        </w:rPr>
        <w:t>是路径长度，</w:t>
      </w:r>
      <w:r>
        <w:rPr>
          <w:rFonts w:eastAsia="宋体" w:hint="eastAsia"/>
          <w:sz w:val="18"/>
          <w:szCs w:val="18"/>
          <w:lang w:eastAsia="zh-CN"/>
        </w:rPr>
        <w:t>C</w:t>
      </w:r>
      <w:r>
        <w:rPr>
          <w:rFonts w:eastAsia="宋体" w:hint="eastAsia"/>
          <w:sz w:val="18"/>
          <w:szCs w:val="18"/>
          <w:lang w:eastAsia="zh-CN"/>
        </w:rPr>
        <w:t>表示要测量的气体浓度，</w:t>
      </w:r>
      <w:r>
        <w:rPr>
          <w:rFonts w:ascii="宋体" w:eastAsia="宋体" w:hAnsi="宋体" w:cs="宋体" w:hint="eastAsia"/>
          <w:sz w:val="18"/>
          <w:szCs w:val="18"/>
          <w:lang w:eastAsia="zh-CN"/>
        </w:rPr>
        <w:t>λ</w:t>
      </w:r>
      <w:r>
        <w:rPr>
          <w:rFonts w:eastAsia="宋体" w:hint="eastAsia"/>
          <w:sz w:val="18"/>
          <w:szCs w:val="18"/>
          <w:lang w:eastAsia="zh-CN"/>
        </w:rPr>
        <w:t>是吸收系数，它是波长</w:t>
      </w:r>
      <w:r>
        <w:rPr>
          <w:rFonts w:ascii="宋体" w:eastAsia="宋体" w:hAnsi="宋体" w:cs="宋体" w:hint="eastAsia"/>
          <w:sz w:val="18"/>
          <w:szCs w:val="18"/>
          <w:lang w:eastAsia="zh-CN"/>
        </w:rPr>
        <w:t>λ</w:t>
      </w:r>
      <w:r>
        <w:rPr>
          <w:rFonts w:eastAsia="宋体" w:hint="eastAsia"/>
          <w:sz w:val="18"/>
          <w:szCs w:val="18"/>
          <w:lang w:eastAsia="zh-CN"/>
        </w:rPr>
        <w:t>的函数。这表明，给定</w:t>
      </w:r>
      <w:r>
        <w:rPr>
          <w:rFonts w:ascii="宋体" w:eastAsia="宋体" w:hAnsi="宋体" w:cs="宋体" w:hint="eastAsia"/>
          <w:sz w:val="18"/>
          <w:szCs w:val="18"/>
          <w:lang w:eastAsia="zh-CN"/>
        </w:rPr>
        <w:t>λ</w:t>
      </w:r>
      <w:r>
        <w:rPr>
          <w:rFonts w:eastAsia="宋体" w:hint="eastAsia"/>
          <w:sz w:val="18"/>
          <w:szCs w:val="18"/>
          <w:lang w:eastAsia="zh-CN"/>
        </w:rPr>
        <w:t>（</w:t>
      </w:r>
      <w:r>
        <w:rPr>
          <w:rFonts w:eastAsia="宋体" w:hint="eastAsia"/>
          <w:sz w:val="18"/>
          <w:szCs w:val="18"/>
          <w:lang w:eastAsia="zh-CN"/>
        </w:rPr>
        <w:t>O</w:t>
      </w:r>
      <w:r>
        <w:rPr>
          <w:rFonts w:eastAsia="宋体" w:hint="eastAsia"/>
          <w:sz w:val="18"/>
          <w:szCs w:val="18"/>
          <w:lang w:eastAsia="zh-CN"/>
        </w:rPr>
        <w:t>），气体</w:t>
      </w:r>
      <w:r>
        <w:rPr>
          <w:rFonts w:eastAsia="宋体" w:hint="eastAsia"/>
          <w:sz w:val="18"/>
          <w:szCs w:val="18"/>
          <w:lang w:eastAsia="zh-CN"/>
        </w:rPr>
        <w:t>浓度可以通过测量透射光和入射光强度来获得。</w:t>
      </w:r>
    </w:p>
    <w:p w14:paraId="21D016F2" w14:textId="77777777" w:rsidR="00644D66" w:rsidRDefault="00457B8C">
      <w:pPr>
        <w:rPr>
          <w:rFonts w:eastAsia="宋体"/>
          <w:sz w:val="18"/>
          <w:szCs w:val="18"/>
          <w:lang w:eastAsia="zh-CN"/>
        </w:rPr>
      </w:pPr>
      <w:r>
        <w:rPr>
          <w:rFonts w:eastAsia="宋体" w:hint="eastAsia"/>
          <w:sz w:val="18"/>
          <w:szCs w:val="18"/>
          <w:lang w:eastAsia="zh-CN"/>
        </w:rPr>
        <w:t xml:space="preserve">    </w:t>
      </w:r>
      <w:r>
        <w:rPr>
          <w:rFonts w:eastAsia="宋体" w:hint="eastAsia"/>
          <w:sz w:val="18"/>
          <w:szCs w:val="18"/>
          <w:lang w:eastAsia="zh-CN"/>
        </w:rPr>
        <w:t>然而，在实际的检测过程中，存在着许多影响因素，如环境气体的干扰、杂散光的影响、压力和温度的变化等，温度会影响气体的分子旋转或振动状态，从而导致吸收系数的变化；也可能影响红外光源和探测器。它是红外吸收光谱分析中一个重要的、复杂的、非线性的因素。因此，需要一个具有温度补偿的实时连续测量模型。</w:t>
      </w:r>
    </w:p>
    <w:p w14:paraId="470D0559" w14:textId="77777777" w:rsidR="00644D66" w:rsidRDefault="00644D66">
      <w:pPr>
        <w:rPr>
          <w:rFonts w:eastAsia="宋体"/>
          <w:sz w:val="18"/>
          <w:szCs w:val="18"/>
          <w:lang w:eastAsia="zh-CN"/>
        </w:rPr>
      </w:pPr>
    </w:p>
    <w:p w14:paraId="59931374" w14:textId="77777777" w:rsidR="00644D66" w:rsidRDefault="00644D66">
      <w:pPr>
        <w:rPr>
          <w:rFonts w:eastAsia="宋体"/>
          <w:sz w:val="18"/>
          <w:szCs w:val="18"/>
          <w:lang w:eastAsia="zh-CN"/>
        </w:rPr>
      </w:pPr>
    </w:p>
    <w:p w14:paraId="7A5E2719" w14:textId="77777777" w:rsidR="00644D66" w:rsidRDefault="00457B8C">
      <w:pPr>
        <w:rPr>
          <w:rFonts w:eastAsia="宋体"/>
          <w:b/>
          <w:bCs/>
          <w:sz w:val="32"/>
          <w:szCs w:val="32"/>
          <w:lang w:eastAsia="zh-CN"/>
        </w:rPr>
      </w:pPr>
      <w:r>
        <w:rPr>
          <w:rFonts w:eastAsia="宋体" w:hint="eastAsia"/>
          <w:b/>
          <w:bCs/>
          <w:sz w:val="32"/>
          <w:szCs w:val="32"/>
          <w:lang w:eastAsia="zh-CN"/>
        </w:rPr>
        <w:lastRenderedPageBreak/>
        <w:t>3.bp</w:t>
      </w:r>
      <w:r>
        <w:rPr>
          <w:rFonts w:eastAsia="宋体" w:hint="eastAsia"/>
          <w:b/>
          <w:bCs/>
          <w:sz w:val="32"/>
          <w:szCs w:val="32"/>
          <w:lang w:eastAsia="zh-CN"/>
        </w:rPr>
        <w:t>神经网络建模</w:t>
      </w:r>
    </w:p>
    <w:p w14:paraId="743DF6B7" w14:textId="32CE0629" w:rsidR="00972ED0" w:rsidRPr="00972ED0" w:rsidRDefault="00457B8C" w:rsidP="00972ED0">
      <w:pPr>
        <w:widowControl/>
        <w:rPr>
          <w:rFonts w:eastAsiaTheme="minorEastAsia" w:hint="eastAsia"/>
          <w:lang w:eastAsia="zh-CN"/>
        </w:rPr>
      </w:pPr>
      <w:hyperlink r:id="rId9" w:anchor="##" w:tooltip="清空" w:history="1"/>
      <w:r>
        <w:rPr>
          <w:rFonts w:ascii="宋体" w:eastAsia="宋体" w:hAnsi="宋体" w:cs="宋体" w:hint="eastAsia"/>
          <w:sz w:val="24"/>
          <w:szCs w:val="24"/>
          <w:lang w:eastAsia="zh-CN" w:bidi="ar"/>
        </w:rPr>
        <w:t xml:space="preserve">    </w:t>
      </w:r>
      <w:r>
        <w:rPr>
          <w:rFonts w:ascii="宋体" w:eastAsia="宋体" w:hAnsi="宋体" w:cs="宋体" w:hint="eastAsia"/>
          <w:sz w:val="18"/>
          <w:szCs w:val="18"/>
          <w:lang w:eastAsia="zh-CN"/>
        </w:rPr>
        <w:t>由于红外气体吸收机理的复杂性，以及各种影响因素的干扰和相互作用，很难通过其复杂的机理建立一个有效、准确的红外气体吸收模型。因此，采用了基于数据拟合的实验模型。传统的数据过滤方法是最小二乘法。然而，在非线性环境下，模型的有效性和准确性很大程度上取决于一组函数能否被恰当地选择。不同模型的精度差别很大，特别是在多元和非线性条件下。建立一个精确的模型是一个困难的问题。神经网络具有巨大的非线性映射能</w:t>
      </w:r>
      <w:r>
        <w:rPr>
          <w:rFonts w:ascii="宋体" w:eastAsia="宋体" w:hAnsi="宋体" w:cs="宋体" w:hint="eastAsia"/>
          <w:sz w:val="18"/>
          <w:szCs w:val="18"/>
          <w:lang w:eastAsia="zh-CN"/>
        </w:rPr>
        <w:t>力。它已成功地应用于多维非线性函数的逼近和多维建模系统。为了建立一个准确有效的红外甲烷探测器模型，应用了</w:t>
      </w:r>
      <w:r>
        <w:rPr>
          <w:rFonts w:ascii="宋体" w:eastAsia="宋体" w:hAnsi="宋体" w:cs="宋体" w:hint="eastAsia"/>
          <w:sz w:val="18"/>
          <w:szCs w:val="18"/>
          <w:lang w:eastAsia="zh-CN"/>
        </w:rPr>
        <w:t>BP</w:t>
      </w:r>
      <w:r>
        <w:rPr>
          <w:rFonts w:ascii="宋体" w:eastAsia="宋体" w:hAnsi="宋体" w:cs="宋体" w:hint="eastAsia"/>
          <w:sz w:val="18"/>
          <w:szCs w:val="18"/>
          <w:lang w:eastAsia="zh-CN"/>
        </w:rPr>
        <w:t>神经网络</w:t>
      </w:r>
      <w:r>
        <w:rPr>
          <w:rFonts w:ascii="宋体" w:eastAsia="宋体" w:hAnsi="宋体" w:cs="宋体" w:hint="eastAsia"/>
          <w:sz w:val="18"/>
          <w:szCs w:val="18"/>
          <w:lang w:eastAsia="zh-CN"/>
        </w:rPr>
        <w:t>[5,6]</w:t>
      </w:r>
      <w:r>
        <w:rPr>
          <w:lang w:eastAsia="zh-CN"/>
        </w:rPr>
        <w:t xml:space="preserve"> </w:t>
      </w:r>
    </w:p>
    <w:p w14:paraId="0605AE9E" w14:textId="036AC9D8" w:rsidR="00972ED0" w:rsidRPr="00972ED0" w:rsidRDefault="00457B8C" w:rsidP="00972ED0">
      <w:pPr>
        <w:widowControl/>
        <w:ind w:firstLine="420"/>
        <w:rPr>
          <w:rFonts w:eastAsiaTheme="minorEastAsia" w:hint="eastAsia"/>
          <w:sz w:val="18"/>
          <w:szCs w:val="18"/>
          <w:lang w:eastAsia="zh-CN"/>
        </w:rPr>
      </w:pPr>
      <w:r>
        <w:rPr>
          <w:rFonts w:hint="eastAsia"/>
          <w:sz w:val="18"/>
          <w:szCs w:val="18"/>
          <w:lang w:eastAsia="zh-CN"/>
        </w:rPr>
        <w:t>BP神经网络是一种基于反向传播算法的多层前馈网络，神经元具有非线性可微传递函数，通常为sigmoid传递函数。这样就可以实现从输入到输出的任何非线性映射。BP网络通常有一个或多个隐含层。隐层神经元通常使用sigmoid传递函数，而输出层神经元则使用纯线性函数。</w:t>
      </w:r>
    </w:p>
    <w:p w14:paraId="13A11D87" w14:textId="2700D8EC" w:rsidR="00644D66" w:rsidRDefault="00457B8C">
      <w:pPr>
        <w:widowControl/>
        <w:rPr>
          <w:rFonts w:ascii="宋体" w:eastAsia="宋体" w:hAnsi="宋体" w:cs="宋体"/>
          <w:sz w:val="18"/>
          <w:szCs w:val="18"/>
          <w:lang w:eastAsia="zh-CN"/>
        </w:rPr>
      </w:pPr>
      <w:r>
        <w:rPr>
          <w:rFonts w:ascii="宋体" w:eastAsia="宋体" w:hAnsi="宋体" w:cs="宋体" w:hint="eastAsia"/>
          <w:sz w:val="24"/>
          <w:szCs w:val="24"/>
          <w:lang w:eastAsia="zh-CN" w:bidi="ar"/>
        </w:rPr>
        <w:t xml:space="preserve">   </w:t>
      </w:r>
      <w:hyperlink r:id="rId10" w:anchor="##" w:history="1"/>
      <w:r>
        <w:rPr>
          <w:rFonts w:ascii="宋体" w:eastAsia="宋体" w:hAnsi="宋体" w:cs="宋体" w:hint="eastAsia"/>
          <w:sz w:val="18"/>
          <w:szCs w:val="18"/>
          <w:lang w:eastAsia="zh-CN"/>
        </w:rPr>
        <w:t>红外甲烷探测器的</w:t>
      </w:r>
      <w:r>
        <w:rPr>
          <w:rFonts w:ascii="宋体" w:eastAsia="宋体" w:hAnsi="宋体" w:cs="宋体" w:hint="eastAsia"/>
          <w:sz w:val="18"/>
          <w:szCs w:val="18"/>
          <w:lang w:eastAsia="zh-CN"/>
        </w:rPr>
        <w:t>BP</w:t>
      </w:r>
      <w:r>
        <w:rPr>
          <w:rFonts w:ascii="宋体" w:eastAsia="宋体" w:hAnsi="宋体" w:cs="宋体" w:hint="eastAsia"/>
          <w:sz w:val="18"/>
          <w:szCs w:val="18"/>
          <w:lang w:eastAsia="zh-CN"/>
        </w:rPr>
        <w:t>神经网络模型具有</w:t>
      </w:r>
      <w:proofErr w:type="gramStart"/>
      <w:r>
        <w:rPr>
          <w:rFonts w:ascii="宋体" w:eastAsia="宋体" w:hAnsi="宋体" w:cs="宋体" w:hint="eastAsia"/>
          <w:sz w:val="18"/>
          <w:szCs w:val="18"/>
          <w:lang w:eastAsia="zh-CN"/>
        </w:rPr>
        <w:t>单隐层</w:t>
      </w:r>
      <w:proofErr w:type="gramEnd"/>
      <w:r>
        <w:rPr>
          <w:rFonts w:ascii="宋体" w:eastAsia="宋体" w:hAnsi="宋体" w:cs="宋体" w:hint="eastAsia"/>
          <w:sz w:val="18"/>
          <w:szCs w:val="18"/>
          <w:lang w:eastAsia="zh-CN"/>
        </w:rPr>
        <w:t>和输出层。输入是二维变量，输出是一维变量。以红外甲烷检测仪的浓度和温度的电压信号作为网络的输入，被测气体的浓度值作为输出。红外甲烷探测器</w:t>
      </w:r>
      <w:r>
        <w:rPr>
          <w:rFonts w:ascii="宋体" w:eastAsia="宋体" w:hAnsi="宋体" w:cs="宋体" w:hint="eastAsia"/>
          <w:sz w:val="18"/>
          <w:szCs w:val="18"/>
          <w:lang w:eastAsia="zh-CN"/>
        </w:rPr>
        <w:t>BP</w:t>
      </w:r>
      <w:r>
        <w:rPr>
          <w:rFonts w:ascii="宋体" w:eastAsia="宋体" w:hAnsi="宋体" w:cs="宋体" w:hint="eastAsia"/>
          <w:sz w:val="18"/>
          <w:szCs w:val="18"/>
          <w:lang w:eastAsia="zh-CN"/>
        </w:rPr>
        <w:t>网络模型的结构如图</w:t>
      </w:r>
      <w:r>
        <w:rPr>
          <w:rFonts w:ascii="宋体" w:eastAsia="宋体" w:hAnsi="宋体" w:cs="宋体" w:hint="eastAsia"/>
          <w:sz w:val="18"/>
          <w:szCs w:val="18"/>
          <w:lang w:eastAsia="zh-CN"/>
        </w:rPr>
        <w:t>1</w:t>
      </w:r>
      <w:r>
        <w:rPr>
          <w:rFonts w:ascii="宋体" w:eastAsia="宋体" w:hAnsi="宋体" w:cs="宋体" w:hint="eastAsia"/>
          <w:sz w:val="18"/>
          <w:szCs w:val="18"/>
          <w:lang w:eastAsia="zh-CN"/>
        </w:rPr>
        <w:t>所示。</w:t>
      </w:r>
      <w:r>
        <w:rPr>
          <w:rFonts w:ascii="宋体" w:eastAsia="宋体" w:hAnsi="宋体" w:cs="宋体" w:hint="eastAsia"/>
          <w:sz w:val="18"/>
          <w:szCs w:val="18"/>
          <w:lang w:eastAsia="zh-CN"/>
        </w:rPr>
        <w:t xml:space="preserve"> </w:t>
      </w:r>
    </w:p>
    <w:p w14:paraId="26F689CE" w14:textId="77777777" w:rsidR="00644D66" w:rsidRDefault="00457B8C">
      <w:pPr>
        <w:widowControl/>
        <w:rPr>
          <w:rFonts w:ascii="宋体" w:eastAsia="宋体" w:hAnsi="宋体" w:cs="宋体"/>
          <w:sz w:val="18"/>
          <w:szCs w:val="18"/>
          <w:lang w:eastAsia="zh-CN"/>
        </w:rPr>
      </w:pPr>
      <w:proofErr w:type="gramStart"/>
      <w:r>
        <w:rPr>
          <w:rFonts w:ascii="宋体" w:eastAsia="宋体" w:hAnsi="宋体" w:cs="宋体" w:hint="eastAsia"/>
          <w:sz w:val="18"/>
          <w:szCs w:val="18"/>
          <w:lang w:eastAsia="zh-CN"/>
        </w:rPr>
        <w:t>隐层的</w:t>
      </w:r>
      <w:proofErr w:type="gramEnd"/>
      <w:r>
        <w:rPr>
          <w:rFonts w:ascii="宋体" w:eastAsia="宋体" w:hAnsi="宋体" w:cs="宋体" w:hint="eastAsia"/>
          <w:sz w:val="18"/>
          <w:szCs w:val="18"/>
          <w:lang w:eastAsia="zh-CN"/>
        </w:rPr>
        <w:t>传递函数为双曲正切</w:t>
      </w:r>
      <w:r>
        <w:rPr>
          <w:rFonts w:ascii="宋体" w:eastAsia="宋体" w:hAnsi="宋体" w:cs="宋体" w:hint="eastAsia"/>
          <w:sz w:val="18"/>
          <w:szCs w:val="18"/>
          <w:lang w:eastAsia="zh-CN"/>
        </w:rPr>
        <w:t>sigmoid</w:t>
      </w:r>
      <w:r>
        <w:rPr>
          <w:rFonts w:ascii="宋体" w:eastAsia="宋体" w:hAnsi="宋体" w:cs="宋体" w:hint="eastAsia"/>
          <w:sz w:val="18"/>
          <w:szCs w:val="18"/>
          <w:lang w:eastAsia="zh-CN"/>
        </w:rPr>
        <w:t>函数：</w:t>
      </w:r>
    </w:p>
    <w:p w14:paraId="5B115B6E" w14:textId="77777777" w:rsidR="00644D66" w:rsidRDefault="00457B8C">
      <w:pPr>
        <w:widowControl/>
        <w:jc w:val="center"/>
        <w:rPr>
          <w:rFonts w:ascii="宋体" w:eastAsia="宋体" w:hAnsi="宋体" w:cs="宋体"/>
          <w:sz w:val="18"/>
          <w:szCs w:val="18"/>
        </w:rPr>
      </w:pPr>
      <w:r>
        <w:rPr>
          <w:noProof/>
        </w:rPr>
        <w:drawing>
          <wp:inline distT="0" distB="0" distL="114300" distR="114300" wp14:anchorId="1207E376" wp14:editId="53ADD4FF">
            <wp:extent cx="2129790" cy="1538605"/>
            <wp:effectExtent l="0" t="0" r="3810" b="44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1"/>
                    <a:stretch>
                      <a:fillRect/>
                    </a:stretch>
                  </pic:blipFill>
                  <pic:spPr>
                    <a:xfrm>
                      <a:off x="0" y="0"/>
                      <a:ext cx="2129790" cy="1538605"/>
                    </a:xfrm>
                    <a:prstGeom prst="rect">
                      <a:avLst/>
                    </a:prstGeom>
                    <a:noFill/>
                    <a:ln>
                      <a:noFill/>
                    </a:ln>
                  </pic:spPr>
                </pic:pic>
              </a:graphicData>
            </a:graphic>
          </wp:inline>
        </w:drawing>
      </w:r>
    </w:p>
    <w:p w14:paraId="43ED829F" w14:textId="77777777" w:rsidR="00644D66" w:rsidRDefault="00457B8C">
      <w:pPr>
        <w:widowControl/>
        <w:jc w:val="center"/>
        <w:rPr>
          <w:sz w:val="18"/>
          <w:szCs w:val="18"/>
          <w:lang w:eastAsia="zh-CN"/>
        </w:rPr>
      </w:pPr>
      <w:r>
        <w:rPr>
          <w:rFonts w:hint="eastAsia"/>
          <w:sz w:val="18"/>
          <w:szCs w:val="18"/>
          <w:lang w:eastAsia="zh-CN"/>
        </w:rPr>
        <w:t>图1红外甲烷探测器BP神经网络模型的结构</w:t>
      </w:r>
    </w:p>
    <w:p w14:paraId="09B8EAAD" w14:textId="77777777" w:rsidR="00644D66" w:rsidRDefault="00457B8C" w:rsidP="00972ED0">
      <w:pPr>
        <w:widowControl/>
        <w:ind w:firstLine="420"/>
        <w:rPr>
          <w:sz w:val="18"/>
          <w:szCs w:val="18"/>
          <w:lang w:eastAsia="zh-CN"/>
        </w:rPr>
      </w:pPr>
      <w:r>
        <w:rPr>
          <w:rFonts w:hint="eastAsia"/>
          <w:sz w:val="18"/>
          <w:szCs w:val="18"/>
          <w:lang w:eastAsia="zh-CN"/>
        </w:rPr>
        <w:t>隐层神经元数目n是一个未定参数。BP神经网络被训练来调整权重和偏差。基于均方误差性能函数，分别计算了网络训练精度和网络测试精度。</w:t>
      </w:r>
    </w:p>
    <w:p w14:paraId="160FAB51" w14:textId="77777777" w:rsidR="00644D66" w:rsidRDefault="00457B8C">
      <w:pPr>
        <w:widowControl/>
        <w:rPr>
          <w:rFonts w:ascii="宋体" w:eastAsia="宋体" w:hAnsi="宋体" w:cs="宋体"/>
          <w:sz w:val="32"/>
          <w:szCs w:val="32"/>
          <w:lang w:eastAsia="zh-CN"/>
        </w:rPr>
      </w:pPr>
      <w:r>
        <w:rPr>
          <w:rFonts w:hint="eastAsia"/>
          <w:sz w:val="32"/>
          <w:szCs w:val="32"/>
          <w:lang w:eastAsia="zh-CN"/>
        </w:rPr>
        <w:t>4</w:t>
      </w:r>
      <w:r>
        <w:rPr>
          <w:rFonts w:eastAsia="宋体" w:hint="eastAsia"/>
          <w:sz w:val="32"/>
          <w:szCs w:val="32"/>
          <w:lang w:eastAsia="zh-CN"/>
        </w:rPr>
        <w:t>.</w:t>
      </w:r>
      <w:r>
        <w:rPr>
          <w:rFonts w:ascii="宋体" w:eastAsia="宋体" w:hAnsi="宋体" w:cs="宋体" w:hint="eastAsia"/>
          <w:sz w:val="32"/>
          <w:szCs w:val="32"/>
          <w:lang w:eastAsia="zh-CN"/>
        </w:rPr>
        <w:t>神经网络训练</w:t>
      </w:r>
    </w:p>
    <w:p w14:paraId="722C0C4D" w14:textId="77777777" w:rsidR="00644D66" w:rsidRDefault="00457B8C">
      <w:pPr>
        <w:widowControl/>
        <w:rPr>
          <w:rFonts w:ascii="宋体" w:eastAsia="宋体" w:hAnsi="宋体" w:cs="宋体"/>
          <w:sz w:val="32"/>
          <w:szCs w:val="32"/>
        </w:rPr>
      </w:pPr>
      <w:r>
        <w:rPr>
          <w:rFonts w:ascii="宋体" w:eastAsia="宋体" w:hAnsi="宋体" w:cs="宋体" w:hint="eastAsia"/>
          <w:sz w:val="18"/>
          <w:szCs w:val="18"/>
          <w:lang w:eastAsia="zh-CN"/>
        </w:rPr>
        <w:t xml:space="preserve">    </w:t>
      </w:r>
      <w:r>
        <w:rPr>
          <w:rFonts w:ascii="宋体" w:eastAsia="宋体" w:hAnsi="宋体" w:cs="宋体" w:hint="eastAsia"/>
          <w:sz w:val="18"/>
          <w:szCs w:val="18"/>
          <w:lang w:eastAsia="zh-CN"/>
        </w:rPr>
        <w:t>为了提高神经网络训练的效率，必须应用适当的学习规则。</w:t>
      </w:r>
      <w:r>
        <w:rPr>
          <w:rFonts w:ascii="宋体" w:eastAsia="宋体" w:hAnsi="宋体" w:cs="宋体" w:hint="eastAsia"/>
          <w:sz w:val="18"/>
          <w:szCs w:val="18"/>
          <w:lang w:eastAsia="zh-CN"/>
        </w:rPr>
        <w:t>反向传播是通过将</w:t>
      </w:r>
      <w:proofErr w:type="spellStart"/>
      <w:r>
        <w:rPr>
          <w:rFonts w:ascii="宋体" w:eastAsia="宋体" w:hAnsi="宋体" w:cs="宋体" w:hint="eastAsia"/>
          <w:sz w:val="18"/>
          <w:szCs w:val="18"/>
          <w:lang w:eastAsia="zh-CN"/>
        </w:rPr>
        <w:t>Widrow</w:t>
      </w:r>
      <w:proofErr w:type="spellEnd"/>
      <w:r>
        <w:rPr>
          <w:rFonts w:ascii="宋体" w:eastAsia="宋体" w:hAnsi="宋体" w:cs="宋体" w:hint="eastAsia"/>
          <w:sz w:val="18"/>
          <w:szCs w:val="18"/>
          <w:lang w:eastAsia="zh-CN"/>
        </w:rPr>
        <w:t>-Hoff</w:t>
      </w:r>
      <w:r>
        <w:rPr>
          <w:rFonts w:ascii="宋体" w:eastAsia="宋体" w:hAnsi="宋体" w:cs="宋体" w:hint="eastAsia"/>
          <w:sz w:val="18"/>
          <w:szCs w:val="18"/>
          <w:lang w:eastAsia="zh-CN"/>
        </w:rPr>
        <w:t>学习规则推广到多层网络而产生的。</w:t>
      </w:r>
      <w:proofErr w:type="spellStart"/>
      <w:r>
        <w:rPr>
          <w:rFonts w:ascii="宋体" w:eastAsia="宋体" w:hAnsi="宋体" w:cs="宋体" w:hint="eastAsia"/>
          <w:sz w:val="18"/>
          <w:szCs w:val="18"/>
        </w:rPr>
        <w:t>因此，可以使用以下公式更新权重和偏差</w:t>
      </w:r>
      <w:proofErr w:type="spellEnd"/>
      <w:r>
        <w:rPr>
          <w:rFonts w:ascii="宋体" w:eastAsia="宋体" w:hAnsi="宋体" w:cs="宋体" w:hint="eastAsia"/>
          <w:sz w:val="18"/>
          <w:szCs w:val="18"/>
        </w:rPr>
        <w:t>：</w:t>
      </w:r>
    </w:p>
    <w:p w14:paraId="1EE0E9EC" w14:textId="77777777" w:rsidR="00644D66" w:rsidRDefault="00457B8C">
      <w:pPr>
        <w:jc w:val="center"/>
      </w:pPr>
      <w:r>
        <w:rPr>
          <w:noProof/>
        </w:rPr>
        <w:drawing>
          <wp:inline distT="0" distB="0" distL="114300" distR="114300" wp14:anchorId="4ED11E24" wp14:editId="477E2D4F">
            <wp:extent cx="2266950" cy="1000125"/>
            <wp:effectExtent l="0" t="0" r="0"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2"/>
                    <a:stretch>
                      <a:fillRect/>
                    </a:stretch>
                  </pic:blipFill>
                  <pic:spPr>
                    <a:xfrm>
                      <a:off x="0" y="0"/>
                      <a:ext cx="2266950" cy="1000125"/>
                    </a:xfrm>
                    <a:prstGeom prst="rect">
                      <a:avLst/>
                    </a:prstGeom>
                    <a:noFill/>
                    <a:ln>
                      <a:noFill/>
                    </a:ln>
                  </pic:spPr>
                </pic:pic>
              </a:graphicData>
            </a:graphic>
          </wp:inline>
        </w:drawing>
      </w:r>
    </w:p>
    <w:p w14:paraId="357AD7A1" w14:textId="1F1FF319" w:rsidR="00644D66" w:rsidRDefault="00457B8C" w:rsidP="00972ED0">
      <w:pPr>
        <w:ind w:firstLine="420"/>
        <w:rPr>
          <w:sz w:val="18"/>
          <w:szCs w:val="18"/>
          <w:lang w:eastAsia="zh-CN"/>
        </w:rPr>
      </w:pPr>
      <w:r>
        <w:rPr>
          <w:rFonts w:hint="eastAsia"/>
          <w:sz w:val="18"/>
          <w:szCs w:val="18"/>
          <w:lang w:eastAsia="zh-CN"/>
        </w:rPr>
        <w:t>其中W和b分别是权重和偏差的向量，D是学习速率，E是误差函数。这说明，在标准BP算法中，梯度下降法、权值和偏差都是在误差函数的负梯度方向上调整的。当达到最小误差时，误差函数的梯度为零。</w:t>
      </w:r>
    </w:p>
    <w:p w14:paraId="44AF0D9C" w14:textId="77777777" w:rsidR="00644D66" w:rsidRDefault="00457B8C">
      <w:pPr>
        <w:rPr>
          <w:rFonts w:ascii="宋体" w:eastAsia="宋体" w:hAnsi="宋体" w:cs="宋体"/>
          <w:sz w:val="18"/>
          <w:szCs w:val="18"/>
          <w:lang w:eastAsia="zh-CN"/>
        </w:rPr>
      </w:pPr>
      <w:r>
        <w:rPr>
          <w:rFonts w:hint="eastAsia"/>
          <w:sz w:val="18"/>
          <w:szCs w:val="18"/>
          <w:lang w:eastAsia="zh-CN"/>
        </w:rPr>
        <w:t xml:space="preserve">   </w:t>
      </w:r>
      <w:r>
        <w:rPr>
          <w:rFonts w:ascii="宋体" w:eastAsia="宋体" w:hAnsi="宋体" w:cs="宋体" w:hint="eastAsia"/>
          <w:sz w:val="18"/>
          <w:szCs w:val="18"/>
          <w:lang w:eastAsia="zh-CN"/>
        </w:rPr>
        <w:t xml:space="preserve">  </w:t>
      </w:r>
      <w:r>
        <w:rPr>
          <w:rFonts w:ascii="宋体" w:eastAsia="宋体" w:hAnsi="宋体" w:cs="宋体" w:hint="eastAsia"/>
          <w:sz w:val="18"/>
          <w:szCs w:val="18"/>
          <w:lang w:eastAsia="zh-CN"/>
        </w:rPr>
        <w:t>然而，标准的</w:t>
      </w:r>
      <w:r>
        <w:rPr>
          <w:rFonts w:ascii="宋体" w:eastAsia="宋体" w:hAnsi="宋体" w:cs="宋体" w:hint="eastAsia"/>
          <w:sz w:val="18"/>
          <w:szCs w:val="18"/>
          <w:lang w:eastAsia="zh-CN"/>
        </w:rPr>
        <w:t>BP</w:t>
      </w:r>
      <w:r>
        <w:rPr>
          <w:rFonts w:ascii="宋体" w:eastAsia="宋体" w:hAnsi="宋体" w:cs="宋体" w:hint="eastAsia"/>
          <w:sz w:val="18"/>
          <w:szCs w:val="18"/>
          <w:lang w:eastAsia="zh-CN"/>
        </w:rPr>
        <w:t>算法，梯度下降法，有几个缺点。它取决于误差面形状、起始点和其他一些参数。因此，它的收敛速度通常很慢。另外，当它在误差面上移动时，可能会卡在某个局部极小值上。所以有各种改进的算法</w:t>
      </w:r>
      <w:r>
        <w:rPr>
          <w:rFonts w:ascii="宋体" w:eastAsia="宋体" w:hAnsi="宋体" w:cs="宋体" w:hint="eastAsia"/>
          <w:sz w:val="18"/>
          <w:szCs w:val="18"/>
          <w:lang w:eastAsia="zh-CN"/>
        </w:rPr>
        <w:t>，更加有效和快速。这些更快的算法分为两大类。第一类采用启发式技术，如动量法、</w:t>
      </w:r>
      <w:proofErr w:type="gramStart"/>
      <w:r>
        <w:rPr>
          <w:rFonts w:ascii="宋体" w:eastAsia="宋体" w:hAnsi="宋体" w:cs="宋体" w:hint="eastAsia"/>
          <w:sz w:val="18"/>
          <w:szCs w:val="18"/>
          <w:lang w:eastAsia="zh-CN"/>
        </w:rPr>
        <w:t>变学习</w:t>
      </w:r>
      <w:proofErr w:type="gramEnd"/>
      <w:r>
        <w:rPr>
          <w:rFonts w:ascii="宋体" w:eastAsia="宋体" w:hAnsi="宋体" w:cs="宋体" w:hint="eastAsia"/>
          <w:sz w:val="18"/>
          <w:szCs w:val="18"/>
          <w:lang w:eastAsia="zh-CN"/>
        </w:rPr>
        <w:t>率反向传播等；第二类采用标准的数值优化技术进行神经网络训练，如共轭梯度法、拟牛顿法和列文伯格</w:t>
      </w:r>
      <w:r>
        <w:rPr>
          <w:rFonts w:ascii="宋体" w:eastAsia="宋体" w:hAnsi="宋体" w:cs="宋体" w:hint="eastAsia"/>
          <w:sz w:val="18"/>
          <w:szCs w:val="18"/>
          <w:lang w:eastAsia="zh-CN"/>
        </w:rPr>
        <w:t>-</w:t>
      </w:r>
      <w:r>
        <w:rPr>
          <w:rFonts w:ascii="宋体" w:eastAsia="宋体" w:hAnsi="宋体" w:cs="宋体" w:hint="eastAsia"/>
          <w:sz w:val="18"/>
          <w:szCs w:val="18"/>
          <w:lang w:eastAsia="zh-CN"/>
        </w:rPr>
        <w:t>马夸特法等。</w:t>
      </w:r>
    </w:p>
    <w:p w14:paraId="0AA9F683" w14:textId="11CCC4D1" w:rsidR="00644D66" w:rsidRDefault="00457B8C">
      <w:pPr>
        <w:rPr>
          <w:rFonts w:ascii="宋体" w:eastAsia="宋体" w:hAnsi="宋体" w:cs="宋体"/>
          <w:sz w:val="18"/>
          <w:szCs w:val="18"/>
          <w:lang w:eastAsia="zh-CN"/>
        </w:rPr>
      </w:pPr>
      <w:r>
        <w:rPr>
          <w:rFonts w:ascii="宋体" w:eastAsia="宋体" w:hAnsi="宋体" w:cs="宋体" w:hint="eastAsia"/>
          <w:sz w:val="18"/>
          <w:szCs w:val="18"/>
          <w:lang w:eastAsia="zh-CN"/>
        </w:rPr>
        <w:lastRenderedPageBreak/>
        <w:t xml:space="preserve">    </w:t>
      </w:r>
      <w:r>
        <w:rPr>
          <w:rFonts w:ascii="宋体" w:eastAsia="宋体" w:hAnsi="宋体" w:cs="宋体" w:hint="eastAsia"/>
          <w:sz w:val="18"/>
          <w:szCs w:val="18"/>
          <w:lang w:eastAsia="zh-CN"/>
        </w:rPr>
        <w:t>考虑到问题的复杂性，以及训练集和网络的大小，我们使用</w:t>
      </w:r>
      <w:r>
        <w:rPr>
          <w:rFonts w:ascii="宋体" w:eastAsia="宋体" w:hAnsi="宋体" w:cs="宋体" w:hint="eastAsia"/>
          <w:sz w:val="18"/>
          <w:szCs w:val="18"/>
          <w:lang w:eastAsia="zh-CN"/>
        </w:rPr>
        <w:t>Levenberg-Marquardt</w:t>
      </w:r>
      <w:r>
        <w:rPr>
          <w:rFonts w:ascii="宋体" w:eastAsia="宋体" w:hAnsi="宋体" w:cs="宋体" w:hint="eastAsia"/>
          <w:sz w:val="18"/>
          <w:szCs w:val="18"/>
          <w:lang w:eastAsia="zh-CN"/>
        </w:rPr>
        <w:t>算法</w:t>
      </w:r>
      <w:r>
        <w:rPr>
          <w:rFonts w:ascii="宋体" w:eastAsia="宋体" w:hAnsi="宋体" w:cs="宋体" w:hint="eastAsia"/>
          <w:sz w:val="18"/>
          <w:szCs w:val="18"/>
          <w:lang w:eastAsia="zh-CN"/>
        </w:rPr>
        <w:t>[7]</w:t>
      </w:r>
      <w:r>
        <w:rPr>
          <w:rFonts w:ascii="宋体" w:eastAsia="宋体" w:hAnsi="宋体" w:cs="宋体" w:hint="eastAsia"/>
          <w:sz w:val="18"/>
          <w:szCs w:val="18"/>
          <w:lang w:eastAsia="zh-CN"/>
        </w:rPr>
        <w:t>。对于非常精确的函数逼近问题，特别是对于包含多达几百个权重的网络，它是快速的。</w:t>
      </w:r>
      <w:r>
        <w:rPr>
          <w:rFonts w:ascii="宋体" w:eastAsia="宋体" w:hAnsi="宋体" w:cs="宋体" w:hint="eastAsia"/>
          <w:sz w:val="18"/>
          <w:szCs w:val="18"/>
          <w:lang w:eastAsia="zh-CN"/>
        </w:rPr>
        <w:t>Levenberg-Marquardt</w:t>
      </w:r>
      <w:r>
        <w:rPr>
          <w:rFonts w:ascii="宋体" w:eastAsia="宋体" w:hAnsi="宋体" w:cs="宋体" w:hint="eastAsia"/>
          <w:sz w:val="18"/>
          <w:szCs w:val="18"/>
          <w:lang w:eastAsia="zh-CN"/>
        </w:rPr>
        <w:t>算法是专门为最小二乘优化设计的。误差函数由</w:t>
      </w:r>
      <w:r>
        <w:rPr>
          <w:rFonts w:ascii="宋体" w:eastAsia="宋体" w:hAnsi="宋体" w:cs="宋体" w:hint="eastAsia"/>
          <w:sz w:val="18"/>
          <w:szCs w:val="18"/>
          <w:lang w:eastAsia="zh-CN"/>
        </w:rPr>
        <w:t>:</w:t>
      </w:r>
    </w:p>
    <w:p w14:paraId="3562B517" w14:textId="77777777" w:rsidR="00644D66" w:rsidRDefault="00457B8C">
      <w:pPr>
        <w:jc w:val="center"/>
      </w:pPr>
      <w:r>
        <w:rPr>
          <w:noProof/>
        </w:rPr>
        <w:drawing>
          <wp:inline distT="0" distB="0" distL="114300" distR="114300" wp14:anchorId="4E9D0E8F" wp14:editId="7A445C23">
            <wp:extent cx="4010025" cy="590550"/>
            <wp:effectExtent l="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3"/>
                    <a:stretch>
                      <a:fillRect/>
                    </a:stretch>
                  </pic:blipFill>
                  <pic:spPr>
                    <a:xfrm>
                      <a:off x="0" y="0"/>
                      <a:ext cx="4010025" cy="590550"/>
                    </a:xfrm>
                    <a:prstGeom prst="rect">
                      <a:avLst/>
                    </a:prstGeom>
                    <a:noFill/>
                    <a:ln>
                      <a:noFill/>
                    </a:ln>
                  </pic:spPr>
                </pic:pic>
              </a:graphicData>
            </a:graphic>
          </wp:inline>
        </w:drawing>
      </w:r>
    </w:p>
    <w:p w14:paraId="26CA015C" w14:textId="77777777" w:rsidR="00644D66" w:rsidRPr="00972ED0" w:rsidRDefault="00457B8C">
      <w:pPr>
        <w:widowControl/>
        <w:rPr>
          <w:rFonts w:ascii="宋体" w:eastAsia="宋体" w:hAnsi="宋体" w:cs="宋体"/>
          <w:sz w:val="18"/>
          <w:szCs w:val="18"/>
          <w:lang w:eastAsia="zh-CN"/>
        </w:rPr>
      </w:pPr>
      <w:proofErr w:type="spellStart"/>
      <w:r w:rsidRPr="00972ED0">
        <w:rPr>
          <w:rFonts w:ascii="宋体" w:eastAsia="宋体" w:hAnsi="宋体" w:cs="宋体"/>
          <w:sz w:val="18"/>
          <w:szCs w:val="18"/>
          <w:lang w:eastAsia="zh-CN"/>
        </w:rPr>
        <w:t>重量和偏差可通过</w:t>
      </w:r>
      <w:proofErr w:type="spellEnd"/>
      <w:r w:rsidRPr="00972ED0">
        <w:rPr>
          <w:rFonts w:ascii="宋体" w:eastAsia="宋体" w:hAnsi="宋体" w:cs="宋体"/>
          <w:sz w:val="18"/>
          <w:szCs w:val="18"/>
          <w:lang w:eastAsia="zh-CN"/>
        </w:rPr>
        <w:t xml:space="preserve"> </w:t>
      </w:r>
    </w:p>
    <w:p w14:paraId="2EA2DD45" w14:textId="77777777" w:rsidR="00644D66" w:rsidRPr="00972ED0" w:rsidRDefault="00457B8C">
      <w:pPr>
        <w:jc w:val="center"/>
        <w:rPr>
          <w:rFonts w:ascii="宋体" w:eastAsia="宋体" w:hAnsi="宋体" w:cs="宋体"/>
          <w:sz w:val="18"/>
          <w:szCs w:val="18"/>
          <w:lang w:eastAsia="zh-CN"/>
        </w:rPr>
      </w:pPr>
      <w:r w:rsidRPr="00972ED0">
        <w:rPr>
          <w:rFonts w:ascii="宋体" w:eastAsia="宋体" w:hAnsi="宋体" w:cs="宋体"/>
          <w:sz w:val="18"/>
          <w:szCs w:val="18"/>
          <w:lang w:eastAsia="zh-CN"/>
        </w:rPr>
        <w:drawing>
          <wp:inline distT="0" distB="0" distL="114300" distR="114300" wp14:anchorId="2B8FA2E7" wp14:editId="406938E2">
            <wp:extent cx="2886075" cy="466725"/>
            <wp:effectExtent l="0" t="0" r="9525" b="952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4"/>
                    <a:stretch>
                      <a:fillRect/>
                    </a:stretch>
                  </pic:blipFill>
                  <pic:spPr>
                    <a:xfrm>
                      <a:off x="0" y="0"/>
                      <a:ext cx="2886075" cy="466725"/>
                    </a:xfrm>
                    <a:prstGeom prst="rect">
                      <a:avLst/>
                    </a:prstGeom>
                    <a:noFill/>
                    <a:ln>
                      <a:noFill/>
                    </a:ln>
                  </pic:spPr>
                </pic:pic>
              </a:graphicData>
            </a:graphic>
          </wp:inline>
        </w:drawing>
      </w:r>
    </w:p>
    <w:p w14:paraId="390F7868" w14:textId="77777777" w:rsidR="00644D66" w:rsidRPr="00972ED0" w:rsidRDefault="00457B8C">
      <w:pPr>
        <w:rPr>
          <w:rFonts w:ascii="宋体" w:eastAsia="宋体" w:hAnsi="宋体" w:cs="宋体"/>
          <w:sz w:val="18"/>
          <w:szCs w:val="18"/>
          <w:lang w:eastAsia="zh-CN"/>
        </w:rPr>
      </w:pPr>
      <w:proofErr w:type="spellStart"/>
      <w:r w:rsidRPr="00972ED0">
        <w:rPr>
          <w:rFonts w:ascii="宋体" w:eastAsia="宋体" w:hAnsi="宋体" w:cs="宋体"/>
          <w:sz w:val="18"/>
          <w:szCs w:val="18"/>
          <w:lang w:eastAsia="zh-CN"/>
        </w:rPr>
        <w:t>其中</w:t>
      </w:r>
      <w:r w:rsidRPr="00972ED0">
        <w:rPr>
          <w:rFonts w:ascii="宋体" w:eastAsia="宋体" w:hAnsi="宋体" w:cs="宋体"/>
          <w:sz w:val="18"/>
          <w:szCs w:val="18"/>
          <w:lang w:eastAsia="zh-CN"/>
        </w:rPr>
        <w:t>Z</w:t>
      </w:r>
      <w:r w:rsidRPr="00972ED0">
        <w:rPr>
          <w:rFonts w:ascii="宋体" w:eastAsia="宋体" w:hAnsi="宋体" w:cs="宋体"/>
          <w:sz w:val="18"/>
          <w:szCs w:val="18"/>
          <w:lang w:eastAsia="zh-CN"/>
        </w:rPr>
        <w:t>的每个元素</w:t>
      </w:r>
      <w:proofErr w:type="spellEnd"/>
    </w:p>
    <w:p w14:paraId="218B0D8B" w14:textId="77777777" w:rsidR="00644D66" w:rsidRPr="00972ED0" w:rsidRDefault="00457B8C">
      <w:pPr>
        <w:jc w:val="center"/>
        <w:rPr>
          <w:rFonts w:ascii="宋体" w:eastAsia="宋体" w:hAnsi="宋体" w:cs="宋体"/>
          <w:sz w:val="18"/>
          <w:szCs w:val="18"/>
          <w:lang w:eastAsia="zh-CN"/>
        </w:rPr>
      </w:pPr>
      <w:r w:rsidRPr="00972ED0">
        <w:rPr>
          <w:rFonts w:ascii="宋体" w:eastAsia="宋体" w:hAnsi="宋体" w:cs="宋体"/>
          <w:sz w:val="18"/>
          <w:szCs w:val="18"/>
          <w:lang w:eastAsia="zh-CN"/>
        </w:rPr>
        <w:drawing>
          <wp:inline distT="0" distB="0" distL="114300" distR="114300" wp14:anchorId="1FB7FC16" wp14:editId="704EA47E">
            <wp:extent cx="1257300" cy="695325"/>
            <wp:effectExtent l="0" t="0" r="0" b="952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a:stretch>
                      <a:fillRect/>
                    </a:stretch>
                  </pic:blipFill>
                  <pic:spPr>
                    <a:xfrm>
                      <a:off x="0" y="0"/>
                      <a:ext cx="1257300" cy="695325"/>
                    </a:xfrm>
                    <a:prstGeom prst="rect">
                      <a:avLst/>
                    </a:prstGeom>
                    <a:noFill/>
                    <a:ln>
                      <a:noFill/>
                    </a:ln>
                  </pic:spPr>
                </pic:pic>
              </a:graphicData>
            </a:graphic>
          </wp:inline>
        </w:drawing>
      </w:r>
    </w:p>
    <w:p w14:paraId="6E934637" w14:textId="77777777" w:rsidR="00644D66" w:rsidRPr="00972ED0" w:rsidRDefault="00457B8C" w:rsidP="00972ED0">
      <w:pPr>
        <w:ind w:firstLine="420"/>
        <w:jc w:val="both"/>
        <w:rPr>
          <w:rFonts w:ascii="宋体" w:eastAsia="宋体" w:hAnsi="宋体" w:cs="宋体"/>
          <w:sz w:val="18"/>
          <w:szCs w:val="18"/>
          <w:lang w:eastAsia="zh-CN"/>
        </w:rPr>
      </w:pPr>
      <w:proofErr w:type="spellStart"/>
      <w:r w:rsidRPr="00972ED0">
        <w:rPr>
          <w:rFonts w:ascii="宋体" w:eastAsia="宋体" w:hAnsi="宋体" w:cs="宋体"/>
          <w:sz w:val="18"/>
          <w:szCs w:val="18"/>
          <w:lang w:eastAsia="zh-CN"/>
        </w:rPr>
        <w:t>Levenberg-Marquardt</w:t>
      </w:r>
      <w:r w:rsidRPr="00972ED0">
        <w:rPr>
          <w:rFonts w:ascii="宋体" w:eastAsia="宋体" w:hAnsi="宋体" w:cs="宋体"/>
          <w:sz w:val="18"/>
          <w:szCs w:val="18"/>
          <w:lang w:eastAsia="zh-CN"/>
        </w:rPr>
        <w:t>算法使用的搜索方向是高斯</w:t>
      </w:r>
      <w:r w:rsidRPr="00972ED0">
        <w:rPr>
          <w:rFonts w:ascii="宋体" w:eastAsia="宋体" w:hAnsi="宋体" w:cs="宋体"/>
          <w:sz w:val="18"/>
          <w:szCs w:val="18"/>
          <w:lang w:eastAsia="zh-CN"/>
        </w:rPr>
        <w:t>-</w:t>
      </w:r>
      <w:r w:rsidRPr="00972ED0">
        <w:rPr>
          <w:rFonts w:ascii="宋体" w:eastAsia="宋体" w:hAnsi="宋体" w:cs="宋体"/>
          <w:sz w:val="18"/>
          <w:szCs w:val="18"/>
          <w:lang w:eastAsia="zh-CN"/>
        </w:rPr>
        <w:t>牛顿方向和梯度下降方向的交叉。当</w:t>
      </w:r>
      <w:proofErr w:type="spellEnd"/>
      <w:r w:rsidRPr="00972ED0">
        <w:rPr>
          <w:rFonts w:ascii="宋体" w:eastAsia="宋体" w:hAnsi="宋体" w:cs="宋体" w:hint="eastAsia"/>
          <w:sz w:val="18"/>
          <w:szCs w:val="18"/>
          <w:lang w:eastAsia="zh-CN"/>
        </w:rPr>
        <w:t>λ</w:t>
      </w:r>
      <w:proofErr w:type="spellStart"/>
      <w:r w:rsidRPr="00972ED0">
        <w:rPr>
          <w:rFonts w:ascii="宋体" w:eastAsia="宋体" w:hAnsi="宋体" w:cs="宋体"/>
          <w:sz w:val="18"/>
          <w:szCs w:val="18"/>
          <w:lang w:eastAsia="zh-CN"/>
        </w:rPr>
        <w:t>很小时，它类似于高斯</w:t>
      </w:r>
      <w:r w:rsidRPr="00972ED0">
        <w:rPr>
          <w:rFonts w:ascii="宋体" w:eastAsia="宋体" w:hAnsi="宋体" w:cs="宋体"/>
          <w:sz w:val="18"/>
          <w:szCs w:val="18"/>
          <w:lang w:eastAsia="zh-CN"/>
        </w:rPr>
        <w:t>-</w:t>
      </w:r>
      <w:r w:rsidRPr="00972ED0">
        <w:rPr>
          <w:rFonts w:ascii="宋体" w:eastAsia="宋体" w:hAnsi="宋体" w:cs="宋体"/>
          <w:sz w:val="18"/>
          <w:szCs w:val="18"/>
          <w:lang w:eastAsia="zh-CN"/>
        </w:rPr>
        <w:t>牛顿算法。当</w:t>
      </w:r>
      <w:proofErr w:type="spellEnd"/>
      <w:r w:rsidRPr="00972ED0">
        <w:rPr>
          <w:rFonts w:ascii="宋体" w:eastAsia="宋体" w:hAnsi="宋体" w:cs="宋体" w:hint="eastAsia"/>
          <w:sz w:val="18"/>
          <w:szCs w:val="18"/>
          <w:lang w:eastAsia="zh-CN"/>
        </w:rPr>
        <w:t>λ</w:t>
      </w:r>
      <w:proofErr w:type="spellStart"/>
      <w:r w:rsidRPr="00972ED0">
        <w:rPr>
          <w:rFonts w:ascii="宋体" w:eastAsia="宋体" w:hAnsi="宋体" w:cs="宋体"/>
          <w:sz w:val="18"/>
          <w:szCs w:val="18"/>
          <w:lang w:eastAsia="zh-CN"/>
        </w:rPr>
        <w:t>较大时，它类似为</w:t>
      </w:r>
      <w:proofErr w:type="spellEnd"/>
      <w:r w:rsidRPr="00972ED0">
        <w:rPr>
          <w:rFonts w:ascii="宋体" w:eastAsia="宋体" w:hAnsi="宋体" w:cs="宋体" w:hint="eastAsia"/>
          <w:sz w:val="18"/>
          <w:szCs w:val="18"/>
          <w:lang w:eastAsia="zh-CN"/>
        </w:rPr>
        <w:t>λ</w:t>
      </w:r>
      <w:r w:rsidRPr="00972ED0">
        <w:rPr>
          <w:rFonts w:ascii="宋体" w:eastAsia="宋体" w:hAnsi="宋体" w:cs="宋体" w:hint="eastAsia"/>
          <w:sz w:val="18"/>
          <w:szCs w:val="18"/>
          <w:lang w:eastAsia="zh-CN"/>
        </w:rPr>
        <w:t>-1</w:t>
      </w:r>
      <w:r w:rsidRPr="00972ED0">
        <w:rPr>
          <w:rFonts w:ascii="宋体" w:eastAsia="宋体" w:hAnsi="宋体" w:cs="宋体"/>
          <w:sz w:val="18"/>
          <w:szCs w:val="18"/>
          <w:lang w:eastAsia="zh-CN"/>
        </w:rPr>
        <w:t>的梯度下降算法。由于</w:t>
      </w:r>
      <w:r w:rsidRPr="00972ED0">
        <w:rPr>
          <w:rFonts w:ascii="宋体" w:eastAsia="宋体" w:hAnsi="宋体" w:cs="宋体"/>
          <w:sz w:val="18"/>
          <w:szCs w:val="18"/>
          <w:lang w:eastAsia="zh-CN"/>
        </w:rPr>
        <w:t>Gauss-Newton</w:t>
      </w:r>
      <w:r w:rsidRPr="00972ED0">
        <w:rPr>
          <w:rFonts w:ascii="宋体" w:eastAsia="宋体" w:hAnsi="宋体" w:cs="宋体"/>
          <w:sz w:val="18"/>
          <w:szCs w:val="18"/>
          <w:lang w:eastAsia="zh-CN"/>
        </w:rPr>
        <w:t>法在误差最小值附近速度更快、精度更高，因此</w:t>
      </w:r>
      <w:r w:rsidRPr="00972ED0">
        <w:rPr>
          <w:rFonts w:ascii="宋体" w:eastAsia="宋体" w:hAnsi="宋体" w:cs="宋体" w:hint="eastAsia"/>
          <w:sz w:val="18"/>
          <w:szCs w:val="18"/>
          <w:lang w:eastAsia="zh-CN"/>
        </w:rPr>
        <w:t>λ</w:t>
      </w:r>
      <w:proofErr w:type="spellStart"/>
      <w:r w:rsidRPr="00972ED0">
        <w:rPr>
          <w:rFonts w:ascii="宋体" w:eastAsia="宋体" w:hAnsi="宋体" w:cs="宋体"/>
          <w:sz w:val="18"/>
          <w:szCs w:val="18"/>
          <w:lang w:eastAsia="zh-CN"/>
        </w:rPr>
        <w:t>值应根据误差函数的减小而减小。它实现了快速收敛，从而节省了网络训练的时间</w:t>
      </w:r>
      <w:proofErr w:type="spellEnd"/>
      <w:r w:rsidRPr="00972ED0">
        <w:rPr>
          <w:rFonts w:ascii="宋体" w:eastAsia="宋体" w:hAnsi="宋体" w:cs="宋体"/>
          <w:sz w:val="18"/>
          <w:szCs w:val="18"/>
          <w:lang w:eastAsia="zh-CN"/>
        </w:rPr>
        <w:t>。</w:t>
      </w:r>
    </w:p>
    <w:p w14:paraId="22F99914" w14:textId="77777777" w:rsidR="00644D66" w:rsidRDefault="00457B8C">
      <w:pPr>
        <w:widowControl/>
        <w:rPr>
          <w:b/>
          <w:bCs/>
          <w:sz w:val="32"/>
          <w:szCs w:val="32"/>
          <w:lang w:eastAsia="zh-CN"/>
        </w:rPr>
      </w:pPr>
      <w:r>
        <w:rPr>
          <w:rFonts w:hint="eastAsia"/>
          <w:sz w:val="32"/>
          <w:szCs w:val="32"/>
          <w:lang w:eastAsia="zh-CN"/>
        </w:rPr>
        <w:t xml:space="preserve"> </w:t>
      </w:r>
      <w:r>
        <w:rPr>
          <w:rFonts w:hint="eastAsia"/>
          <w:b/>
          <w:bCs/>
          <w:sz w:val="32"/>
          <w:szCs w:val="32"/>
          <w:lang w:eastAsia="zh-CN"/>
        </w:rPr>
        <w:t>5.</w:t>
      </w:r>
      <w:r>
        <w:rPr>
          <w:b/>
          <w:bCs/>
          <w:sz w:val="32"/>
          <w:szCs w:val="32"/>
          <w:lang w:eastAsia="zh-CN"/>
        </w:rPr>
        <w:t>培训和测试结果</w:t>
      </w:r>
    </w:p>
    <w:p w14:paraId="5C7259B9" w14:textId="77777777" w:rsidR="00644D66" w:rsidRDefault="00457B8C">
      <w:pPr>
        <w:widowControl/>
        <w:rPr>
          <w:rFonts w:ascii="宋体" w:eastAsia="宋体" w:hAnsi="宋体" w:cs="宋体"/>
          <w:sz w:val="18"/>
          <w:szCs w:val="18"/>
          <w:lang w:eastAsia="zh-CN"/>
        </w:rPr>
      </w:pPr>
      <w:r>
        <w:rPr>
          <w:rFonts w:ascii="宋体" w:eastAsia="宋体" w:hAnsi="宋体" w:cs="宋体" w:hint="eastAsia"/>
          <w:sz w:val="18"/>
          <w:szCs w:val="18"/>
          <w:lang w:eastAsia="zh-CN"/>
        </w:rPr>
        <w:t xml:space="preserve">    </w:t>
      </w:r>
      <w:r>
        <w:rPr>
          <w:rFonts w:ascii="宋体" w:eastAsia="宋体" w:hAnsi="宋体" w:cs="宋体" w:hint="eastAsia"/>
          <w:sz w:val="18"/>
          <w:szCs w:val="18"/>
          <w:lang w:eastAsia="zh-CN"/>
        </w:rPr>
        <w:t>由于</w:t>
      </w:r>
      <w:proofErr w:type="gramStart"/>
      <w:r>
        <w:rPr>
          <w:rFonts w:ascii="宋体" w:eastAsia="宋体" w:hAnsi="宋体" w:cs="宋体" w:hint="eastAsia"/>
          <w:sz w:val="18"/>
          <w:szCs w:val="18"/>
          <w:lang w:eastAsia="zh-CN"/>
        </w:rPr>
        <w:t>隐</w:t>
      </w:r>
      <w:proofErr w:type="gramEnd"/>
      <w:r>
        <w:rPr>
          <w:rFonts w:ascii="宋体" w:eastAsia="宋体" w:hAnsi="宋体" w:cs="宋体" w:hint="eastAsia"/>
          <w:sz w:val="18"/>
          <w:szCs w:val="18"/>
          <w:lang w:eastAsia="zh-CN"/>
        </w:rPr>
        <w:t>层中不同数目的神经元</w:t>
      </w:r>
      <w:r>
        <w:rPr>
          <w:rFonts w:ascii="宋体" w:eastAsia="宋体" w:hAnsi="宋体" w:cs="宋体" w:hint="eastAsia"/>
          <w:sz w:val="18"/>
          <w:szCs w:val="18"/>
          <w:lang w:eastAsia="zh-CN"/>
        </w:rPr>
        <w:t>n</w:t>
      </w:r>
      <w:r>
        <w:rPr>
          <w:rFonts w:ascii="宋体" w:eastAsia="宋体" w:hAnsi="宋体" w:cs="宋体" w:hint="eastAsia"/>
          <w:sz w:val="18"/>
          <w:szCs w:val="18"/>
          <w:lang w:eastAsia="zh-CN"/>
        </w:rPr>
        <w:t>代表一组结构相似的</w:t>
      </w:r>
      <w:r>
        <w:rPr>
          <w:rFonts w:ascii="宋体" w:eastAsia="宋体" w:hAnsi="宋体" w:cs="宋体" w:hint="eastAsia"/>
          <w:sz w:val="18"/>
          <w:szCs w:val="18"/>
          <w:lang w:eastAsia="zh-CN"/>
        </w:rPr>
        <w:t>BP</w:t>
      </w:r>
      <w:r>
        <w:rPr>
          <w:rFonts w:ascii="宋体" w:eastAsia="宋体" w:hAnsi="宋体" w:cs="宋体" w:hint="eastAsia"/>
          <w:sz w:val="18"/>
          <w:szCs w:val="18"/>
          <w:lang w:eastAsia="zh-CN"/>
        </w:rPr>
        <w:t>神经网络，因此可以用不同的</w:t>
      </w:r>
      <w:r>
        <w:rPr>
          <w:rFonts w:ascii="宋体" w:eastAsia="宋体" w:hAnsi="宋体" w:cs="宋体" w:hint="eastAsia"/>
          <w:sz w:val="18"/>
          <w:szCs w:val="18"/>
          <w:lang w:eastAsia="zh-CN"/>
        </w:rPr>
        <w:t>n</w:t>
      </w:r>
      <w:r>
        <w:rPr>
          <w:rFonts w:ascii="宋体" w:eastAsia="宋体" w:hAnsi="宋体" w:cs="宋体" w:hint="eastAsia"/>
          <w:sz w:val="18"/>
          <w:szCs w:val="18"/>
          <w:lang w:eastAsia="zh-CN"/>
        </w:rPr>
        <w:t>对网络进行训练和测试，并确定合适的</w:t>
      </w:r>
      <w:r>
        <w:rPr>
          <w:rFonts w:ascii="宋体" w:eastAsia="宋体" w:hAnsi="宋体" w:cs="宋体" w:hint="eastAsia"/>
          <w:sz w:val="18"/>
          <w:szCs w:val="18"/>
          <w:lang w:eastAsia="zh-CN"/>
        </w:rPr>
        <w:t>n</w:t>
      </w:r>
      <w:r>
        <w:rPr>
          <w:rFonts w:ascii="宋体" w:eastAsia="宋体" w:hAnsi="宋体" w:cs="宋体" w:hint="eastAsia"/>
          <w:sz w:val="18"/>
          <w:szCs w:val="18"/>
          <w:lang w:eastAsia="zh-CN"/>
        </w:rPr>
        <w:t>值来表示网络的大小。通过网</w:t>
      </w:r>
      <w:r>
        <w:rPr>
          <w:rFonts w:ascii="宋体" w:eastAsia="宋体" w:hAnsi="宋体" w:cs="宋体" w:hint="eastAsia"/>
          <w:sz w:val="18"/>
          <w:szCs w:val="18"/>
          <w:lang w:eastAsia="zh-CN"/>
        </w:rPr>
        <w:t>络训练，可以得到权重和偏差。</w:t>
      </w:r>
    </w:p>
    <w:p w14:paraId="29E8F6A9" w14:textId="77777777" w:rsidR="00644D66" w:rsidRDefault="00457B8C">
      <w:pPr>
        <w:widowControl/>
        <w:rPr>
          <w:rFonts w:ascii="宋体" w:eastAsia="宋体" w:hAnsi="宋体" w:cs="宋体"/>
          <w:sz w:val="18"/>
          <w:szCs w:val="18"/>
          <w:lang w:eastAsia="zh-CN"/>
        </w:rPr>
      </w:pPr>
      <w:r>
        <w:rPr>
          <w:rFonts w:ascii="宋体" w:eastAsia="宋体" w:hAnsi="宋体" w:cs="宋体" w:hint="eastAsia"/>
          <w:sz w:val="18"/>
          <w:szCs w:val="18"/>
          <w:lang w:eastAsia="zh-CN"/>
        </w:rPr>
        <w:t xml:space="preserve">   </w:t>
      </w:r>
      <w:r>
        <w:rPr>
          <w:rFonts w:ascii="宋体" w:eastAsia="宋体" w:hAnsi="宋体" w:cs="宋体"/>
          <w:sz w:val="18"/>
          <w:szCs w:val="18"/>
          <w:lang w:eastAsia="zh-CN"/>
        </w:rPr>
        <w:t>为了评估泛化能力，网络训练和测试的准确性可以用均方根误差（</w:t>
      </w:r>
      <w:r>
        <w:rPr>
          <w:rFonts w:ascii="宋体" w:eastAsia="宋体" w:hAnsi="宋体" w:cs="宋体"/>
          <w:sz w:val="18"/>
          <w:szCs w:val="18"/>
          <w:lang w:eastAsia="zh-CN"/>
        </w:rPr>
        <w:t>RMS</w:t>
      </w:r>
      <w:r>
        <w:rPr>
          <w:rFonts w:ascii="宋体" w:eastAsia="宋体" w:hAnsi="宋体" w:cs="宋体"/>
          <w:sz w:val="18"/>
          <w:szCs w:val="18"/>
          <w:lang w:eastAsia="zh-CN"/>
        </w:rPr>
        <w:t>）来表示</w:t>
      </w:r>
      <w:r>
        <w:rPr>
          <w:rFonts w:ascii="宋体" w:eastAsia="宋体" w:hAnsi="宋体" w:cs="宋体" w:hint="eastAsia"/>
          <w:sz w:val="18"/>
          <w:szCs w:val="18"/>
          <w:lang w:eastAsia="zh-CN"/>
        </w:rPr>
        <w:t>:</w:t>
      </w:r>
    </w:p>
    <w:p w14:paraId="694B6CCF" w14:textId="77777777" w:rsidR="00644D66" w:rsidRDefault="00457B8C">
      <w:pPr>
        <w:widowControl/>
        <w:jc w:val="center"/>
      </w:pPr>
      <w:r>
        <w:rPr>
          <w:noProof/>
        </w:rPr>
        <w:drawing>
          <wp:inline distT="0" distB="0" distL="114300" distR="114300" wp14:anchorId="14096113" wp14:editId="46DDCD93">
            <wp:extent cx="3343275" cy="771525"/>
            <wp:effectExtent l="0" t="0" r="9525" b="952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6"/>
                    <a:stretch>
                      <a:fillRect/>
                    </a:stretch>
                  </pic:blipFill>
                  <pic:spPr>
                    <a:xfrm>
                      <a:off x="0" y="0"/>
                      <a:ext cx="3343275" cy="771525"/>
                    </a:xfrm>
                    <a:prstGeom prst="rect">
                      <a:avLst/>
                    </a:prstGeom>
                    <a:noFill/>
                    <a:ln>
                      <a:noFill/>
                    </a:ln>
                  </pic:spPr>
                </pic:pic>
              </a:graphicData>
            </a:graphic>
          </wp:inline>
        </w:drawing>
      </w:r>
    </w:p>
    <w:p w14:paraId="0D9A42FA" w14:textId="3A10ABAB" w:rsidR="00644D66" w:rsidRPr="00972ED0" w:rsidRDefault="00457B8C">
      <w:pPr>
        <w:widowControl/>
        <w:rPr>
          <w:rFonts w:ascii="宋体" w:eastAsia="宋体" w:hAnsi="宋体" w:cs="宋体"/>
          <w:sz w:val="18"/>
          <w:szCs w:val="18"/>
          <w:lang w:eastAsia="zh-CN"/>
        </w:rPr>
      </w:pPr>
      <w:r w:rsidRPr="00972ED0">
        <w:rPr>
          <w:rFonts w:ascii="宋体" w:eastAsia="宋体" w:hAnsi="宋体" w:cs="宋体" w:hint="eastAsia"/>
          <w:sz w:val="18"/>
          <w:szCs w:val="18"/>
          <w:lang w:eastAsia="zh-CN"/>
        </w:rPr>
        <w:t>其中</w:t>
      </w:r>
      <w:r w:rsidRPr="00972ED0">
        <w:rPr>
          <w:rFonts w:ascii="宋体" w:eastAsia="宋体" w:hAnsi="宋体" w:cs="宋体" w:hint="eastAsia"/>
          <w:sz w:val="18"/>
          <w:szCs w:val="18"/>
          <w:lang w:eastAsia="zh-CN"/>
        </w:rPr>
        <w:t>N</w:t>
      </w:r>
      <w:r w:rsidRPr="00972ED0">
        <w:rPr>
          <w:rFonts w:ascii="宋体" w:eastAsia="宋体" w:hAnsi="宋体" w:cs="宋体" w:hint="eastAsia"/>
          <w:sz w:val="18"/>
          <w:szCs w:val="18"/>
          <w:lang w:eastAsia="zh-CN"/>
        </w:rPr>
        <w:t>是训练样本数或测试样本数，是第</w:t>
      </w:r>
      <w:proofErr w:type="spellStart"/>
      <w:r w:rsidRPr="00972ED0">
        <w:rPr>
          <w:rFonts w:ascii="宋体" w:eastAsia="宋体" w:hAnsi="宋体" w:cs="宋体" w:hint="eastAsia"/>
          <w:sz w:val="18"/>
          <w:szCs w:val="18"/>
          <w:lang w:eastAsia="zh-CN"/>
        </w:rPr>
        <w:t>i</w:t>
      </w:r>
      <w:proofErr w:type="spellEnd"/>
      <w:proofErr w:type="gramStart"/>
      <w:r w:rsidRPr="00972ED0">
        <w:rPr>
          <w:rFonts w:ascii="宋体" w:eastAsia="宋体" w:hAnsi="宋体" w:cs="宋体" w:hint="eastAsia"/>
          <w:sz w:val="18"/>
          <w:szCs w:val="18"/>
          <w:lang w:eastAsia="zh-CN"/>
        </w:rPr>
        <w:t>个</w:t>
      </w:r>
      <w:proofErr w:type="gramEnd"/>
      <w:r w:rsidRPr="00972ED0">
        <w:rPr>
          <w:rFonts w:ascii="宋体" w:eastAsia="宋体" w:hAnsi="宋体" w:cs="宋体" w:hint="eastAsia"/>
          <w:sz w:val="18"/>
          <w:szCs w:val="18"/>
          <w:lang w:eastAsia="zh-CN"/>
        </w:rPr>
        <w:t>期望输出，是第</w:t>
      </w:r>
      <w:proofErr w:type="spellStart"/>
      <w:r w:rsidRPr="00972ED0">
        <w:rPr>
          <w:rFonts w:ascii="宋体" w:eastAsia="宋体" w:hAnsi="宋体" w:cs="宋体" w:hint="eastAsia"/>
          <w:sz w:val="18"/>
          <w:szCs w:val="18"/>
          <w:lang w:eastAsia="zh-CN"/>
        </w:rPr>
        <w:t>i</w:t>
      </w:r>
      <w:proofErr w:type="spellEnd"/>
      <w:proofErr w:type="gramStart"/>
      <w:r w:rsidRPr="00972ED0">
        <w:rPr>
          <w:rFonts w:ascii="宋体" w:eastAsia="宋体" w:hAnsi="宋体" w:cs="宋体" w:hint="eastAsia"/>
          <w:sz w:val="18"/>
          <w:szCs w:val="18"/>
          <w:lang w:eastAsia="zh-CN"/>
        </w:rPr>
        <w:t>个</w:t>
      </w:r>
      <w:proofErr w:type="gramEnd"/>
      <w:r w:rsidRPr="00972ED0">
        <w:rPr>
          <w:rFonts w:ascii="宋体" w:eastAsia="宋体" w:hAnsi="宋体" w:cs="宋体" w:hint="eastAsia"/>
          <w:sz w:val="18"/>
          <w:szCs w:val="18"/>
          <w:lang w:eastAsia="zh-CN"/>
        </w:rPr>
        <w:t>实际输出</w:t>
      </w:r>
      <w:r w:rsidR="007B1844">
        <w:rPr>
          <w:rFonts w:ascii="宋体" w:eastAsia="宋体" w:hAnsi="宋体" w:cs="宋体" w:hint="eastAsia"/>
          <w:sz w:val="18"/>
          <w:szCs w:val="18"/>
          <w:lang w:eastAsia="zh-CN"/>
        </w:rPr>
        <w:t>。</w:t>
      </w:r>
    </w:p>
    <w:p w14:paraId="72083B5F" w14:textId="77777777" w:rsidR="00644D66" w:rsidRPr="00972ED0" w:rsidRDefault="00644D66">
      <w:pPr>
        <w:widowControl/>
        <w:rPr>
          <w:rFonts w:ascii="宋体" w:eastAsia="宋体" w:hAnsi="宋体" w:cs="宋体"/>
          <w:sz w:val="18"/>
          <w:szCs w:val="18"/>
          <w:lang w:eastAsia="zh-CN"/>
        </w:rPr>
      </w:pPr>
    </w:p>
    <w:p w14:paraId="40DAA173" w14:textId="77777777" w:rsidR="00644D66" w:rsidRPr="00972ED0" w:rsidRDefault="00457B8C" w:rsidP="00972ED0">
      <w:pPr>
        <w:widowControl/>
        <w:ind w:firstLine="420"/>
        <w:rPr>
          <w:rFonts w:ascii="宋体" w:eastAsia="宋体" w:hAnsi="宋体" w:cs="宋体"/>
          <w:sz w:val="18"/>
          <w:szCs w:val="18"/>
          <w:lang w:eastAsia="zh-CN"/>
        </w:rPr>
      </w:pPr>
      <w:r w:rsidRPr="00972ED0">
        <w:rPr>
          <w:rFonts w:ascii="宋体" w:eastAsia="宋体" w:hAnsi="宋体" w:cs="宋体" w:hint="eastAsia"/>
          <w:sz w:val="18"/>
          <w:szCs w:val="18"/>
          <w:lang w:eastAsia="zh-CN"/>
        </w:rPr>
        <w:t>在不同的初始条件下，采用不同</w:t>
      </w:r>
      <w:proofErr w:type="gramStart"/>
      <w:r w:rsidRPr="00972ED0">
        <w:rPr>
          <w:rFonts w:ascii="宋体" w:eastAsia="宋体" w:hAnsi="宋体" w:cs="宋体" w:hint="eastAsia"/>
          <w:sz w:val="18"/>
          <w:szCs w:val="18"/>
          <w:lang w:eastAsia="zh-CN"/>
        </w:rPr>
        <w:t>的隐层神经元</w:t>
      </w:r>
      <w:proofErr w:type="gramEnd"/>
      <w:r w:rsidRPr="00972ED0">
        <w:rPr>
          <w:rFonts w:ascii="宋体" w:eastAsia="宋体" w:hAnsi="宋体" w:cs="宋体" w:hint="eastAsia"/>
          <w:sz w:val="18"/>
          <w:szCs w:val="18"/>
          <w:lang w:eastAsia="zh-CN"/>
        </w:rPr>
        <w:t>数目</w:t>
      </w:r>
      <w:r w:rsidRPr="00972ED0">
        <w:rPr>
          <w:rFonts w:ascii="宋体" w:eastAsia="宋体" w:hAnsi="宋体" w:cs="宋体" w:hint="eastAsia"/>
          <w:sz w:val="18"/>
          <w:szCs w:val="18"/>
          <w:lang w:eastAsia="zh-CN"/>
        </w:rPr>
        <w:t>n</w:t>
      </w:r>
      <w:r w:rsidRPr="00972ED0">
        <w:rPr>
          <w:rFonts w:ascii="宋体" w:eastAsia="宋体" w:hAnsi="宋体" w:cs="宋体" w:hint="eastAsia"/>
          <w:sz w:val="18"/>
          <w:szCs w:val="18"/>
          <w:lang w:eastAsia="zh-CN"/>
        </w:rPr>
        <w:t>，不同的权值和偏差，以及不同的网络训练和测试精度，得到具有相似结构的训练网络。</w:t>
      </w:r>
      <w:r w:rsidRPr="00972ED0">
        <w:rPr>
          <w:rFonts w:ascii="宋体" w:eastAsia="宋体" w:hAnsi="宋体" w:cs="宋体" w:hint="eastAsia"/>
          <w:sz w:val="18"/>
          <w:szCs w:val="18"/>
          <w:lang w:eastAsia="zh-CN"/>
        </w:rPr>
        <w:t xml:space="preserve"> </w:t>
      </w:r>
    </w:p>
    <w:p w14:paraId="1E708F06" w14:textId="77777777" w:rsidR="00644D66" w:rsidRDefault="00457B8C">
      <w:pPr>
        <w:widowControl/>
      </w:pPr>
      <w:r>
        <w:rPr>
          <w:noProof/>
        </w:rPr>
        <w:drawing>
          <wp:inline distT="0" distB="0" distL="114300" distR="114300" wp14:anchorId="462458AB" wp14:editId="7B6A70E8">
            <wp:extent cx="4457700" cy="1781175"/>
            <wp:effectExtent l="0" t="0" r="0" b="952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7"/>
                    <a:stretch>
                      <a:fillRect/>
                    </a:stretch>
                  </pic:blipFill>
                  <pic:spPr>
                    <a:xfrm>
                      <a:off x="0" y="0"/>
                      <a:ext cx="4457700" cy="1781175"/>
                    </a:xfrm>
                    <a:prstGeom prst="rect">
                      <a:avLst/>
                    </a:prstGeom>
                    <a:noFill/>
                    <a:ln>
                      <a:noFill/>
                    </a:ln>
                  </pic:spPr>
                </pic:pic>
              </a:graphicData>
            </a:graphic>
          </wp:inline>
        </w:drawing>
      </w:r>
      <w:hyperlink r:id="rId18" w:anchor="en/zh/javascript:void(0);" w:tooltip="添加到收藏夹" w:history="1"/>
    </w:p>
    <w:p w14:paraId="2524762E" w14:textId="47B8436C" w:rsidR="00644D66" w:rsidRPr="007B1844" w:rsidRDefault="00457B8C" w:rsidP="007B1844">
      <w:pPr>
        <w:pStyle w:val="a4"/>
        <w:widowControl/>
        <w:spacing w:beforeAutospacing="1" w:afterAutospacing="1"/>
        <w:jc w:val="center"/>
        <w:rPr>
          <w:rFonts w:ascii="宋体" w:eastAsia="宋体" w:hAnsi="宋体" w:cs="宋体" w:hint="eastAsia"/>
          <w:sz w:val="18"/>
          <w:szCs w:val="18"/>
          <w:lang w:eastAsia="zh-CN"/>
        </w:rPr>
      </w:pPr>
      <w:r w:rsidRPr="007B1844">
        <w:rPr>
          <w:rFonts w:ascii="宋体" w:eastAsia="宋体" w:hAnsi="宋体" w:cs="宋体"/>
          <w:sz w:val="18"/>
          <w:szCs w:val="18"/>
          <w:lang w:eastAsia="zh-CN"/>
        </w:rPr>
        <w:t>图</w:t>
      </w:r>
      <w:r w:rsidRPr="007B1844">
        <w:rPr>
          <w:rFonts w:ascii="宋体" w:eastAsia="宋体" w:hAnsi="宋体" w:cs="宋体"/>
          <w:sz w:val="18"/>
          <w:szCs w:val="18"/>
          <w:lang w:eastAsia="zh-CN"/>
        </w:rPr>
        <w:t>2</w:t>
      </w:r>
      <w:r w:rsidR="007B1844">
        <w:rPr>
          <w:rFonts w:ascii="宋体" w:eastAsia="宋体" w:hAnsi="宋体" w:cs="宋体"/>
          <w:sz w:val="18"/>
          <w:szCs w:val="18"/>
          <w:lang w:eastAsia="zh-CN"/>
        </w:rPr>
        <w:t xml:space="preserve"> </w:t>
      </w:r>
      <w:r w:rsidRPr="007B1844">
        <w:rPr>
          <w:rFonts w:ascii="宋体" w:eastAsia="宋体" w:hAnsi="宋体" w:cs="宋体"/>
          <w:sz w:val="18"/>
          <w:szCs w:val="18"/>
          <w:lang w:eastAsia="zh-CN"/>
        </w:rPr>
        <w:t>均方根误差</w:t>
      </w:r>
      <w:proofErr w:type="gramStart"/>
      <w:r w:rsidRPr="007B1844">
        <w:rPr>
          <w:rFonts w:ascii="宋体" w:eastAsia="宋体" w:hAnsi="宋体" w:cs="宋体"/>
          <w:sz w:val="18"/>
          <w:szCs w:val="18"/>
          <w:lang w:eastAsia="zh-CN"/>
        </w:rPr>
        <w:t>与隐层神经元</w:t>
      </w:r>
      <w:proofErr w:type="gramEnd"/>
      <w:r w:rsidRPr="007B1844">
        <w:rPr>
          <w:rFonts w:ascii="宋体" w:eastAsia="宋体" w:hAnsi="宋体" w:cs="宋体"/>
          <w:sz w:val="18"/>
          <w:szCs w:val="18"/>
          <w:lang w:eastAsia="zh-CN"/>
        </w:rPr>
        <w:t>数目</w:t>
      </w:r>
      <w:r w:rsidRPr="007B1844">
        <w:rPr>
          <w:rFonts w:ascii="宋体" w:eastAsia="宋体" w:hAnsi="宋体" w:cs="宋体"/>
          <w:sz w:val="18"/>
          <w:szCs w:val="18"/>
          <w:lang w:eastAsia="zh-CN"/>
        </w:rPr>
        <w:t>n</w:t>
      </w:r>
      <w:r w:rsidRPr="007B1844">
        <w:rPr>
          <w:rFonts w:ascii="宋体" w:eastAsia="宋体" w:hAnsi="宋体" w:cs="宋体"/>
          <w:sz w:val="18"/>
          <w:szCs w:val="18"/>
          <w:lang w:eastAsia="zh-CN"/>
        </w:rPr>
        <w:t>的关系</w:t>
      </w:r>
    </w:p>
    <w:p w14:paraId="1D42F94A" w14:textId="77777777" w:rsidR="007B1844" w:rsidRDefault="007B1844">
      <w:pPr>
        <w:pStyle w:val="a4"/>
        <w:widowControl/>
        <w:spacing w:beforeAutospacing="1" w:afterAutospacing="1"/>
        <w:jc w:val="both"/>
        <w:rPr>
          <w:rFonts w:eastAsia="宋体"/>
          <w:sz w:val="18"/>
          <w:szCs w:val="18"/>
          <w:lang w:eastAsia="zh-CN"/>
        </w:rPr>
      </w:pPr>
    </w:p>
    <w:p w14:paraId="4CCF0DD0" w14:textId="77777777" w:rsidR="00457B8C" w:rsidRDefault="00457B8C" w:rsidP="007B1844">
      <w:pPr>
        <w:pStyle w:val="a4"/>
        <w:widowControl/>
        <w:spacing w:beforeAutospacing="1" w:afterAutospacing="1"/>
        <w:rPr>
          <w:rFonts w:ascii="宋体" w:eastAsia="宋体" w:hAnsi="宋体" w:cs="宋体"/>
          <w:sz w:val="18"/>
          <w:szCs w:val="18"/>
          <w:lang w:eastAsia="zh-CN"/>
        </w:rPr>
      </w:pPr>
    </w:p>
    <w:p w14:paraId="7A83FA81" w14:textId="77777777" w:rsidR="00457B8C" w:rsidRDefault="00457B8C" w:rsidP="007B1844">
      <w:pPr>
        <w:pStyle w:val="a4"/>
        <w:widowControl/>
        <w:spacing w:beforeAutospacing="1" w:afterAutospacing="1"/>
        <w:rPr>
          <w:sz w:val="18"/>
          <w:szCs w:val="18"/>
          <w:lang w:eastAsia="zh-CN"/>
        </w:rPr>
      </w:pPr>
      <w:r>
        <w:rPr>
          <w:rFonts w:ascii="宋体" w:eastAsia="宋体" w:hAnsi="宋体" w:cs="宋体" w:hint="eastAsia"/>
          <w:sz w:val="18"/>
          <w:szCs w:val="18"/>
          <w:lang w:eastAsia="zh-CN"/>
        </w:rPr>
        <w:t>图</w:t>
      </w:r>
      <w:r>
        <w:rPr>
          <w:rFonts w:hint="eastAsia"/>
          <w:sz w:val="18"/>
          <w:szCs w:val="18"/>
          <w:lang w:eastAsia="zh-CN"/>
        </w:rPr>
        <w:t>2显示训练误差</w:t>
      </w:r>
      <w:proofErr w:type="gramStart"/>
      <w:r>
        <w:rPr>
          <w:rFonts w:hint="eastAsia"/>
          <w:sz w:val="18"/>
          <w:szCs w:val="18"/>
          <w:lang w:eastAsia="zh-CN"/>
        </w:rPr>
        <w:t>随</w:t>
      </w:r>
      <w:r>
        <w:rPr>
          <w:rFonts w:hint="eastAsia"/>
          <w:sz w:val="18"/>
          <w:szCs w:val="18"/>
          <w:lang w:eastAsia="zh-CN"/>
        </w:rPr>
        <w:t>隐层</w:t>
      </w:r>
      <w:proofErr w:type="gramEnd"/>
      <w:r>
        <w:rPr>
          <w:rFonts w:hint="eastAsia"/>
          <w:sz w:val="18"/>
          <w:szCs w:val="18"/>
          <w:lang w:eastAsia="zh-CN"/>
        </w:rPr>
        <w:t>神经元数目的增加而减小</w:t>
      </w:r>
      <w:r>
        <w:rPr>
          <w:rFonts w:hint="eastAsia"/>
          <w:sz w:val="18"/>
          <w:szCs w:val="18"/>
          <w:lang w:eastAsia="zh-CN"/>
        </w:rPr>
        <w:t>。当n&gt;7时，测试误差明显增大。</w:t>
      </w:r>
      <w:r>
        <w:rPr>
          <w:rFonts w:hint="eastAsia"/>
          <w:sz w:val="18"/>
          <w:szCs w:val="18"/>
          <w:lang w:eastAsia="zh-CN"/>
        </w:rPr>
        <w:t>随着隐层神经元数目的</w:t>
      </w:r>
    </w:p>
    <w:p w14:paraId="02D67EF5" w14:textId="7FEE7824" w:rsidR="00644D66" w:rsidRDefault="00457B8C" w:rsidP="007B1844">
      <w:pPr>
        <w:pStyle w:val="a4"/>
        <w:widowControl/>
        <w:spacing w:beforeAutospacing="1" w:afterAutospacing="1"/>
        <w:rPr>
          <w:sz w:val="18"/>
          <w:szCs w:val="18"/>
          <w:lang w:eastAsia="zh-CN"/>
        </w:rPr>
      </w:pPr>
      <w:proofErr w:type="spellStart"/>
      <w:r>
        <w:rPr>
          <w:rFonts w:hint="eastAsia"/>
          <w:sz w:val="18"/>
          <w:szCs w:val="18"/>
          <w:lang w:eastAsia="zh-CN"/>
        </w:rPr>
        <w:t>减少，BP网络的规模变小，需要调整的参数数目也减少了</w:t>
      </w:r>
      <w:proofErr w:type="spellEnd"/>
      <w:r>
        <w:rPr>
          <w:rFonts w:hint="eastAsia"/>
          <w:sz w:val="18"/>
          <w:szCs w:val="18"/>
          <w:lang w:eastAsia="zh-CN"/>
        </w:rPr>
        <w:t>。</w:t>
      </w:r>
    </w:p>
    <w:p w14:paraId="79D131FA" w14:textId="77777777" w:rsidR="00644D66" w:rsidRDefault="00457B8C">
      <w:pPr>
        <w:pStyle w:val="a4"/>
        <w:widowControl/>
        <w:spacing w:beforeAutospacing="1" w:afterAutospacing="1"/>
        <w:jc w:val="both"/>
        <w:rPr>
          <w:b/>
          <w:bCs/>
          <w:sz w:val="32"/>
          <w:szCs w:val="32"/>
          <w:lang w:eastAsia="zh-CN"/>
        </w:rPr>
      </w:pPr>
      <w:r>
        <w:rPr>
          <w:rFonts w:hint="eastAsia"/>
          <w:b/>
          <w:bCs/>
          <w:sz w:val="32"/>
          <w:szCs w:val="32"/>
          <w:lang w:eastAsia="zh-CN"/>
        </w:rPr>
        <w:t>6</w:t>
      </w:r>
      <w:r>
        <w:rPr>
          <w:rFonts w:eastAsia="宋体" w:hint="eastAsia"/>
          <w:b/>
          <w:bCs/>
          <w:sz w:val="32"/>
          <w:szCs w:val="32"/>
          <w:lang w:eastAsia="zh-CN"/>
        </w:rPr>
        <w:t>.</w:t>
      </w:r>
      <w:r>
        <w:rPr>
          <w:rFonts w:hint="eastAsia"/>
          <w:b/>
          <w:bCs/>
          <w:sz w:val="32"/>
          <w:szCs w:val="32"/>
          <w:lang w:eastAsia="zh-CN"/>
        </w:rPr>
        <w:t>结论</w:t>
      </w:r>
    </w:p>
    <w:p w14:paraId="69772DC5" w14:textId="77777777" w:rsidR="00644D66" w:rsidRDefault="00457B8C" w:rsidP="007B1844">
      <w:pPr>
        <w:pStyle w:val="a4"/>
        <w:widowControl/>
        <w:spacing w:beforeAutospacing="1" w:afterAutospacing="1"/>
        <w:ind w:firstLine="420"/>
        <w:jc w:val="both"/>
        <w:rPr>
          <w:sz w:val="18"/>
          <w:szCs w:val="18"/>
          <w:lang w:eastAsia="zh-CN"/>
        </w:rPr>
      </w:pPr>
      <w:r>
        <w:rPr>
          <w:rFonts w:hint="eastAsia"/>
          <w:sz w:val="18"/>
          <w:szCs w:val="18"/>
          <w:lang w:eastAsia="zh-CN"/>
        </w:rPr>
        <w:t>最后，应用了双层BP网络。它有两个输入和一个输出，隐层神经元数为7个</w:t>
      </w:r>
    </w:p>
    <w:p w14:paraId="1C23C957" w14:textId="77777777" w:rsidR="00644D66" w:rsidRDefault="00457B8C">
      <w:pPr>
        <w:pStyle w:val="a4"/>
        <w:widowControl/>
        <w:spacing w:beforeAutospacing="1" w:afterAutospacing="1"/>
        <w:jc w:val="center"/>
      </w:pPr>
      <w:r>
        <w:rPr>
          <w:noProof/>
        </w:rPr>
        <w:drawing>
          <wp:inline distT="0" distB="0" distL="114300" distR="114300" wp14:anchorId="3D7A7DDA" wp14:editId="1F3ADA8E">
            <wp:extent cx="1600200" cy="1151890"/>
            <wp:effectExtent l="0" t="0" r="0" b="1016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9"/>
                    <a:stretch>
                      <a:fillRect/>
                    </a:stretch>
                  </pic:blipFill>
                  <pic:spPr>
                    <a:xfrm>
                      <a:off x="0" y="0"/>
                      <a:ext cx="1600200" cy="1151890"/>
                    </a:xfrm>
                    <a:prstGeom prst="rect">
                      <a:avLst/>
                    </a:prstGeom>
                    <a:noFill/>
                    <a:ln>
                      <a:noFill/>
                    </a:ln>
                  </pic:spPr>
                </pic:pic>
              </a:graphicData>
            </a:graphic>
          </wp:inline>
        </w:drawing>
      </w:r>
    </w:p>
    <w:p w14:paraId="23EFE23A" w14:textId="4190C581" w:rsidR="00644D66" w:rsidRDefault="00457B8C" w:rsidP="007B1844">
      <w:pPr>
        <w:widowControl/>
        <w:ind w:firstLine="420"/>
        <w:rPr>
          <w:sz w:val="18"/>
          <w:szCs w:val="18"/>
          <w:lang w:eastAsia="zh-CN"/>
        </w:rPr>
      </w:pPr>
      <w:hyperlink r:id="rId20" w:anchor="##" w:tooltip="清空" w:history="1"/>
      <w:hyperlink r:id="rId21" w:anchor="##" w:history="1"/>
      <w:r>
        <w:rPr>
          <w:sz w:val="18"/>
          <w:szCs w:val="18"/>
          <w:lang w:eastAsia="zh-CN"/>
        </w:rPr>
        <w:t>通过对红外甲烷探测器BP网络的训练和测试结果表明，BP网络是一种可行的模型。另外，BP网络模型的泛化能力相当强，因此可以选择合适的网络规模。它也是一种灵活的模式。如果要考虑其他影响因素，例如大气压力的变化，则不需要修改建模软件，只需提供新的数据集来反映变化。</w:t>
      </w:r>
      <w:r w:rsidR="007B1844">
        <w:rPr>
          <w:rFonts w:asciiTheme="minorEastAsia" w:eastAsiaTheme="minorEastAsia" w:hAnsiTheme="minorEastAsia" w:hint="eastAsia"/>
          <w:sz w:val="18"/>
          <w:szCs w:val="18"/>
          <w:lang w:eastAsia="zh-CN"/>
        </w:rPr>
        <w:t>BP</w:t>
      </w:r>
      <w:r>
        <w:rPr>
          <w:sz w:val="18"/>
          <w:szCs w:val="18"/>
          <w:lang w:eastAsia="zh-CN"/>
        </w:rPr>
        <w:t>网络模型是一种有效可行的模</w:t>
      </w:r>
      <w:r>
        <w:rPr>
          <w:sz w:val="18"/>
          <w:szCs w:val="18"/>
          <w:lang w:eastAsia="zh-CN"/>
        </w:rPr>
        <w:t>型，可以减少测量中的干扰，提高测量精度。因此，它被选为</w:t>
      </w:r>
      <w:r>
        <w:rPr>
          <w:sz w:val="18"/>
          <w:szCs w:val="18"/>
          <w:lang w:eastAsia="zh-CN"/>
        </w:rPr>
        <w:t xml:space="preserve">温度影响的红外甲烷探测器数学模型。 </w:t>
      </w:r>
    </w:p>
    <w:p w14:paraId="44C699D2" w14:textId="77777777" w:rsidR="00644D66" w:rsidRDefault="00644D66">
      <w:pPr>
        <w:pStyle w:val="a4"/>
        <w:widowControl/>
        <w:spacing w:beforeAutospacing="1" w:afterAutospacing="1"/>
        <w:rPr>
          <w:lang w:eastAsia="zh-CN"/>
        </w:rPr>
      </w:pPr>
    </w:p>
    <w:sectPr w:rsidR="00644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625" w:hanging="481"/>
        <w:jc w:val="left"/>
      </w:pPr>
      <w:rPr>
        <w:rFonts w:ascii="Times New Roman" w:eastAsia="Times New Roman" w:hAnsi="Times New Roman" w:cs="Times New Roman" w:hint="default"/>
        <w:b/>
        <w:bCs/>
        <w:w w:val="99"/>
        <w:sz w:val="32"/>
        <w:szCs w:val="32"/>
        <w:lang w:val="en-US" w:eastAsia="en-US" w:bidi="en-US"/>
      </w:rPr>
    </w:lvl>
    <w:lvl w:ilvl="1">
      <w:numFmt w:val="bullet"/>
      <w:lvlText w:val="•"/>
      <w:lvlJc w:val="left"/>
      <w:pPr>
        <w:ind w:left="1036" w:hanging="481"/>
      </w:pPr>
      <w:rPr>
        <w:rFonts w:hint="default"/>
        <w:lang w:val="en-US" w:eastAsia="en-US" w:bidi="en-US"/>
      </w:rPr>
    </w:lvl>
    <w:lvl w:ilvl="2">
      <w:numFmt w:val="bullet"/>
      <w:lvlText w:val="•"/>
      <w:lvlJc w:val="left"/>
      <w:pPr>
        <w:ind w:left="1453" w:hanging="481"/>
      </w:pPr>
      <w:rPr>
        <w:rFonts w:hint="default"/>
        <w:lang w:val="en-US" w:eastAsia="en-US" w:bidi="en-US"/>
      </w:rPr>
    </w:lvl>
    <w:lvl w:ilvl="3">
      <w:numFmt w:val="bullet"/>
      <w:lvlText w:val="•"/>
      <w:lvlJc w:val="left"/>
      <w:pPr>
        <w:ind w:left="1870" w:hanging="481"/>
      </w:pPr>
      <w:rPr>
        <w:rFonts w:hint="default"/>
        <w:lang w:val="en-US" w:eastAsia="en-US" w:bidi="en-US"/>
      </w:rPr>
    </w:lvl>
    <w:lvl w:ilvl="4">
      <w:numFmt w:val="bullet"/>
      <w:lvlText w:val="•"/>
      <w:lvlJc w:val="left"/>
      <w:pPr>
        <w:ind w:left="2287" w:hanging="481"/>
      </w:pPr>
      <w:rPr>
        <w:rFonts w:hint="default"/>
        <w:lang w:val="en-US" w:eastAsia="en-US" w:bidi="en-US"/>
      </w:rPr>
    </w:lvl>
    <w:lvl w:ilvl="5">
      <w:numFmt w:val="bullet"/>
      <w:lvlText w:val="•"/>
      <w:lvlJc w:val="left"/>
      <w:pPr>
        <w:ind w:left="2704" w:hanging="481"/>
      </w:pPr>
      <w:rPr>
        <w:rFonts w:hint="default"/>
        <w:lang w:val="en-US" w:eastAsia="en-US" w:bidi="en-US"/>
      </w:rPr>
    </w:lvl>
    <w:lvl w:ilvl="6">
      <w:numFmt w:val="bullet"/>
      <w:lvlText w:val="•"/>
      <w:lvlJc w:val="left"/>
      <w:pPr>
        <w:ind w:left="3121" w:hanging="481"/>
      </w:pPr>
      <w:rPr>
        <w:rFonts w:hint="default"/>
        <w:lang w:val="en-US" w:eastAsia="en-US" w:bidi="en-US"/>
      </w:rPr>
    </w:lvl>
    <w:lvl w:ilvl="7">
      <w:numFmt w:val="bullet"/>
      <w:lvlText w:val="•"/>
      <w:lvlJc w:val="left"/>
      <w:pPr>
        <w:ind w:left="3537" w:hanging="481"/>
      </w:pPr>
      <w:rPr>
        <w:rFonts w:hint="default"/>
        <w:lang w:val="en-US" w:eastAsia="en-US" w:bidi="en-US"/>
      </w:rPr>
    </w:lvl>
    <w:lvl w:ilvl="8">
      <w:numFmt w:val="bullet"/>
      <w:lvlText w:val="•"/>
      <w:lvlJc w:val="left"/>
      <w:pPr>
        <w:ind w:left="3954" w:hanging="48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65475D"/>
    <w:rsid w:val="F5FB8DAB"/>
    <w:rsid w:val="00457B8C"/>
    <w:rsid w:val="00644D66"/>
    <w:rsid w:val="007B1844"/>
    <w:rsid w:val="00972ED0"/>
    <w:rsid w:val="3B65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98B5F"/>
  <w15:docId w15:val="{78260E2A-A5B9-45F4-B009-772B8F1C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paragraph" w:styleId="1">
    <w:name w:val="heading 1"/>
    <w:basedOn w:val="a"/>
    <w:next w:val="a"/>
    <w:uiPriority w:val="1"/>
    <w:qFormat/>
    <w:pPr>
      <w:ind w:left="625" w:hanging="482"/>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44"/>
    </w:pPr>
    <w:rPr>
      <w:sz w:val="21"/>
      <w:szCs w:val="21"/>
    </w:rPr>
  </w:style>
  <w:style w:type="paragraph" w:styleId="a4">
    <w:name w:val="Normal (Web)"/>
    <w:basedOn w:val="a"/>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anyi.baidu.com/" TargetMode="External"/><Relationship Id="rId13" Type="http://schemas.openxmlformats.org/officeDocument/2006/relationships/image" Target="media/image3.png"/><Relationship Id="rId18" Type="http://schemas.openxmlformats.org/officeDocument/2006/relationships/hyperlink" Target="https://fanyi.baidu.com/" TargetMode="External"/><Relationship Id="rId3" Type="http://schemas.openxmlformats.org/officeDocument/2006/relationships/styles" Target="styles.xml"/><Relationship Id="rId21" Type="http://schemas.openxmlformats.org/officeDocument/2006/relationships/hyperlink" Target="https://fanyi.baidu.com/" TargetMode="External"/><Relationship Id="rId7" Type="http://schemas.openxmlformats.org/officeDocument/2006/relationships/hyperlink" Target="https://fanyi.baidu.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anyi.baidu.com/" TargetMode="External"/><Relationship Id="rId1" Type="http://schemas.openxmlformats.org/officeDocument/2006/relationships/customXml" Target="../customXml/item1.xml"/><Relationship Id="rId6" Type="http://schemas.openxmlformats.org/officeDocument/2006/relationships/hyperlink" Target="https://fanyi.baidu.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anyi.baidu.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anyi.baidu.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夜月</dc:creator>
  <cp:lastModifiedBy>billy 陈</cp:lastModifiedBy>
  <cp:revision>4</cp:revision>
  <dcterms:created xsi:type="dcterms:W3CDTF">2020-09-15T19:55:00Z</dcterms:created>
  <dcterms:modified xsi:type="dcterms:W3CDTF">2020-09-20T07:08:00Z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