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42"/>
          <w:szCs w:val="42"/>
          <w:rtl w:val="0"/>
        </w:rPr>
        <w:t xml:space="preserve">  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ztvpt21hqf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Login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phép cư dân đăng nhập vào hệ thống để sử dụng các chức năng.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tên đăng nhập và mật khẩu.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Kiểm tra xác thực thông tin.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Truy cập vào hệ thống nếu thông tin hợp lệ.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1spxpuj7m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View &amp; Update Profile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phép cư dân xem và chỉnh sửa thông tin cá nhân của mình.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thông tin cá nhân.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Cập nhật thông tin như họ tên, số điện thoại, địa chỉ,...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a3pc7a2d0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Request a Service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phép cư dân yêu cầu một dịch vụ từ ban quản lý.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Chọn loại dịch vụ cần thiết (sửa chữa, dọn dẹp, cấp giấy tờ...).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Gửi yêu cầu cùng thông tin chi tiết đến hệ thống.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iaycdjbdk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View Outstanding Payments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cư dân xem các khoản phí chưa thanh toán.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danh sách các khoản phí còn nợ.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Cung cấp tùy chọn thanh toán.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6roj4cpkx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Make a Payment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Hỗ trợ cư dân thực hiện thanh toán các khoản phí.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Lựa chọn khoản phí cần thanh toán.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Thực hiện giao dịch qua cổng thanh toán.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gfsqstasg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Submit Complaint or Feedback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phép cư dân phản ánh vấn đề hoặc đóng góp ý kiến.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Nhập nội dung góp ý hoặc khiếu nại.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Gửi đến hệ thống để xử lý.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eh6pglzzh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Receive Announcements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Cho phép cư dân nhận và đọc các thông báo từ ban quản lý.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chính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Hiển thị danh sách thông báo mới.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 phép xem chi tiết từng thông báo.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