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2"/>
        <w:rPr/>
      </w:pPr>
      <w:r>
        <w:rPr/>
        <w:t>Zhengzhou Airport Economic Comprehensive Experimental Zone shows infinite vitality by virtue of its location advantages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rFonts w:eastAsia="宋体" w:cs="Courier New"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Courier New"/>
          <w:color w:val="000000"/>
          <w:kern w:val="0"/>
          <w:sz w:val="24"/>
          <w:szCs w:val="24"/>
        </w:rPr>
      </w:pPr>
      <w:r>
        <w:rPr/>
        <w:t xml:space="preserve">Drive from Zhengzhou, Henan, and follow the Beijing-Hong Kong-Macao Expressway all the way south. At the toll gate of Zhengzhou Airport North Station, a dozen ETC channels were lined up, and small buses and large trucks pulled out in an orderly manner. The average daily traffic flow of this station, which was opened in response to the needs of the people and the development of enterprises in the Zhengzhou Airport Area, has grown from 10,000 vehicles at the beginning to 30,000 vehicles now. </w:t>
      </w:r>
      <w:r>
        <w:rPr/>
        <w:t xml:space="preserve">　　 </w:t>
      </w:r>
      <w:r>
        <w:rPr/>
        <w:t xml:space="preserve">"The plane flies overhead, the light rail linking the airport and the city is whizzing past, and vehicles laden with cargo come and go on the high-speed. The development and changes over the years are visible." said Chen Xu, a staff member of the toll station. </w:t>
      </w:r>
      <w:r>
        <w:rPr/>
        <w:t xml:space="preserve">　　 </w:t>
      </w:r>
      <w:r>
        <w:rPr/>
        <w:t>The Zhengzhou Airport Economic Comprehensive Experimental Zone has a planned area of 415 square kilometers and a planned population of 2.6 million. It is positioned as an international aviation logistics center and a modern industrial base led by aviation economy. Benefiting from its unique location advantages, the experimental area has attracted many brand logistics companies to gather and build warehouses.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0e92"/>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220950"/>
    <w:pPr>
      <w:keepNext w:val="true"/>
      <w:keepLines/>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220950"/>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220950"/>
    <w:rPr>
      <w:b/>
      <w:bCs/>
      <w:kern w:val="2"/>
      <w:sz w:val="44"/>
      <w:szCs w:val="44"/>
    </w:rPr>
  </w:style>
  <w:style w:type="character" w:styleId="21" w:customStyle="1">
    <w:name w:val="标题 2 字符"/>
    <w:basedOn w:val="DefaultParagraphFont"/>
    <w:link w:val="2"/>
    <w:uiPriority w:val="9"/>
    <w:qFormat/>
    <w:rsid w:val="00220950"/>
    <w:rPr>
      <w:rFonts w:ascii="等线 Light" w:hAnsi="等线 Light" w:eastAsia="等线 Light" w:cs="" w:asciiTheme="majorHAnsi" w:cstheme="majorBidi" w:eastAsiaTheme="majorEastAsia" w:hAnsiTheme="majorHAnsi"/>
      <w:b/>
      <w:bCs/>
      <w:sz w:val="32"/>
      <w:szCs w:val="32"/>
    </w:rPr>
  </w:style>
  <w:style w:type="paragraph" w:styleId="Style12">
    <w:name w:val="标题样式"/>
    <w:basedOn w:val="Normal"/>
    <w:next w:val="Style13"/>
    <w:qFormat/>
    <w:pPr>
      <w:keepNext w:val="true"/>
      <w:spacing w:before="240" w:after="120"/>
    </w:pPr>
    <w:rPr>
      <w:rFonts w:ascii="Liberation Sans" w:hAnsi="Liberation Sans" w:eastAsia="Noto Sans CJK SC" w:cs="Noto Sans CJK SC"/>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Noto Sans CJK SC"/>
    </w:rPr>
  </w:style>
  <w:style w:type="paragraph" w:styleId="Style15">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1</Pages>
  <Words>204</Words>
  <Characters>1084</Characters>
  <CharactersWithSpaces>1292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2021-04-20T13:41:00Z</dcterms:created>
  <dc:creator>鲍 泉龙</dc:creator>
  <dc:description/>
  <dc:language>zh-CN</dc:language>
  <cp:lastModifiedBy/>
  <dcterms:modified xsi:type="dcterms:W3CDTF">2021-06-18T17:16:03Z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