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615A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2E43B942" w14:textId="6CE1D2CF" w:rsidR="006A0E92" w:rsidRDefault="00220950" w:rsidP="00220950">
      <w:pPr>
        <w:pStyle w:val="2"/>
      </w:pPr>
      <w:r w:rsidRPr="00220950">
        <w:t>Zhengzhou Airport Economic Comprehensive Experimental Zone shows infinite vitality by virtue of its location advantages</w:t>
      </w:r>
    </w:p>
    <w:p w14:paraId="42ABC96D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35B375C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D679950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　　驱车从河南郑州出发，沿京港澳高速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路向南。到郑州航空港北站收费站，只见十几个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ETC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通道一字排开，小客车、大货车有序驶出。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这个应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郑州航空港区群众往来、企业发展需求开设的站口，日均车流量已从起初的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万辆发展到现在的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万辆。　　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飞机飞过头顶，连接机场和市区的轻轨呼啸而过，高速上满载着货物的车辆来来往往，这些年的发展变化看得见。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收费站工作人员陈旭说。　　郑州航空港经济综合实验区规划面积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415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平方公里，规划人口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260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万，定位为国际航空物流中心、以航空经济为引领的现代产业基地等。受益于得天独厚的区位优势，实验区吸引了多家品牌物流公司聚集建仓。陈旭说：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每天下午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点和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点，物流车辆排着队称重测长上高速。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　　下高速，进港区，街边高楼林立、人头攒动。商城里吃饭购物的多是在实验区工作的年轻人。　　走进一家女装店，经营者张彦林正在店里忙碌。他在广东做过服装生意，在东北做过边境贸易，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7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年前听说家乡要发展航空港经济综合实验区，就带着妻子和孩子回来。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以前家里住平房，现在拆迁原地安置住楼房，父母就住隔壁，方便日常照顾。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如今，张彦林已经在郑州开了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7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家潮流服装店，周周上新，全靠航空运输。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守着机场，对物流运输一点都不担心。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张彦林的女儿在深圳工作，只要得闲就会飞回郑州，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从机场到家，开车只要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分钟。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　　夜幕降临，纵横交错的立体交通网上，车来车往。灯火辉煌，映照出这里无限的活力。</w:t>
      </w:r>
    </w:p>
    <w:p w14:paraId="3A718A8C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　　《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人民日报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》（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2021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年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02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版）</w:t>
      </w:r>
    </w:p>
    <w:p w14:paraId="30DCF9B2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2863FD87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责编：胡永秋、牛镛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1F01F20C" w14:textId="77777777" w:rsidR="006A0E92" w:rsidRDefault="006A0E92" w:rsidP="006A0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分享让更多人看到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7A8009B5" w14:textId="77777777" w:rsidR="00F1477D" w:rsidRDefault="00F1477D"/>
    <w:sectPr w:rsidR="00F1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CF"/>
    <w:rsid w:val="000156CF"/>
    <w:rsid w:val="00220950"/>
    <w:rsid w:val="006A0E92"/>
    <w:rsid w:val="00F1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693D"/>
  <w15:chartTrackingRefBased/>
  <w15:docId w15:val="{F9C57F8E-429E-4092-899F-2D14F1E6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E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09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3</cp:revision>
  <dcterms:created xsi:type="dcterms:W3CDTF">2021-04-20T13:41:00Z</dcterms:created>
  <dcterms:modified xsi:type="dcterms:W3CDTF">2021-04-20T13:55:00Z</dcterms:modified>
</cp:coreProperties>
</file>