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60" w:after="260"/>
        <w:rPr/>
      </w:pPr>
      <w:r>
        <w:rPr/>
        <w:t>Since the 13th Five-Year Plan, China has been continuously conducting consulting fee reductions and increasing network speeds. At present, my country has built the world’s largest 5g communication network</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"Since the implementation of network speed increase and fee reduction in 2015, in terms of speed increase, my country has built the world’s largest broadband network infrastructure, achieving'same network and same speed' in rural and urban areas. In terms of fee reduction, fixed broadband unit bandwidth and mobile The average rate of network unit traffic has dropped by more than 95%.” At the State Council’s regular policy briefing held on the 19th, Liu Liehong, Vice Minister of the Ministry of Industry and Information Technology.</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3ede"/>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2">
    <w:name w:val="Heading 2"/>
    <w:basedOn w:val="Normal"/>
    <w:next w:val="Normal"/>
    <w:link w:val="20"/>
    <w:uiPriority w:val="9"/>
    <w:unhideWhenUsed/>
    <w:qFormat/>
    <w:rsid w:val="00083757"/>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21" w:customStyle="1">
    <w:name w:val="标题 2 字符"/>
    <w:basedOn w:val="DefaultParagraphFont"/>
    <w:link w:val="2"/>
    <w:uiPriority w:val="9"/>
    <w:qFormat/>
    <w:rsid w:val="00083757"/>
    <w:rPr>
      <w:rFonts w:ascii="等线 Light" w:hAnsi="等线 Light" w:eastAsia="等线 Light" w:cs="" w:asciiTheme="majorHAnsi" w:cstheme="majorBidi" w:eastAsiaTheme="majorEastAsia" w:hAnsiTheme="majorHAnsi"/>
      <w:b/>
      <w:bCs/>
      <w:sz w:val="32"/>
      <w:szCs w:val="32"/>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1</Pages>
  <Words>113</Words>
  <Characters>628</Characters>
  <CharactersWithSpaces>739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2021-04-20T13:38:00Z</dcterms:created>
  <dc:creator>鲍 泉龙</dc:creator>
  <dc:description/>
  <dc:language>zh-CN</dc:language>
  <cp:lastModifiedBy/>
  <dcterms:modified xsi:type="dcterms:W3CDTF">2021-06-18T17:10:34Z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