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Our country's actual use of foreign capital increased by 39.9% in the first quarter</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Fonts w:eastAsia="宋体" w:cs="宋体" w:ascii="Courier New" w:hAnsi="Courier New"/>
          <w:color w:val="000000"/>
          <w:kern w:val="0"/>
          <w:sz w:val="24"/>
          <w:szCs w:val="24"/>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Fonts w:eastAsia="宋体" w:cs="宋体" w:ascii="Courier New" w:hAnsi="Courier New"/>
          <w:color w:val="000000"/>
          <w:kern w:val="0"/>
          <w:sz w:val="24"/>
          <w:szCs w:val="24"/>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Fonts w:eastAsia="宋体" w:cs="宋体" w:ascii="Courier New" w:hAnsi="Courier New"/>
          <w:color w:val="000000"/>
          <w:kern w:val="0"/>
          <w:sz w:val="24"/>
          <w:szCs w:val="24"/>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Fonts w:eastAsia="宋体" w:cs="宋体" w:ascii="Courier New" w:hAnsi="Courier New"/>
          <w:color w:val="000000"/>
          <w:kern w:val="0"/>
          <w:sz w:val="24"/>
          <w:szCs w:val="24"/>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Fonts w:eastAsia="宋体" w:cs="宋体" w:ascii="Courier New" w:hAnsi="Courier New"/>
          <w:color w:val="000000"/>
          <w:kern w:val="0"/>
          <w:sz w:val="24"/>
          <w:szCs w:val="24"/>
        </w:rPr>
        <w:t>Actual use of foreign capital increased by 39.9% in the first quarter</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Fonts w:eastAsia="宋体" w:cs="宋体" w:ascii="Courier New" w:hAnsi="Courier New"/>
          <w:color w:val="000000"/>
          <w:kern w:val="0"/>
          <w:sz w:val="24"/>
          <w:szCs w:val="24"/>
        </w:rPr>
        <w:t xml:space="preserve">Beijing, April 19th (Reporter Wang Ke) At the recent regular press conference held by the Ministry of Commerce, the spokesperson of the Ministry of Commerce Gao Feng introduced that from January to March, 10,263 foreign-invested enterprises were newly established nationwide, a year-on-year increase of 47.8 %, an increase of 6.7% over the same period in 2019; the actual use of foreign capital was 302.47 billion yuan, a year-on-year increase of 39.9% and an increase of 24.8% over the same period in 2019. </w:t>
      </w:r>
      <w:r>
        <w:rPr>
          <w:rFonts w:ascii="Courier New" w:hAnsi="Courier New" w:cs="宋体" w:eastAsia="宋体"/>
          <w:color w:val="000000"/>
          <w:kern w:val="0"/>
          <w:sz w:val="24"/>
          <w:szCs w:val="24"/>
        </w:rPr>
        <w:t xml:space="preserve">　　 </w:t>
      </w:r>
      <w:r>
        <w:rPr>
          <w:rFonts w:eastAsia="宋体" w:cs="宋体" w:ascii="Courier New" w:hAnsi="Courier New"/>
          <w:color w:val="000000"/>
          <w:kern w:val="0"/>
          <w:sz w:val="24"/>
          <w:szCs w:val="24"/>
        </w:rPr>
        <w:t xml:space="preserve">From an industry perspective, the actual use of foreign capital in the service industry was 237.79 billion yuan, a year-on-year increase of 51.5%. The high-tech industry grew by 32.1%, of which the high-tech service industry grew by 43.9%, and the high-tech manufacturing industry grew by 2.5%. </w:t>
      </w:r>
      <w:r>
        <w:rPr>
          <w:rFonts w:ascii="Courier New" w:hAnsi="Courier New" w:cs="宋体" w:eastAsia="宋体"/>
          <w:color w:val="000000"/>
          <w:kern w:val="0"/>
          <w:sz w:val="24"/>
          <w:szCs w:val="24"/>
        </w:rPr>
        <w:t xml:space="preserve">　　 </w:t>
      </w:r>
      <w:r>
        <w:rPr>
          <w:rFonts w:eastAsia="宋体" w:cs="宋体" w:ascii="Courier New" w:hAnsi="Courier New"/>
          <w:color w:val="000000"/>
          <w:kern w:val="0"/>
          <w:sz w:val="24"/>
          <w:szCs w:val="24"/>
        </w:rPr>
        <w:t>From the perspective of source, actual investment in countries along the “Belt and Road”, ASEAN, and EU increased by 58.2%, 60%, and 7.5%, respectively, year-on-year.</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80"/>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5b23"/>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1">
    <w:name w:val="Heading 1"/>
    <w:basedOn w:val="Normal"/>
    <w:next w:val="Normal"/>
    <w:link w:val="10"/>
    <w:uiPriority w:val="9"/>
    <w:qFormat/>
    <w:rsid w:val="00054adc"/>
    <w:pPr>
      <w:keepNext w:val="true"/>
      <w:keepLines/>
      <w:spacing w:lineRule="auto" w:line="578" w:before="340" w:after="330"/>
      <w:outlineLvl w:val="0"/>
    </w:pPr>
    <w:rPr>
      <w:b/>
      <w:bCs/>
      <w:kern w:val="2"/>
      <w:sz w:val="44"/>
      <w:szCs w:val="44"/>
    </w:rPr>
  </w:style>
  <w:style w:type="character" w:styleId="DefaultParagraphFont" w:default="1">
    <w:name w:val="Default Paragraph Font"/>
    <w:uiPriority w:val="1"/>
    <w:semiHidden/>
    <w:unhideWhenUsed/>
    <w:qFormat/>
    <w:rPr/>
  </w:style>
  <w:style w:type="character" w:styleId="11" w:customStyle="1">
    <w:name w:val="标题 1 字符"/>
    <w:basedOn w:val="DefaultParagraphFont"/>
    <w:link w:val="1"/>
    <w:uiPriority w:val="9"/>
    <w:qFormat/>
    <w:rsid w:val="00054adc"/>
    <w:rPr>
      <w:b/>
      <w:bCs/>
      <w:kern w:val="2"/>
      <w:sz w:val="44"/>
      <w:szCs w:val="44"/>
    </w:rPr>
  </w:style>
  <w:style w:type="paragraph" w:styleId="Style13">
    <w:name w:val="标题样式"/>
    <w:basedOn w:val="Normal"/>
    <w:next w:val="Style14"/>
    <w:qFormat/>
    <w:pPr>
      <w:keepNext w:val="true"/>
      <w:spacing w:before="240" w:after="120"/>
    </w:pPr>
    <w:rPr>
      <w:rFonts w:ascii="Liberation Sans" w:hAnsi="Liberation Sans" w:eastAsia="Noto Sans CJK SC" w:cs="Noto Sans CJK SC"/>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Noto Sans CJK SC"/>
    </w:rPr>
  </w:style>
  <w:style w:type="paragraph" w:styleId="Style16">
    <w:name w:val="Caption"/>
    <w:basedOn w:val="Normal"/>
    <w:qFormat/>
    <w:pPr>
      <w:suppressLineNumbers/>
      <w:spacing w:before="120" w:after="120"/>
    </w:pPr>
    <w:rPr>
      <w:rFonts w:cs="Noto Sans CJK SC"/>
      <w:i/>
      <w:iCs/>
      <w:sz w:val="24"/>
      <w:szCs w:val="24"/>
    </w:rPr>
  </w:style>
  <w:style w:type="paragraph" w:styleId="Style17">
    <w:name w:val="索引"/>
    <w:basedOn w:val="Normal"/>
    <w:qFormat/>
    <w:pPr>
      <w:suppressLineNumbers/>
    </w:pPr>
    <w:rPr>
      <w:rFonts w:cs="Noto Sans CJK SC"/>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LibreOffice/6.4.7.2$Linux_X86_64 LibreOffice_project/40$Build-2</Application>
  <Pages>1</Pages>
  <Words>179</Words>
  <Characters>945</Characters>
  <CharactersWithSpaces>1127</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2021-04-20T13:37:00Z</dcterms:created>
  <dc:creator>鲍 泉龙</dc:creator>
  <dc:description/>
  <dc:language>zh-CN</dc:language>
  <cp:lastModifiedBy/>
  <dcterms:modified xsi:type="dcterms:W3CDTF">2021-06-18T17:07:56Z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