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C07" w:rsidRDefault="00BE0C07" w:rsidP="00BE0C07">
      <w:pPr>
        <w:spacing w:line="240" w:lineRule="auto"/>
        <w:rPr>
          <w:sz w:val="20"/>
        </w:rPr>
      </w:pPr>
      <w:r w:rsidRPr="00BE0C07">
        <w:rPr>
          <w:noProof/>
          <w:sz w:val="20"/>
        </w:rPr>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1916430" cy="714375"/>
            <wp:effectExtent l="19050" t="0" r="762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rsidR="00BE0C07" w:rsidRPr="00BE0C07" w:rsidRDefault="0006363C" w:rsidP="00BE0C07">
      <w:pPr>
        <w:spacing w:line="240" w:lineRule="auto"/>
        <w:jc w:val="right"/>
        <w:rPr>
          <w:sz w:val="20"/>
        </w:rPr>
      </w:pPr>
      <w:r>
        <w:rPr>
          <w:sz w:val="20"/>
        </w:rPr>
        <w:t>Alan McGaughey</w:t>
      </w:r>
      <w:r>
        <w:rPr>
          <w:sz w:val="20"/>
        </w:rPr>
        <w:br/>
        <w:t>Associate Professor</w:t>
      </w:r>
      <w:r>
        <w:rPr>
          <w:sz w:val="20"/>
        </w:rPr>
        <w:br/>
        <w:t>Department of Mechanical Engineering</w:t>
      </w:r>
      <w:r>
        <w:rPr>
          <w:sz w:val="20"/>
        </w:rPr>
        <w:br/>
        <w:t>Carnegie Mellon University</w:t>
      </w:r>
      <w:r>
        <w:rPr>
          <w:sz w:val="20"/>
        </w:rPr>
        <w:br/>
        <w:t>Pittsburgh, PA 15213-3890</w:t>
      </w:r>
      <w:r>
        <w:rPr>
          <w:sz w:val="20"/>
        </w:rPr>
        <w:br/>
        <w:t>Tel:  (412) 268-9605</w:t>
      </w:r>
      <w:r>
        <w:rPr>
          <w:sz w:val="20"/>
        </w:rPr>
        <w:br/>
        <w:t>Fax:  (412) 268-3348</w:t>
      </w:r>
      <w:r>
        <w:rPr>
          <w:sz w:val="20"/>
        </w:rPr>
        <w:br/>
        <w:t>Email:  mcgaughey@cmu.edu</w:t>
      </w:r>
    </w:p>
    <w:p w:rsidR="00DC1093" w:rsidRDefault="00BF6DB4">
      <w:r>
        <w:t>March 21</w:t>
      </w:r>
      <w:r w:rsidR="00EE492B">
        <w:t>, 2013</w:t>
      </w:r>
    </w:p>
    <w:p w:rsidR="00521A7D" w:rsidRDefault="00BF6DB4">
      <w:r>
        <w:t xml:space="preserve">Dear </w:t>
      </w:r>
      <w:r w:rsidRPr="00BF6DB4">
        <w:rPr>
          <w:i/>
        </w:rPr>
        <w:t>Physical Review B</w:t>
      </w:r>
      <w:r>
        <w:t xml:space="preserve"> Editor</w:t>
      </w:r>
      <w:r w:rsidR="006C48CF">
        <w:t>:</w:t>
      </w:r>
    </w:p>
    <w:p w:rsidR="005A06DC" w:rsidRDefault="00BF6DB4">
      <w:r>
        <w:t xml:space="preserve">We are submitting the manuscript titled “Evaluation of the virtual crystal approximation for predicting alloy phonon properties and thermal conductivity” by Jason M. Larkin and Alan J. H. McGaughey for consideration for publication in </w:t>
      </w:r>
      <w:r w:rsidRPr="00BF6DB4">
        <w:rPr>
          <w:i/>
        </w:rPr>
        <w:t>Physical Review B</w:t>
      </w:r>
      <w:r>
        <w:t>.</w:t>
      </w:r>
    </w:p>
    <w:p w:rsidR="00BF6DB4" w:rsidRDefault="00D85178">
      <w:r>
        <w:t>Due to their low thermal conductivities, a</w:t>
      </w:r>
      <w:r w:rsidR="00BF6DB4">
        <w:t>lloys are currently an active area of research, notably in the thermoelectric</w:t>
      </w:r>
      <w:r>
        <w:t xml:space="preserve"> energy conversion field</w:t>
      </w:r>
      <w:r w:rsidR="00BF6DB4">
        <w:t xml:space="preserve">. The ability to predict alloy thermal conductivity is critical in narrowing down a large materials design space. Recent papers [e.g., </w:t>
      </w:r>
      <w:r w:rsidR="00BF6DB4" w:rsidRPr="00D85178">
        <w:rPr>
          <w:i/>
        </w:rPr>
        <w:t>PRL</w:t>
      </w:r>
      <w:r w:rsidR="00BF6DB4">
        <w:t xml:space="preserve"> </w:t>
      </w:r>
      <w:r w:rsidR="00BF6DB4" w:rsidRPr="00D85178">
        <w:rPr>
          <w:b/>
        </w:rPr>
        <w:t>106</w:t>
      </w:r>
      <w:r w:rsidR="00BF6DB4">
        <w:t xml:space="preserve">, 045901 (2011), </w:t>
      </w:r>
      <w:r w:rsidR="00BF6DB4" w:rsidRPr="00D85178">
        <w:rPr>
          <w:i/>
        </w:rPr>
        <w:t>PRL</w:t>
      </w:r>
      <w:r w:rsidR="00BF6DB4">
        <w:t xml:space="preserve"> </w:t>
      </w:r>
      <w:r w:rsidR="00BF6DB4" w:rsidRPr="00D85178">
        <w:rPr>
          <w:b/>
        </w:rPr>
        <w:t>109</w:t>
      </w:r>
      <w:r w:rsidR="00BF6DB4">
        <w:t xml:space="preserve">, 095901 (2012), </w:t>
      </w:r>
      <w:r w:rsidR="00BF6DB4" w:rsidRPr="00D85178">
        <w:rPr>
          <w:i/>
        </w:rPr>
        <w:t>PRB</w:t>
      </w:r>
      <w:r>
        <w:t xml:space="preserve"> </w:t>
      </w:r>
      <w:r w:rsidR="00BF6DB4" w:rsidRPr="00D85178">
        <w:rPr>
          <w:b/>
        </w:rPr>
        <w:t>85</w:t>
      </w:r>
      <w:r w:rsidR="00BF6DB4">
        <w:t>, 184303 (2012)] have used anharmonic lattice dynamics and the virtual crystal approximation (an approach we call VC-ALD) to make such predictions.</w:t>
      </w:r>
    </w:p>
    <w:p w:rsidR="00D85178" w:rsidRDefault="00BF6DB4">
      <w:r>
        <w:t>In VC-ALD, the disorder in the alloy is treated as a perturbation. The limits of this approach have yet to be determined. In o</w:t>
      </w:r>
      <w:r w:rsidR="00D85178">
        <w:t>ur work, we use computationally-</w:t>
      </w:r>
      <w:r>
        <w:t>inexpensive empirical potentials to assess the virtual crystal approximation by self-consistently treating the disorder explicitly and as a perturbation. We are not aware of any such previous study. Our results indicate that while VC-ALD is generally an accurate method, care must be taken when modeling alloys</w:t>
      </w:r>
      <w:r w:rsidR="00D85178">
        <w:t xml:space="preserve"> with very low thermal conductivities, where significant </w:t>
      </w:r>
      <w:proofErr w:type="spellStart"/>
      <w:r w:rsidR="00D85178">
        <w:t>underprediction</w:t>
      </w:r>
      <w:proofErr w:type="spellEnd"/>
      <w:r w:rsidR="00D85178">
        <w:t xml:space="preserve"> of thermal conductivity is likely.</w:t>
      </w:r>
    </w:p>
    <w:p w:rsidR="00D85178" w:rsidRDefault="00D85178">
      <w:r>
        <w:t>We suggest the following reviewers:</w:t>
      </w:r>
    </w:p>
    <w:p w:rsidR="00D85178" w:rsidRDefault="00D85178">
      <w:r>
        <w:t>Junichiro Shiomi</w:t>
      </w:r>
      <w:r>
        <w:br/>
        <w:t>Xiulin Ruan</w:t>
      </w:r>
    </w:p>
    <w:p w:rsidR="00BF6DB4" w:rsidRDefault="00BF6DB4">
      <w:r>
        <w:t xml:space="preserve"> </w:t>
      </w:r>
    </w:p>
    <w:p w:rsidR="005A06DC" w:rsidRDefault="00087722">
      <w:r>
        <w:t>We look forward to your response.</w:t>
      </w:r>
    </w:p>
    <w:p w:rsidR="00E009A0" w:rsidRDefault="0099489D">
      <w:r>
        <w:t>Sincerely,</w:t>
      </w:r>
    </w:p>
    <w:p w:rsidR="00E009A0" w:rsidRDefault="00E009A0">
      <w:r>
        <w:rPr>
          <w:noProof/>
        </w:rPr>
        <w:drawing>
          <wp:inline distT="0" distB="0" distL="0" distR="0">
            <wp:extent cx="1743075" cy="3143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rsidR="00CA3A26" w:rsidRDefault="0099489D">
      <w:r>
        <w:t>Alan McGaughey</w:t>
      </w:r>
    </w:p>
    <w:p w:rsidR="00CA3A26" w:rsidRDefault="00CA3A26">
      <w:r>
        <w:br w:type="page"/>
      </w:r>
    </w:p>
    <w:p w:rsidR="00CA3A26" w:rsidRPr="00F64868" w:rsidRDefault="00CA3A26" w:rsidP="00CA3A26">
      <w:pPr>
        <w:pStyle w:val="PlainText"/>
        <w:rPr>
          <w:rFonts w:asciiTheme="minorHAnsi" w:hAnsiTheme="minorHAnsi"/>
          <w:b/>
          <w:sz w:val="22"/>
          <w:szCs w:val="22"/>
        </w:rPr>
      </w:pPr>
      <w:r w:rsidRPr="00F64868">
        <w:rPr>
          <w:rFonts w:asciiTheme="minorHAnsi" w:hAnsiTheme="minorHAnsi"/>
          <w:b/>
          <w:sz w:val="22"/>
          <w:szCs w:val="22"/>
        </w:rPr>
        <w:lastRenderedPageBreak/>
        <w:t>Response to</w:t>
      </w:r>
      <w:r w:rsidR="005B3A11">
        <w:rPr>
          <w:rFonts w:asciiTheme="minorHAnsi" w:hAnsiTheme="minorHAnsi"/>
          <w:b/>
          <w:sz w:val="22"/>
          <w:szCs w:val="22"/>
        </w:rPr>
        <w:t xml:space="preserve"> the</w:t>
      </w:r>
      <w:r w:rsidRPr="00F64868">
        <w:rPr>
          <w:rFonts w:asciiTheme="minorHAnsi" w:hAnsiTheme="minorHAnsi"/>
          <w:b/>
          <w:sz w:val="22"/>
          <w:szCs w:val="22"/>
        </w:rPr>
        <w:t xml:space="preserve"> First Referee</w:t>
      </w:r>
    </w:p>
    <w:p w:rsidR="00CA3A26" w:rsidRPr="001A0585" w:rsidRDefault="00CA3A26" w:rsidP="00CA3A26">
      <w:pPr>
        <w:pStyle w:val="PlainText"/>
        <w:rPr>
          <w:rFonts w:asciiTheme="minorHAnsi" w:hAnsiTheme="minorHAnsi"/>
          <w:sz w:val="22"/>
          <w:szCs w:val="22"/>
        </w:rPr>
      </w:pPr>
    </w:p>
    <w:p w:rsidR="00CA3A26" w:rsidRPr="00F64868" w:rsidRDefault="00CA3A26" w:rsidP="00CA3A26">
      <w:pPr>
        <w:pStyle w:val="PlainText"/>
        <w:rPr>
          <w:rFonts w:asciiTheme="minorHAnsi" w:hAnsiTheme="minorHAnsi"/>
          <w:i/>
          <w:sz w:val="22"/>
          <w:szCs w:val="22"/>
        </w:rPr>
      </w:pPr>
      <w:r w:rsidRPr="00F64868">
        <w:rPr>
          <w:rFonts w:asciiTheme="minorHAnsi" w:hAnsiTheme="minorHAnsi"/>
          <w:i/>
          <w:sz w:val="22"/>
          <w:szCs w:val="22"/>
        </w:rPr>
        <w:t xml:space="preserve">In Section IV.4, the comparison between the accumulation curve of </w:t>
      </w:r>
      <w:proofErr w:type="gramStart"/>
      <w:r w:rsidRPr="00F64868">
        <w:rPr>
          <w:rFonts w:asciiTheme="minorHAnsi" w:hAnsiTheme="minorHAnsi"/>
          <w:i/>
          <w:sz w:val="22"/>
          <w:szCs w:val="22"/>
        </w:rPr>
        <w:t>bulk  and</w:t>
      </w:r>
      <w:proofErr w:type="gramEnd"/>
      <w:r w:rsidRPr="00F64868">
        <w:rPr>
          <w:rFonts w:asciiTheme="minorHAnsi" w:hAnsiTheme="minorHAnsi"/>
          <w:i/>
          <w:sz w:val="22"/>
          <w:szCs w:val="22"/>
        </w:rPr>
        <w:t xml:space="preserve"> thin films is interesting. This reviewer, however, has a couple </w:t>
      </w:r>
      <w:proofErr w:type="gramStart"/>
      <w:r w:rsidRPr="00F64868">
        <w:rPr>
          <w:rFonts w:asciiTheme="minorHAnsi" w:hAnsiTheme="minorHAnsi"/>
          <w:i/>
          <w:sz w:val="22"/>
          <w:szCs w:val="22"/>
        </w:rPr>
        <w:t>of  questions</w:t>
      </w:r>
      <w:proofErr w:type="gramEnd"/>
      <w:r w:rsidRPr="00F64868">
        <w:rPr>
          <w:rFonts w:asciiTheme="minorHAnsi" w:hAnsiTheme="minorHAnsi"/>
          <w:i/>
          <w:sz w:val="22"/>
          <w:szCs w:val="22"/>
        </w:rPr>
        <w:t xml:space="preserve">. </w:t>
      </w:r>
    </w:p>
    <w:p w:rsidR="00CA3A26" w:rsidRPr="00F64868" w:rsidRDefault="00CA3A26" w:rsidP="00CA3A26">
      <w:pPr>
        <w:pStyle w:val="PlainText"/>
        <w:rPr>
          <w:rFonts w:asciiTheme="minorHAnsi" w:hAnsiTheme="minorHAnsi"/>
          <w:i/>
          <w:sz w:val="22"/>
          <w:szCs w:val="22"/>
        </w:rPr>
      </w:pPr>
    </w:p>
    <w:p w:rsidR="00CA3A26" w:rsidRPr="00F64868" w:rsidRDefault="00CA3A26" w:rsidP="00CA3A26">
      <w:pPr>
        <w:pStyle w:val="PlainText"/>
        <w:rPr>
          <w:rFonts w:asciiTheme="minorHAnsi" w:hAnsiTheme="minorHAnsi"/>
          <w:i/>
          <w:sz w:val="22"/>
          <w:szCs w:val="22"/>
        </w:rPr>
      </w:pPr>
      <w:r w:rsidRPr="00F64868">
        <w:rPr>
          <w:rFonts w:asciiTheme="minorHAnsi" w:hAnsiTheme="minorHAnsi"/>
          <w:i/>
          <w:sz w:val="22"/>
          <w:szCs w:val="22"/>
        </w:rPr>
        <w:t xml:space="preserve">1. “The accumulation function for the 500 nm </w:t>
      </w:r>
      <w:proofErr w:type="gramStart"/>
      <w:r w:rsidRPr="00F64868">
        <w:rPr>
          <w:rFonts w:asciiTheme="minorHAnsi" w:hAnsiTheme="minorHAnsi"/>
          <w:i/>
          <w:sz w:val="22"/>
          <w:szCs w:val="22"/>
        </w:rPr>
        <w:t>film</w:t>
      </w:r>
      <w:proofErr w:type="gramEnd"/>
      <w:r w:rsidRPr="00F64868">
        <w:rPr>
          <w:rFonts w:asciiTheme="minorHAnsi" w:hAnsiTheme="minorHAnsi"/>
          <w:i/>
          <w:sz w:val="22"/>
          <w:szCs w:val="22"/>
        </w:rPr>
        <w:t xml:space="preserve"> closely follows the bulk curve up to a mean free path of about 500 nm. This result indicates that phonons with mean free paths smaller than the film </w:t>
      </w:r>
    </w:p>
    <w:p w:rsidR="00CA3A26" w:rsidRPr="00F64868" w:rsidRDefault="00CA3A26" w:rsidP="00CA3A26">
      <w:pPr>
        <w:pStyle w:val="PlainText"/>
        <w:rPr>
          <w:rFonts w:asciiTheme="minorHAnsi" w:hAnsiTheme="minorHAnsi"/>
          <w:i/>
          <w:sz w:val="22"/>
          <w:szCs w:val="22"/>
        </w:rPr>
      </w:pPr>
      <w:proofErr w:type="gramStart"/>
      <w:r w:rsidRPr="00F64868">
        <w:rPr>
          <w:rFonts w:asciiTheme="minorHAnsi" w:hAnsiTheme="minorHAnsi"/>
          <w:i/>
          <w:sz w:val="22"/>
          <w:szCs w:val="22"/>
        </w:rPr>
        <w:t>thickness</w:t>
      </w:r>
      <w:proofErr w:type="gramEnd"/>
      <w:r w:rsidRPr="00F64868">
        <w:rPr>
          <w:rFonts w:asciiTheme="minorHAnsi" w:hAnsiTheme="minorHAnsi"/>
          <w:i/>
          <w:sz w:val="22"/>
          <w:szCs w:val="22"/>
        </w:rPr>
        <w:t xml:space="preserve"> remain bulk-like.” For 500 nm film, it is easy to understand that phonons with mean free path larger than 500 nm would be influenced by the phonon-boundary scattering. But this should lead to </w:t>
      </w:r>
    </w:p>
    <w:p w:rsidR="00CA3A26" w:rsidRPr="00F64868" w:rsidRDefault="00CA3A26" w:rsidP="00CA3A26">
      <w:pPr>
        <w:pStyle w:val="PlainText"/>
        <w:rPr>
          <w:rFonts w:asciiTheme="minorHAnsi" w:hAnsiTheme="minorHAnsi"/>
          <w:i/>
          <w:sz w:val="22"/>
          <w:szCs w:val="22"/>
        </w:rPr>
      </w:pPr>
      <w:proofErr w:type="gramStart"/>
      <w:r w:rsidRPr="00F64868">
        <w:rPr>
          <w:rFonts w:asciiTheme="minorHAnsi" w:hAnsiTheme="minorHAnsi"/>
          <w:i/>
          <w:sz w:val="22"/>
          <w:szCs w:val="22"/>
        </w:rPr>
        <w:t>more</w:t>
      </w:r>
      <w:proofErr w:type="gramEnd"/>
      <w:r w:rsidRPr="00F64868">
        <w:rPr>
          <w:rFonts w:asciiTheme="minorHAnsi" w:hAnsiTheme="minorHAnsi"/>
          <w:i/>
          <w:sz w:val="22"/>
          <w:szCs w:val="22"/>
        </w:rPr>
        <w:t xml:space="preserve"> phonons with mean free path smaller than 500 nm. Why does the accumulation curve of 500 nm film fall on top of the bulk curve, below 500 nm? </w:t>
      </w:r>
    </w:p>
    <w:p w:rsidR="00CA3A26" w:rsidRPr="00F64868" w:rsidRDefault="00CA3A26" w:rsidP="00CA3A26">
      <w:pPr>
        <w:pStyle w:val="PlainText"/>
        <w:rPr>
          <w:rFonts w:asciiTheme="minorHAnsi" w:hAnsiTheme="minorHAnsi"/>
          <w:i/>
          <w:sz w:val="22"/>
          <w:szCs w:val="22"/>
        </w:rPr>
      </w:pPr>
    </w:p>
    <w:p w:rsidR="00CA3A26" w:rsidRPr="00F64868" w:rsidRDefault="00CA3A26" w:rsidP="00CA3A26">
      <w:pPr>
        <w:pStyle w:val="PlainText"/>
        <w:rPr>
          <w:rFonts w:asciiTheme="minorHAnsi" w:hAnsiTheme="minorHAnsi"/>
          <w:i/>
          <w:sz w:val="22"/>
          <w:szCs w:val="22"/>
        </w:rPr>
      </w:pPr>
      <w:r w:rsidRPr="00F64868">
        <w:rPr>
          <w:rFonts w:asciiTheme="minorHAnsi" w:hAnsiTheme="minorHAnsi"/>
          <w:i/>
          <w:sz w:val="22"/>
          <w:szCs w:val="22"/>
        </w:rPr>
        <w:t xml:space="preserve">2. “The 50 nm and 100 nm accumulation functions then cross the bulk curve at 70 nm and 95 nm, values close to their thicknesses.” What is the physical meaning of the crossing points? Could the authors give a </w:t>
      </w:r>
    </w:p>
    <w:p w:rsidR="00CA3A26" w:rsidRPr="00F64868" w:rsidRDefault="00CA3A26" w:rsidP="00CA3A26">
      <w:pPr>
        <w:pStyle w:val="PlainText"/>
        <w:rPr>
          <w:rFonts w:asciiTheme="minorHAnsi" w:hAnsiTheme="minorHAnsi"/>
          <w:i/>
          <w:sz w:val="22"/>
          <w:szCs w:val="22"/>
        </w:rPr>
      </w:pPr>
      <w:proofErr w:type="gramStart"/>
      <w:r w:rsidRPr="00F64868">
        <w:rPr>
          <w:rFonts w:asciiTheme="minorHAnsi" w:hAnsiTheme="minorHAnsi"/>
          <w:i/>
          <w:sz w:val="22"/>
          <w:szCs w:val="22"/>
        </w:rPr>
        <w:t>clear</w:t>
      </w:r>
      <w:proofErr w:type="gramEnd"/>
      <w:r w:rsidRPr="00F64868">
        <w:rPr>
          <w:rFonts w:asciiTheme="minorHAnsi" w:hAnsiTheme="minorHAnsi"/>
          <w:i/>
          <w:sz w:val="22"/>
          <w:szCs w:val="22"/>
        </w:rPr>
        <w:t xml:space="preserve"> derivation of why these crossing points should be close to the film thicknesses? </w:t>
      </w:r>
    </w:p>
    <w:p w:rsidR="00CA3A26" w:rsidRPr="00F64868" w:rsidRDefault="00CA3A26" w:rsidP="00CA3A26">
      <w:pPr>
        <w:pStyle w:val="PlainText"/>
        <w:rPr>
          <w:rFonts w:asciiTheme="minorHAnsi" w:hAnsiTheme="minorHAnsi"/>
          <w:i/>
          <w:sz w:val="22"/>
          <w:szCs w:val="22"/>
        </w:rPr>
      </w:pPr>
    </w:p>
    <w:p w:rsidR="00CA3A26" w:rsidRPr="00F95087" w:rsidRDefault="001539EA" w:rsidP="00CA3A26">
      <w:pPr>
        <w:pStyle w:val="PlainText"/>
        <w:rPr>
          <w:rFonts w:asciiTheme="minorHAnsi" w:hAnsiTheme="minorHAnsi"/>
          <w:sz w:val="22"/>
          <w:szCs w:val="22"/>
        </w:rPr>
      </w:pPr>
      <w:r>
        <w:rPr>
          <w:rFonts w:asciiTheme="minorHAnsi" w:hAnsiTheme="minorHAnsi"/>
          <w:sz w:val="22"/>
          <w:szCs w:val="22"/>
        </w:rPr>
        <w:t>The referee</w:t>
      </w:r>
      <w:r w:rsidR="00CA3A26" w:rsidRPr="00F95087">
        <w:rPr>
          <w:rFonts w:asciiTheme="minorHAnsi" w:hAnsiTheme="minorHAnsi"/>
          <w:sz w:val="22"/>
          <w:szCs w:val="22"/>
        </w:rPr>
        <w:t xml:space="preserve"> raises some very interesting questions, which caused us to reinterpret the accumulation function data. Please see the revised Fig. 4, where an additional sub-figure has been added. In Fig. 4(a), which is new, the film accumulation functions are plotted vs. bulk mean free path. In Fig. 4(b), the former Fig. 4(a), we </w:t>
      </w:r>
      <w:proofErr w:type="gramStart"/>
      <w:r w:rsidR="00CA3A26" w:rsidRPr="00F95087">
        <w:rPr>
          <w:rFonts w:asciiTheme="minorHAnsi" w:hAnsiTheme="minorHAnsi"/>
          <w:sz w:val="22"/>
          <w:szCs w:val="22"/>
        </w:rPr>
        <w:t>plot</w:t>
      </w:r>
      <w:proofErr w:type="gramEnd"/>
      <w:r w:rsidR="00CA3A26" w:rsidRPr="00F95087">
        <w:rPr>
          <w:rFonts w:asciiTheme="minorHAnsi" w:hAnsiTheme="minorHAnsi"/>
          <w:sz w:val="22"/>
          <w:szCs w:val="22"/>
        </w:rPr>
        <w:t xml:space="preserve"> the film accumulation functions vs. the film mean free path. Fig. 4(c) is the former Fig. 4(b), showing results for the porous films. In Figs. 4(a) and 4(b), we added data for a 1000 nm thick film.</w:t>
      </w:r>
    </w:p>
    <w:p w:rsidR="00CA3A26" w:rsidRPr="001A0585"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r w:rsidRPr="001A0585">
        <w:rPr>
          <w:rFonts w:asciiTheme="minorHAnsi" w:hAnsiTheme="minorHAnsi"/>
          <w:sz w:val="22"/>
          <w:szCs w:val="22"/>
        </w:rPr>
        <w:t>By plotting against the bulk mean free path in Fig. 4(a), we see</w:t>
      </w:r>
      <w:r>
        <w:rPr>
          <w:rFonts w:asciiTheme="minorHAnsi" w:hAnsiTheme="minorHAnsi"/>
          <w:sz w:val="22"/>
          <w:szCs w:val="22"/>
        </w:rPr>
        <w:t xml:space="preserve"> where</w:t>
      </w:r>
      <w:r w:rsidRPr="001A0585">
        <w:rPr>
          <w:rFonts w:asciiTheme="minorHAnsi" w:hAnsiTheme="minorHAnsi"/>
          <w:sz w:val="22"/>
          <w:szCs w:val="22"/>
        </w:rPr>
        <w:t xml:space="preserve"> phonons start to be affected by boundary scattering. For all films, deviation</w:t>
      </w:r>
      <w:r>
        <w:rPr>
          <w:rFonts w:asciiTheme="minorHAnsi" w:hAnsiTheme="minorHAnsi"/>
          <w:sz w:val="22"/>
          <w:szCs w:val="22"/>
        </w:rPr>
        <w:t>s</w:t>
      </w:r>
      <w:r w:rsidRPr="001A0585">
        <w:rPr>
          <w:rFonts w:asciiTheme="minorHAnsi" w:hAnsiTheme="minorHAnsi"/>
          <w:sz w:val="22"/>
          <w:szCs w:val="22"/>
        </w:rPr>
        <w:t xml:space="preserve"> in the accumulation functions from bulk occur at bulk mean free paths smaller than the film thickness (e.g., around 100 nm for the 500 nm thick film). This</w:t>
      </w:r>
      <w:r>
        <w:rPr>
          <w:rFonts w:asciiTheme="minorHAnsi" w:hAnsiTheme="minorHAnsi"/>
          <w:sz w:val="22"/>
          <w:szCs w:val="22"/>
        </w:rPr>
        <w:t xml:space="preserve"> result</w:t>
      </w:r>
      <w:r w:rsidRPr="001A0585">
        <w:rPr>
          <w:rFonts w:asciiTheme="minorHAnsi" w:hAnsiTheme="minorHAnsi"/>
          <w:sz w:val="22"/>
          <w:szCs w:val="22"/>
        </w:rPr>
        <w:t xml:space="preserve"> makes sense because phonons can start anywhere in the film. It is also important to </w:t>
      </w:r>
      <w:r>
        <w:rPr>
          <w:rFonts w:asciiTheme="minorHAnsi" w:hAnsiTheme="minorHAnsi"/>
          <w:sz w:val="22"/>
          <w:szCs w:val="22"/>
        </w:rPr>
        <w:t>note</w:t>
      </w:r>
      <w:r w:rsidRPr="001A0585">
        <w:rPr>
          <w:rFonts w:asciiTheme="minorHAnsi" w:hAnsiTheme="minorHAnsi"/>
          <w:sz w:val="22"/>
          <w:szCs w:val="22"/>
        </w:rPr>
        <w:t xml:space="preserve"> that most phonons do not travel purely in the cross-plane direction. </w:t>
      </w:r>
      <w:r>
        <w:rPr>
          <w:rFonts w:asciiTheme="minorHAnsi" w:hAnsiTheme="minorHAnsi"/>
          <w:sz w:val="22"/>
          <w:szCs w:val="22"/>
        </w:rPr>
        <w:t>As such, d</w:t>
      </w:r>
      <w:r w:rsidRPr="001A0585">
        <w:rPr>
          <w:rFonts w:asciiTheme="minorHAnsi" w:hAnsiTheme="minorHAnsi"/>
          <w:sz w:val="22"/>
          <w:szCs w:val="22"/>
        </w:rPr>
        <w:t xml:space="preserve">epending on how its group velocity vector is oriented compared to the </w:t>
      </w:r>
      <w:r>
        <w:rPr>
          <w:rFonts w:asciiTheme="minorHAnsi" w:hAnsiTheme="minorHAnsi"/>
          <w:sz w:val="22"/>
          <w:szCs w:val="22"/>
        </w:rPr>
        <w:t>film, each phonon mode will start to</w:t>
      </w:r>
      <w:r w:rsidRPr="001A0585">
        <w:rPr>
          <w:rFonts w:asciiTheme="minorHAnsi" w:hAnsiTheme="minorHAnsi"/>
          <w:sz w:val="22"/>
          <w:szCs w:val="22"/>
        </w:rPr>
        <w:t xml:space="preserve"> be affected at a different film thickness.</w:t>
      </w:r>
    </w:p>
    <w:p w:rsidR="00CA3A26" w:rsidRPr="001A0585" w:rsidRDefault="00CA3A26" w:rsidP="00CA3A26">
      <w:pPr>
        <w:pStyle w:val="PlainText"/>
        <w:rPr>
          <w:rFonts w:asciiTheme="minorHAnsi" w:hAnsiTheme="minorHAnsi"/>
          <w:sz w:val="22"/>
          <w:szCs w:val="22"/>
        </w:rPr>
      </w:pPr>
    </w:p>
    <w:p w:rsidR="00CA3A26" w:rsidRDefault="00CA3A26" w:rsidP="00CA3A26">
      <w:pPr>
        <w:pStyle w:val="PlainText"/>
        <w:rPr>
          <w:rFonts w:asciiTheme="minorHAnsi" w:hAnsiTheme="minorHAnsi"/>
          <w:sz w:val="22"/>
          <w:szCs w:val="22"/>
        </w:rPr>
      </w:pPr>
      <w:r w:rsidRPr="001A0585">
        <w:rPr>
          <w:rFonts w:asciiTheme="minorHAnsi" w:hAnsiTheme="minorHAnsi"/>
          <w:sz w:val="22"/>
          <w:szCs w:val="22"/>
        </w:rPr>
        <w:t>When plotted vs. the film mean free path in Fig. 4(b), the accumulation functions shift to the left as there are more phonon modes with smaller mean free paths. For the 5</w:t>
      </w:r>
      <w:r>
        <w:rPr>
          <w:rFonts w:asciiTheme="minorHAnsi" w:hAnsiTheme="minorHAnsi"/>
          <w:sz w:val="22"/>
          <w:szCs w:val="22"/>
        </w:rPr>
        <w:t xml:space="preserve">0 and 100 nm films, </w:t>
      </w:r>
      <w:r w:rsidRPr="001A0585">
        <w:rPr>
          <w:rFonts w:asciiTheme="minorHAnsi" w:hAnsiTheme="minorHAnsi"/>
          <w:sz w:val="22"/>
          <w:szCs w:val="22"/>
        </w:rPr>
        <w:t>the accumulation function</w:t>
      </w:r>
      <w:r>
        <w:rPr>
          <w:rFonts w:asciiTheme="minorHAnsi" w:hAnsiTheme="minorHAnsi"/>
          <w:sz w:val="22"/>
          <w:szCs w:val="22"/>
        </w:rPr>
        <w:t>s</w:t>
      </w:r>
      <w:r w:rsidRPr="001A0585">
        <w:rPr>
          <w:rFonts w:asciiTheme="minorHAnsi" w:hAnsiTheme="minorHAnsi"/>
          <w:sz w:val="22"/>
          <w:szCs w:val="22"/>
        </w:rPr>
        <w:t xml:space="preserve"> rise more quickly than the bulk curve starting at a mean fr</w:t>
      </w:r>
      <w:r>
        <w:rPr>
          <w:rFonts w:asciiTheme="minorHAnsi" w:hAnsiTheme="minorHAnsi"/>
          <w:sz w:val="22"/>
          <w:szCs w:val="22"/>
        </w:rPr>
        <w:t>ee path of 20 nm. The film</w:t>
      </w:r>
      <w:r w:rsidRPr="001A0585">
        <w:rPr>
          <w:rFonts w:asciiTheme="minorHAnsi" w:hAnsiTheme="minorHAnsi"/>
          <w:sz w:val="22"/>
          <w:szCs w:val="22"/>
        </w:rPr>
        <w:t xml:space="preserve"> accumulation</w:t>
      </w:r>
      <w:r>
        <w:rPr>
          <w:rFonts w:asciiTheme="minorHAnsi" w:hAnsiTheme="minorHAnsi"/>
          <w:sz w:val="22"/>
          <w:szCs w:val="22"/>
        </w:rPr>
        <w:t xml:space="preserve"> functions must then</w:t>
      </w:r>
      <w:r w:rsidRPr="001A0585">
        <w:rPr>
          <w:rFonts w:asciiTheme="minorHAnsi" w:hAnsiTheme="minorHAnsi"/>
          <w:sz w:val="22"/>
          <w:szCs w:val="22"/>
        </w:rPr>
        <w:t xml:space="preserve"> cross the bulk </w:t>
      </w:r>
      <w:r>
        <w:rPr>
          <w:rFonts w:asciiTheme="minorHAnsi" w:hAnsiTheme="minorHAnsi"/>
          <w:sz w:val="22"/>
          <w:szCs w:val="22"/>
        </w:rPr>
        <w:t>curve (at 70 and 95 nm)</w:t>
      </w:r>
      <w:r w:rsidRPr="001A0585">
        <w:rPr>
          <w:rFonts w:asciiTheme="minorHAnsi" w:hAnsiTheme="minorHAnsi"/>
          <w:sz w:val="22"/>
          <w:szCs w:val="22"/>
        </w:rPr>
        <w:t xml:space="preserve"> as their total thermal conductivities are smaller. For the 500 nm film, the mean free path reductions cause the film accumulation function to follow the bulk curve</w:t>
      </w:r>
      <w:r>
        <w:rPr>
          <w:rFonts w:asciiTheme="minorHAnsi" w:hAnsiTheme="minorHAnsi"/>
          <w:sz w:val="22"/>
          <w:szCs w:val="22"/>
        </w:rPr>
        <w:t xml:space="preserve"> up to a mean free path of 4</w:t>
      </w:r>
      <w:r w:rsidRPr="001A0585">
        <w:rPr>
          <w:rFonts w:asciiTheme="minorHAnsi" w:hAnsiTheme="minorHAnsi"/>
          <w:sz w:val="22"/>
          <w:szCs w:val="22"/>
        </w:rPr>
        <w:t>00 nm.</w:t>
      </w:r>
      <w:r>
        <w:rPr>
          <w:rFonts w:asciiTheme="minorHAnsi" w:hAnsiTheme="minorHAnsi"/>
          <w:sz w:val="22"/>
          <w:szCs w:val="22"/>
        </w:rPr>
        <w:t xml:space="preserve"> It then rises above the bulk value (difficult to see in the figure), crossing back over at 500 nm. For the 1000 nm film, the film accumulation function</w:t>
      </w:r>
      <w:r w:rsidRPr="001A0585">
        <w:rPr>
          <w:rFonts w:asciiTheme="minorHAnsi" w:hAnsiTheme="minorHAnsi"/>
          <w:sz w:val="22"/>
          <w:szCs w:val="22"/>
        </w:rPr>
        <w:t xml:space="preserve"> rise</w:t>
      </w:r>
      <w:r>
        <w:rPr>
          <w:rFonts w:asciiTheme="minorHAnsi" w:hAnsiTheme="minorHAnsi"/>
          <w:sz w:val="22"/>
          <w:szCs w:val="22"/>
        </w:rPr>
        <w:t>s above the bulk curve at 600 nm, then cross it at 13</w:t>
      </w:r>
      <w:r w:rsidRPr="001A0585">
        <w:rPr>
          <w:rFonts w:asciiTheme="minorHAnsi" w:hAnsiTheme="minorHAnsi"/>
          <w:sz w:val="22"/>
          <w:szCs w:val="22"/>
        </w:rPr>
        <w:t>00 nm</w:t>
      </w:r>
      <w:r>
        <w:rPr>
          <w:rFonts w:asciiTheme="minorHAnsi" w:hAnsiTheme="minorHAnsi"/>
          <w:sz w:val="22"/>
          <w:szCs w:val="22"/>
        </w:rPr>
        <w:t>.</w:t>
      </w:r>
      <w:r w:rsidRPr="001A0585">
        <w:rPr>
          <w:rFonts w:asciiTheme="minorHAnsi" w:hAnsiTheme="minorHAnsi"/>
          <w:sz w:val="22"/>
          <w:szCs w:val="22"/>
        </w:rPr>
        <w:t xml:space="preserve"> </w:t>
      </w:r>
    </w:p>
    <w:p w:rsidR="00CA3A26"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r w:rsidRPr="001A0585">
        <w:rPr>
          <w:rFonts w:asciiTheme="minorHAnsi" w:hAnsiTheme="minorHAnsi"/>
          <w:sz w:val="22"/>
          <w:szCs w:val="22"/>
        </w:rPr>
        <w:t>Based on these results, we believe that our initial statement about</w:t>
      </w:r>
      <w:r>
        <w:rPr>
          <w:rFonts w:asciiTheme="minorHAnsi" w:hAnsiTheme="minorHAnsi"/>
          <w:sz w:val="22"/>
          <w:szCs w:val="22"/>
        </w:rPr>
        <w:t xml:space="preserve"> the 50, 100 and 500 nm films were too strong</w:t>
      </w:r>
      <w:r w:rsidRPr="001A0585">
        <w:rPr>
          <w:rFonts w:asciiTheme="minorHAnsi" w:hAnsiTheme="minorHAnsi"/>
          <w:sz w:val="22"/>
          <w:szCs w:val="22"/>
        </w:rPr>
        <w:t xml:space="preserve">. </w:t>
      </w:r>
      <w:r>
        <w:rPr>
          <w:rFonts w:asciiTheme="minorHAnsi" w:hAnsiTheme="minorHAnsi"/>
          <w:sz w:val="22"/>
          <w:szCs w:val="22"/>
        </w:rPr>
        <w:t>The analysis of</w:t>
      </w:r>
      <w:r w:rsidRPr="001A0585">
        <w:rPr>
          <w:rFonts w:asciiTheme="minorHAnsi" w:hAnsiTheme="minorHAnsi"/>
          <w:sz w:val="22"/>
          <w:szCs w:val="22"/>
        </w:rPr>
        <w:t xml:space="preserve"> accumulation functions for nanostructures is clearly subtle and requires careful examination. </w:t>
      </w:r>
      <w:r w:rsidR="001539EA">
        <w:rPr>
          <w:rFonts w:asciiTheme="minorHAnsi" w:hAnsiTheme="minorHAnsi"/>
          <w:sz w:val="22"/>
          <w:szCs w:val="22"/>
        </w:rPr>
        <w:t>Because the accumulation functions are not the main focus of this work, w</w:t>
      </w:r>
      <w:r>
        <w:rPr>
          <w:rFonts w:asciiTheme="minorHAnsi" w:hAnsiTheme="minorHAnsi"/>
          <w:sz w:val="22"/>
          <w:szCs w:val="22"/>
        </w:rPr>
        <w:t>e plan to explore this area</w:t>
      </w:r>
      <w:r w:rsidR="001539EA">
        <w:rPr>
          <w:rFonts w:asciiTheme="minorHAnsi" w:hAnsiTheme="minorHAnsi"/>
          <w:sz w:val="22"/>
          <w:szCs w:val="22"/>
        </w:rPr>
        <w:t xml:space="preserve"> in future studies</w:t>
      </w:r>
      <w:r w:rsidRPr="001A0585">
        <w:rPr>
          <w:rFonts w:asciiTheme="minorHAnsi" w:hAnsiTheme="minorHAnsi"/>
          <w:sz w:val="22"/>
          <w:szCs w:val="22"/>
        </w:rPr>
        <w:t xml:space="preserve">. Based on the above discussion, the text in Section IV has </w:t>
      </w:r>
      <w:r>
        <w:rPr>
          <w:rFonts w:asciiTheme="minorHAnsi" w:hAnsiTheme="minorHAnsi"/>
          <w:sz w:val="22"/>
          <w:szCs w:val="22"/>
        </w:rPr>
        <w:t>been revised to reflect our current</w:t>
      </w:r>
      <w:r w:rsidRPr="001A0585">
        <w:rPr>
          <w:rFonts w:asciiTheme="minorHAnsi" w:hAnsiTheme="minorHAnsi"/>
          <w:sz w:val="22"/>
          <w:szCs w:val="22"/>
        </w:rPr>
        <w:t xml:space="preserve"> understand</w:t>
      </w:r>
      <w:r>
        <w:rPr>
          <w:rFonts w:asciiTheme="minorHAnsi" w:hAnsiTheme="minorHAnsi"/>
          <w:sz w:val="22"/>
          <w:szCs w:val="22"/>
        </w:rPr>
        <w:t>ing</w:t>
      </w:r>
      <w:r w:rsidRPr="001A0585">
        <w:rPr>
          <w:rFonts w:asciiTheme="minorHAnsi" w:hAnsiTheme="minorHAnsi"/>
          <w:sz w:val="22"/>
          <w:szCs w:val="22"/>
        </w:rPr>
        <w:t>.</w:t>
      </w:r>
    </w:p>
    <w:p w:rsidR="00CA3A26" w:rsidRPr="001A0585"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p>
    <w:p w:rsidR="00CA3A26" w:rsidRDefault="00CA3A26" w:rsidP="00CA3A26">
      <w:pPr>
        <w:pStyle w:val="PlainText"/>
        <w:rPr>
          <w:rFonts w:asciiTheme="minorHAnsi" w:hAnsiTheme="minorHAnsi"/>
          <w:sz w:val="22"/>
          <w:szCs w:val="22"/>
        </w:rPr>
      </w:pPr>
    </w:p>
    <w:p w:rsidR="00CA3A26" w:rsidRPr="00F64868" w:rsidRDefault="00CA3A26" w:rsidP="00CA3A26">
      <w:pPr>
        <w:pStyle w:val="PlainText"/>
        <w:rPr>
          <w:rFonts w:asciiTheme="minorHAnsi" w:hAnsiTheme="minorHAnsi"/>
          <w:i/>
          <w:sz w:val="22"/>
          <w:szCs w:val="22"/>
        </w:rPr>
      </w:pPr>
      <w:r w:rsidRPr="00F64868">
        <w:rPr>
          <w:rFonts w:asciiTheme="minorHAnsi" w:hAnsiTheme="minorHAnsi"/>
          <w:i/>
          <w:sz w:val="22"/>
          <w:szCs w:val="22"/>
        </w:rPr>
        <w:lastRenderedPageBreak/>
        <w:t xml:space="preserve">3. The reviewer suggests removing Equation (2), or adding the equation for </w:t>
      </w:r>
      <w:proofErr w:type="gramStart"/>
      <w:r w:rsidRPr="00F64868">
        <w:rPr>
          <w:rFonts w:asciiTheme="minorHAnsi" w:hAnsiTheme="minorHAnsi"/>
          <w:i/>
          <w:sz w:val="22"/>
          <w:szCs w:val="22"/>
        </w:rPr>
        <w:t>min(</w:t>
      </w:r>
      <w:proofErr w:type="spellStart"/>
      <w:proofErr w:type="gramEnd"/>
      <w:r w:rsidRPr="00F64868">
        <w:rPr>
          <w:rFonts w:asciiTheme="minorHAnsi" w:hAnsiTheme="minorHAnsi"/>
          <w:i/>
          <w:sz w:val="22"/>
          <w:szCs w:val="22"/>
        </w:rPr>
        <w:t>Lamda_pp</w:t>
      </w:r>
      <w:proofErr w:type="spellEnd"/>
      <w:r w:rsidRPr="00F64868">
        <w:rPr>
          <w:rFonts w:asciiTheme="minorHAnsi" w:hAnsiTheme="minorHAnsi"/>
          <w:i/>
          <w:sz w:val="22"/>
          <w:szCs w:val="22"/>
        </w:rPr>
        <w:t xml:space="preserve">, </w:t>
      </w:r>
      <w:proofErr w:type="spellStart"/>
      <w:r w:rsidRPr="00F64868">
        <w:rPr>
          <w:rFonts w:asciiTheme="minorHAnsi" w:hAnsiTheme="minorHAnsi"/>
          <w:i/>
          <w:sz w:val="22"/>
          <w:szCs w:val="22"/>
        </w:rPr>
        <w:t>Lamda_pb</w:t>
      </w:r>
      <w:proofErr w:type="spellEnd"/>
      <w:r w:rsidRPr="00F64868">
        <w:rPr>
          <w:rFonts w:asciiTheme="minorHAnsi" w:hAnsiTheme="minorHAnsi"/>
          <w:i/>
          <w:sz w:val="22"/>
          <w:szCs w:val="22"/>
        </w:rPr>
        <w:t xml:space="preserve">). Otherwise, those who quickly go over the article might think that the authors just use </w:t>
      </w:r>
      <w:proofErr w:type="spellStart"/>
      <w:r w:rsidRPr="00F64868">
        <w:rPr>
          <w:rFonts w:asciiTheme="minorHAnsi" w:hAnsiTheme="minorHAnsi"/>
          <w:i/>
          <w:sz w:val="22"/>
          <w:szCs w:val="22"/>
        </w:rPr>
        <w:t>Matthiessen’s</w:t>
      </w:r>
      <w:proofErr w:type="spellEnd"/>
      <w:r w:rsidRPr="00F64868">
        <w:rPr>
          <w:rFonts w:asciiTheme="minorHAnsi" w:hAnsiTheme="minorHAnsi"/>
          <w:i/>
          <w:sz w:val="22"/>
          <w:szCs w:val="22"/>
        </w:rPr>
        <w:t xml:space="preserve"> rule.</w:t>
      </w:r>
      <w:r w:rsidRPr="001A0585">
        <w:rPr>
          <w:rFonts w:asciiTheme="minorHAnsi" w:hAnsiTheme="minorHAnsi"/>
          <w:sz w:val="22"/>
          <w:szCs w:val="22"/>
        </w:rPr>
        <w:t xml:space="preserve"> </w:t>
      </w:r>
    </w:p>
    <w:p w:rsidR="00CA3A26" w:rsidRPr="001A0585"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r w:rsidRPr="001A0585">
        <w:rPr>
          <w:rFonts w:asciiTheme="minorHAnsi" w:hAnsiTheme="minorHAnsi"/>
          <w:sz w:val="22"/>
          <w:szCs w:val="22"/>
        </w:rPr>
        <w:t>To clarify the calculations, we added the equation suggested by the referee to the revised manuscript</w:t>
      </w:r>
      <w:r>
        <w:rPr>
          <w:rFonts w:asciiTheme="minorHAnsi" w:hAnsiTheme="minorHAnsi"/>
          <w:sz w:val="22"/>
          <w:szCs w:val="22"/>
        </w:rPr>
        <w:t xml:space="preserve"> [Eq. (3) on page 6]</w:t>
      </w:r>
      <w:r w:rsidRPr="001A0585">
        <w:rPr>
          <w:rFonts w:asciiTheme="minorHAnsi" w:hAnsiTheme="minorHAnsi"/>
          <w:sz w:val="22"/>
          <w:szCs w:val="22"/>
        </w:rPr>
        <w:t>.</w:t>
      </w:r>
    </w:p>
    <w:p w:rsidR="00CA3A26" w:rsidRPr="001A0585"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p>
    <w:p w:rsidR="00CA3A26" w:rsidRPr="00F64868" w:rsidRDefault="00CA3A26" w:rsidP="00CA3A26">
      <w:pPr>
        <w:pStyle w:val="PlainText"/>
        <w:rPr>
          <w:rFonts w:asciiTheme="minorHAnsi" w:hAnsiTheme="minorHAnsi"/>
          <w:i/>
          <w:sz w:val="22"/>
          <w:szCs w:val="22"/>
        </w:rPr>
      </w:pPr>
      <w:r w:rsidRPr="00F64868">
        <w:rPr>
          <w:rFonts w:asciiTheme="minorHAnsi" w:hAnsiTheme="minorHAnsi"/>
          <w:i/>
          <w:sz w:val="22"/>
          <w:szCs w:val="22"/>
        </w:rPr>
        <w:t>4. Section V., “…an absence of scattering requires either very low temperatures or very high thermal conductivity</w:t>
      </w:r>
      <w:proofErr w:type="gramStart"/>
      <w:r w:rsidRPr="00F64868">
        <w:rPr>
          <w:rFonts w:asciiTheme="minorHAnsi" w:hAnsiTheme="minorHAnsi"/>
          <w:i/>
          <w:sz w:val="22"/>
          <w:szCs w:val="22"/>
        </w:rPr>
        <w:t>,…</w:t>
      </w:r>
      <w:proofErr w:type="gramEnd"/>
      <w:r w:rsidRPr="00F64868">
        <w:rPr>
          <w:rFonts w:asciiTheme="minorHAnsi" w:hAnsiTheme="minorHAnsi"/>
          <w:i/>
          <w:sz w:val="22"/>
          <w:szCs w:val="22"/>
        </w:rPr>
        <w:t>”: The reviewer could not fully agree on the second part. From the reviewer’s point of view, very high thermal conductivity could be the *result* of coherence, but not the condition for it.</w:t>
      </w:r>
    </w:p>
    <w:p w:rsidR="00CA3A26" w:rsidRPr="001A0585"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r w:rsidRPr="001A0585">
        <w:rPr>
          <w:rFonts w:asciiTheme="minorHAnsi" w:hAnsiTheme="minorHAnsi"/>
          <w:sz w:val="22"/>
          <w:szCs w:val="22"/>
        </w:rPr>
        <w:t>We revised this statement to be:</w:t>
      </w:r>
    </w:p>
    <w:p w:rsidR="00CA3A26" w:rsidRPr="001A0585"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r w:rsidRPr="001A0585">
        <w:rPr>
          <w:rFonts w:asciiTheme="minorHAnsi" w:hAnsiTheme="minorHAnsi"/>
          <w:sz w:val="22"/>
          <w:szCs w:val="22"/>
        </w:rPr>
        <w:t>“For thermal phonons, which have THz frequencies, very low scattering rates require a lack of scattering channels. Such a condition may be found at low temperatures and/or in materials with a large phonon band gap or reduced dimensionality.</w:t>
      </w:r>
      <w:r>
        <w:rPr>
          <w:rFonts w:asciiTheme="minorHAnsi" w:hAnsiTheme="minorHAnsi"/>
          <w:sz w:val="22"/>
          <w:szCs w:val="22"/>
        </w:rPr>
        <w:t xml:space="preserve"> A secondary periodicity is not required.”</w:t>
      </w:r>
    </w:p>
    <w:p w:rsidR="00CA3A26" w:rsidRPr="001A0585"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Default="00CA3A26" w:rsidP="00CA3A26">
      <w:pPr>
        <w:pStyle w:val="PlainText"/>
        <w:rPr>
          <w:rFonts w:asciiTheme="minorHAnsi" w:hAnsiTheme="minorHAnsi"/>
          <w:b/>
          <w:sz w:val="22"/>
          <w:szCs w:val="22"/>
        </w:rPr>
      </w:pPr>
    </w:p>
    <w:p w:rsidR="00CA3A26" w:rsidRPr="00F64868" w:rsidRDefault="00CA3A26" w:rsidP="00CA3A26">
      <w:pPr>
        <w:pStyle w:val="PlainText"/>
        <w:rPr>
          <w:rFonts w:asciiTheme="minorHAnsi" w:hAnsiTheme="minorHAnsi"/>
          <w:b/>
          <w:sz w:val="22"/>
          <w:szCs w:val="22"/>
        </w:rPr>
      </w:pPr>
      <w:r w:rsidRPr="00F64868">
        <w:rPr>
          <w:rFonts w:asciiTheme="minorHAnsi" w:hAnsiTheme="minorHAnsi"/>
          <w:b/>
          <w:sz w:val="22"/>
          <w:szCs w:val="22"/>
        </w:rPr>
        <w:lastRenderedPageBreak/>
        <w:t>Response to the Second Referee</w:t>
      </w:r>
    </w:p>
    <w:p w:rsidR="00CA3A26" w:rsidRPr="001A0585" w:rsidRDefault="00CA3A26" w:rsidP="00CA3A26">
      <w:pPr>
        <w:pStyle w:val="PlainText"/>
        <w:rPr>
          <w:rFonts w:asciiTheme="minorHAnsi" w:hAnsiTheme="minorHAnsi"/>
          <w:sz w:val="22"/>
          <w:szCs w:val="22"/>
        </w:rPr>
      </w:pPr>
    </w:p>
    <w:p w:rsidR="00CA3A26" w:rsidRPr="00F64868" w:rsidRDefault="00CA3A26" w:rsidP="00CA3A26">
      <w:pPr>
        <w:pStyle w:val="PlainText"/>
        <w:rPr>
          <w:rFonts w:asciiTheme="minorHAnsi" w:hAnsiTheme="minorHAnsi"/>
          <w:i/>
          <w:sz w:val="22"/>
          <w:szCs w:val="22"/>
        </w:rPr>
      </w:pPr>
      <w:r w:rsidRPr="00F64868">
        <w:rPr>
          <w:rFonts w:asciiTheme="minorHAnsi" w:hAnsiTheme="minorHAnsi"/>
          <w:i/>
          <w:sz w:val="22"/>
          <w:szCs w:val="22"/>
        </w:rPr>
        <w:t xml:space="preserve">1. I find quite misleading the way in which the authors describe their computational approach. </w:t>
      </w:r>
    </w:p>
    <w:p w:rsidR="00CA3A26" w:rsidRPr="00F64868" w:rsidRDefault="00CA3A26" w:rsidP="00CA3A26">
      <w:pPr>
        <w:pStyle w:val="PlainText"/>
        <w:rPr>
          <w:rFonts w:asciiTheme="minorHAnsi" w:hAnsiTheme="minorHAnsi"/>
          <w:i/>
          <w:sz w:val="22"/>
          <w:szCs w:val="22"/>
        </w:rPr>
      </w:pPr>
    </w:p>
    <w:p w:rsidR="00CA3A26" w:rsidRPr="00F64868" w:rsidRDefault="00CA3A26" w:rsidP="00CA3A26">
      <w:pPr>
        <w:pStyle w:val="PlainText"/>
        <w:rPr>
          <w:rFonts w:asciiTheme="minorHAnsi" w:hAnsiTheme="minorHAnsi"/>
          <w:i/>
          <w:sz w:val="22"/>
          <w:szCs w:val="22"/>
        </w:rPr>
      </w:pPr>
      <w:r w:rsidRPr="00F64868">
        <w:rPr>
          <w:rFonts w:asciiTheme="minorHAnsi" w:hAnsiTheme="minorHAnsi"/>
          <w:i/>
          <w:sz w:val="22"/>
          <w:szCs w:val="22"/>
        </w:rPr>
        <w:t xml:space="preserve">They never provide the details of the approach; they just make reference to other papers, and then they use the following words. </w:t>
      </w:r>
    </w:p>
    <w:p w:rsidR="00CA3A26" w:rsidRPr="00F64868" w:rsidRDefault="00CA3A26" w:rsidP="00CA3A26">
      <w:pPr>
        <w:pStyle w:val="PlainText"/>
        <w:rPr>
          <w:rFonts w:asciiTheme="minorHAnsi" w:hAnsiTheme="minorHAnsi"/>
          <w:i/>
          <w:sz w:val="22"/>
          <w:szCs w:val="22"/>
        </w:rPr>
      </w:pPr>
    </w:p>
    <w:p w:rsidR="00CA3A26" w:rsidRPr="00F64868" w:rsidRDefault="00CA3A26" w:rsidP="00CA3A26">
      <w:pPr>
        <w:pStyle w:val="PlainText"/>
        <w:rPr>
          <w:rFonts w:asciiTheme="minorHAnsi" w:hAnsiTheme="minorHAnsi"/>
          <w:i/>
          <w:sz w:val="22"/>
          <w:szCs w:val="22"/>
        </w:rPr>
      </w:pPr>
      <w:r w:rsidRPr="00F64868">
        <w:rPr>
          <w:rFonts w:asciiTheme="minorHAnsi" w:hAnsiTheme="minorHAnsi"/>
          <w:i/>
          <w:sz w:val="22"/>
          <w:szCs w:val="22"/>
        </w:rPr>
        <w:t xml:space="preserve">In the abstract: "phonon properties from first principles calculations" </w:t>
      </w:r>
    </w:p>
    <w:p w:rsidR="00CA3A26" w:rsidRPr="00F64868" w:rsidRDefault="00CA3A26" w:rsidP="00CA3A26">
      <w:pPr>
        <w:pStyle w:val="PlainText"/>
        <w:rPr>
          <w:rFonts w:asciiTheme="minorHAnsi" w:hAnsiTheme="minorHAnsi"/>
          <w:i/>
          <w:sz w:val="22"/>
          <w:szCs w:val="22"/>
        </w:rPr>
      </w:pPr>
    </w:p>
    <w:p w:rsidR="00CA3A26" w:rsidRPr="00F64868" w:rsidRDefault="00CA3A26" w:rsidP="00CA3A26">
      <w:pPr>
        <w:pStyle w:val="PlainText"/>
        <w:rPr>
          <w:rFonts w:asciiTheme="minorHAnsi" w:hAnsiTheme="minorHAnsi"/>
          <w:i/>
          <w:sz w:val="22"/>
          <w:szCs w:val="22"/>
        </w:rPr>
      </w:pPr>
      <w:r w:rsidRPr="00F64868">
        <w:rPr>
          <w:rFonts w:asciiTheme="minorHAnsi" w:hAnsiTheme="minorHAnsi"/>
          <w:i/>
          <w:sz w:val="22"/>
          <w:szCs w:val="22"/>
        </w:rPr>
        <w:t xml:space="preserve">At the end of Sec. III: "The second and third order force constants are obtained from the </w:t>
      </w:r>
      <w:proofErr w:type="spellStart"/>
      <w:r w:rsidRPr="00F64868">
        <w:rPr>
          <w:rFonts w:asciiTheme="minorHAnsi" w:hAnsiTheme="minorHAnsi"/>
          <w:i/>
          <w:sz w:val="22"/>
          <w:szCs w:val="22"/>
        </w:rPr>
        <w:t>ab</w:t>
      </w:r>
      <w:proofErr w:type="spellEnd"/>
      <w:r w:rsidRPr="00F64868">
        <w:rPr>
          <w:rFonts w:asciiTheme="minorHAnsi" w:hAnsiTheme="minorHAnsi"/>
          <w:i/>
          <w:sz w:val="22"/>
          <w:szCs w:val="22"/>
        </w:rPr>
        <w:t xml:space="preserve"> initio calculations of Refs. 14-15" </w:t>
      </w:r>
    </w:p>
    <w:p w:rsidR="00CA3A26" w:rsidRPr="00F64868" w:rsidRDefault="00CA3A26" w:rsidP="00CA3A26">
      <w:pPr>
        <w:pStyle w:val="PlainText"/>
        <w:rPr>
          <w:rFonts w:asciiTheme="minorHAnsi" w:hAnsiTheme="minorHAnsi"/>
          <w:i/>
          <w:sz w:val="22"/>
          <w:szCs w:val="22"/>
        </w:rPr>
      </w:pPr>
    </w:p>
    <w:p w:rsidR="00CA3A26" w:rsidRPr="00F64868" w:rsidRDefault="00CA3A26" w:rsidP="00CA3A26">
      <w:pPr>
        <w:pStyle w:val="PlainText"/>
        <w:rPr>
          <w:rFonts w:asciiTheme="minorHAnsi" w:hAnsiTheme="minorHAnsi"/>
          <w:i/>
          <w:sz w:val="22"/>
          <w:szCs w:val="22"/>
        </w:rPr>
      </w:pPr>
      <w:r w:rsidRPr="00F64868">
        <w:rPr>
          <w:rFonts w:asciiTheme="minorHAnsi" w:hAnsiTheme="minorHAnsi"/>
          <w:i/>
          <w:sz w:val="22"/>
          <w:szCs w:val="22"/>
        </w:rPr>
        <w:t xml:space="preserve">In the summary: "We used phonon properties from first-principles calculations" </w:t>
      </w:r>
    </w:p>
    <w:p w:rsidR="00CA3A26" w:rsidRPr="00F64868" w:rsidRDefault="00CA3A26" w:rsidP="00CA3A26">
      <w:pPr>
        <w:pStyle w:val="PlainText"/>
        <w:rPr>
          <w:rFonts w:asciiTheme="minorHAnsi" w:hAnsiTheme="minorHAnsi"/>
          <w:i/>
          <w:sz w:val="22"/>
          <w:szCs w:val="22"/>
        </w:rPr>
      </w:pPr>
    </w:p>
    <w:p w:rsidR="00CA3A26" w:rsidRPr="00F64868" w:rsidRDefault="00CA3A26" w:rsidP="00CA3A26">
      <w:pPr>
        <w:pStyle w:val="PlainText"/>
        <w:rPr>
          <w:rFonts w:asciiTheme="minorHAnsi" w:hAnsiTheme="minorHAnsi"/>
          <w:i/>
          <w:sz w:val="22"/>
          <w:szCs w:val="22"/>
        </w:rPr>
      </w:pPr>
      <w:proofErr w:type="gramStart"/>
      <w:r w:rsidRPr="00F64868">
        <w:rPr>
          <w:rFonts w:asciiTheme="minorHAnsi" w:hAnsiTheme="minorHAnsi"/>
          <w:i/>
          <w:sz w:val="22"/>
          <w:szCs w:val="22"/>
        </w:rPr>
        <w:t>The words "first-principles" and "</w:t>
      </w:r>
      <w:proofErr w:type="spellStart"/>
      <w:r w:rsidRPr="00F64868">
        <w:rPr>
          <w:rFonts w:asciiTheme="minorHAnsi" w:hAnsiTheme="minorHAnsi"/>
          <w:i/>
          <w:sz w:val="22"/>
          <w:szCs w:val="22"/>
        </w:rPr>
        <w:t>ab</w:t>
      </w:r>
      <w:proofErr w:type="spellEnd"/>
      <w:r w:rsidRPr="00F64868">
        <w:rPr>
          <w:rFonts w:asciiTheme="minorHAnsi" w:hAnsiTheme="minorHAnsi"/>
          <w:i/>
          <w:sz w:val="22"/>
          <w:szCs w:val="22"/>
        </w:rPr>
        <w:t xml:space="preserve"> initio" usually </w:t>
      </w:r>
      <w:proofErr w:type="spellStart"/>
      <w:r w:rsidRPr="00F64868">
        <w:rPr>
          <w:rFonts w:asciiTheme="minorHAnsi" w:hAnsiTheme="minorHAnsi"/>
          <w:i/>
          <w:sz w:val="22"/>
          <w:szCs w:val="22"/>
        </w:rPr>
        <w:t>refere</w:t>
      </w:r>
      <w:proofErr w:type="spellEnd"/>
      <w:r w:rsidRPr="00F64868">
        <w:rPr>
          <w:rFonts w:asciiTheme="minorHAnsi" w:hAnsiTheme="minorHAnsi"/>
          <w:i/>
          <w:sz w:val="22"/>
          <w:szCs w:val="22"/>
        </w:rPr>
        <w:t xml:space="preserve"> to quantum mechanical calculations (density functional theory, </w:t>
      </w:r>
      <w:proofErr w:type="spellStart"/>
      <w:r w:rsidRPr="00F64868">
        <w:rPr>
          <w:rFonts w:asciiTheme="minorHAnsi" w:hAnsiTheme="minorHAnsi"/>
          <w:i/>
          <w:sz w:val="22"/>
          <w:szCs w:val="22"/>
        </w:rPr>
        <w:t>configurational</w:t>
      </w:r>
      <w:proofErr w:type="spellEnd"/>
      <w:r w:rsidRPr="00F64868">
        <w:rPr>
          <w:rFonts w:asciiTheme="minorHAnsi" w:hAnsiTheme="minorHAnsi"/>
          <w:i/>
          <w:sz w:val="22"/>
          <w:szCs w:val="22"/>
        </w:rPr>
        <w:t xml:space="preserve"> </w:t>
      </w:r>
      <w:proofErr w:type="spellStart"/>
      <w:r w:rsidRPr="00F64868">
        <w:rPr>
          <w:rFonts w:asciiTheme="minorHAnsi" w:hAnsiTheme="minorHAnsi"/>
          <w:i/>
          <w:sz w:val="22"/>
          <w:szCs w:val="22"/>
        </w:rPr>
        <w:t>Hartree-Fock</w:t>
      </w:r>
      <w:proofErr w:type="spellEnd"/>
      <w:r w:rsidRPr="00F64868">
        <w:rPr>
          <w:rFonts w:asciiTheme="minorHAnsi" w:hAnsiTheme="minorHAnsi"/>
          <w:i/>
          <w:sz w:val="22"/>
          <w:szCs w:val="22"/>
        </w:rPr>
        <w:t>, etc.).</w:t>
      </w:r>
      <w:proofErr w:type="gramEnd"/>
      <w:r w:rsidRPr="00F64868">
        <w:rPr>
          <w:rFonts w:asciiTheme="minorHAnsi" w:hAnsiTheme="minorHAnsi"/>
          <w:i/>
          <w:sz w:val="22"/>
          <w:szCs w:val="22"/>
        </w:rPr>
        <w:t xml:space="preserve"> Those sentences in the key points of the paper </w:t>
      </w:r>
    </w:p>
    <w:p w:rsidR="00CA3A26" w:rsidRPr="00F64868" w:rsidRDefault="00CA3A26" w:rsidP="00CA3A26">
      <w:pPr>
        <w:pStyle w:val="PlainText"/>
        <w:rPr>
          <w:rFonts w:asciiTheme="minorHAnsi" w:hAnsiTheme="minorHAnsi"/>
          <w:i/>
          <w:sz w:val="22"/>
          <w:szCs w:val="22"/>
        </w:rPr>
      </w:pPr>
      <w:proofErr w:type="gramStart"/>
      <w:r w:rsidRPr="00F64868">
        <w:rPr>
          <w:rFonts w:asciiTheme="minorHAnsi" w:hAnsiTheme="minorHAnsi"/>
          <w:i/>
          <w:sz w:val="22"/>
          <w:szCs w:val="22"/>
        </w:rPr>
        <w:t>give</w:t>
      </w:r>
      <w:proofErr w:type="gramEnd"/>
      <w:r w:rsidRPr="00F64868">
        <w:rPr>
          <w:rFonts w:asciiTheme="minorHAnsi" w:hAnsiTheme="minorHAnsi"/>
          <w:i/>
          <w:sz w:val="22"/>
          <w:szCs w:val="22"/>
        </w:rPr>
        <w:t xml:space="preserve"> the wrong impression that the authors performed DFT calculations. On the contrary, the reference cited by the authors discuss an oversimplified model which is *fitting* density functional theory </w:t>
      </w:r>
    </w:p>
    <w:p w:rsidR="00CA3A26" w:rsidRPr="00F64868" w:rsidRDefault="00CA3A26" w:rsidP="00CA3A26">
      <w:pPr>
        <w:pStyle w:val="PlainText"/>
        <w:rPr>
          <w:rFonts w:asciiTheme="minorHAnsi" w:hAnsiTheme="minorHAnsi"/>
          <w:i/>
          <w:sz w:val="22"/>
          <w:szCs w:val="22"/>
        </w:rPr>
      </w:pPr>
      <w:proofErr w:type="gramStart"/>
      <w:r w:rsidRPr="00F64868">
        <w:rPr>
          <w:rFonts w:asciiTheme="minorHAnsi" w:hAnsiTheme="minorHAnsi"/>
          <w:i/>
          <w:sz w:val="22"/>
          <w:szCs w:val="22"/>
        </w:rPr>
        <w:t>calculations</w:t>
      </w:r>
      <w:proofErr w:type="gramEnd"/>
      <w:r w:rsidRPr="00F64868">
        <w:rPr>
          <w:rFonts w:asciiTheme="minorHAnsi" w:hAnsiTheme="minorHAnsi"/>
          <w:i/>
          <w:sz w:val="22"/>
          <w:szCs w:val="22"/>
        </w:rPr>
        <w:t xml:space="preserve">. </w:t>
      </w:r>
    </w:p>
    <w:p w:rsidR="00CA3A26" w:rsidRPr="00F64868" w:rsidRDefault="00CA3A26" w:rsidP="00CA3A26">
      <w:pPr>
        <w:pStyle w:val="PlainText"/>
        <w:rPr>
          <w:rFonts w:asciiTheme="minorHAnsi" w:hAnsiTheme="minorHAnsi"/>
          <w:i/>
          <w:sz w:val="22"/>
          <w:szCs w:val="22"/>
        </w:rPr>
      </w:pPr>
    </w:p>
    <w:p w:rsidR="00CA3A26" w:rsidRPr="00F64868" w:rsidRDefault="00CA3A26" w:rsidP="00CA3A26">
      <w:pPr>
        <w:pStyle w:val="PlainText"/>
        <w:rPr>
          <w:rFonts w:asciiTheme="minorHAnsi" w:hAnsiTheme="minorHAnsi"/>
          <w:i/>
          <w:sz w:val="22"/>
          <w:szCs w:val="22"/>
        </w:rPr>
      </w:pPr>
      <w:r w:rsidRPr="00F64868">
        <w:rPr>
          <w:rFonts w:asciiTheme="minorHAnsi" w:hAnsiTheme="minorHAnsi"/>
          <w:i/>
          <w:sz w:val="22"/>
          <w:szCs w:val="22"/>
        </w:rPr>
        <w:t>The authors should state explicitly the model that they are using. The words "first-principles" and "</w:t>
      </w:r>
      <w:proofErr w:type="spellStart"/>
      <w:r w:rsidRPr="00F64868">
        <w:rPr>
          <w:rFonts w:asciiTheme="minorHAnsi" w:hAnsiTheme="minorHAnsi"/>
          <w:i/>
          <w:sz w:val="22"/>
          <w:szCs w:val="22"/>
        </w:rPr>
        <w:t>ab</w:t>
      </w:r>
      <w:proofErr w:type="spellEnd"/>
      <w:r w:rsidRPr="00F64868">
        <w:rPr>
          <w:rFonts w:asciiTheme="minorHAnsi" w:hAnsiTheme="minorHAnsi"/>
          <w:i/>
          <w:sz w:val="22"/>
          <w:szCs w:val="22"/>
        </w:rPr>
        <w:t xml:space="preserve"> initio" are meaningless when taken by themselves, as in the present case, and they are confusing. The words "first-principles" and "</w:t>
      </w:r>
      <w:proofErr w:type="spellStart"/>
      <w:r w:rsidRPr="00F64868">
        <w:rPr>
          <w:rFonts w:asciiTheme="minorHAnsi" w:hAnsiTheme="minorHAnsi"/>
          <w:i/>
          <w:sz w:val="22"/>
          <w:szCs w:val="22"/>
        </w:rPr>
        <w:t>ab</w:t>
      </w:r>
      <w:proofErr w:type="spellEnd"/>
      <w:r w:rsidRPr="00F64868">
        <w:rPr>
          <w:rFonts w:asciiTheme="minorHAnsi" w:hAnsiTheme="minorHAnsi"/>
          <w:i/>
          <w:sz w:val="22"/>
          <w:szCs w:val="22"/>
        </w:rPr>
        <w:t xml:space="preserve"> initio" should be simply deleted from the paper. </w:t>
      </w:r>
    </w:p>
    <w:p w:rsidR="00CA3A26" w:rsidRPr="001A0585"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r w:rsidRPr="001A0585">
        <w:rPr>
          <w:rFonts w:asciiTheme="minorHAnsi" w:hAnsiTheme="minorHAnsi"/>
          <w:sz w:val="22"/>
          <w:szCs w:val="22"/>
        </w:rPr>
        <w:t>We thank the referee for this comment but respectfully disagree that the approach described by Esfarjani and co-workers is “oversimplified.” It is true that the force constants in this approach are obtained by performing numerical analysis on forces obtained from D</w:t>
      </w:r>
      <w:r>
        <w:rPr>
          <w:rFonts w:asciiTheme="minorHAnsi" w:hAnsiTheme="minorHAnsi"/>
          <w:sz w:val="22"/>
          <w:szCs w:val="22"/>
        </w:rPr>
        <w:t xml:space="preserve">FT calculations (as opposed to </w:t>
      </w:r>
      <w:r w:rsidRPr="001A0585">
        <w:rPr>
          <w:rFonts w:asciiTheme="minorHAnsi" w:hAnsiTheme="minorHAnsi"/>
          <w:sz w:val="22"/>
          <w:szCs w:val="22"/>
        </w:rPr>
        <w:t>obtaining the force constants directly from density functional perturbation theory). The resulting thermal conductivities, however</w:t>
      </w:r>
      <w:r w:rsidR="001539EA">
        <w:rPr>
          <w:rFonts w:asciiTheme="minorHAnsi" w:hAnsiTheme="minorHAnsi"/>
          <w:sz w:val="22"/>
          <w:szCs w:val="22"/>
        </w:rPr>
        <w:t>,</w:t>
      </w:r>
      <w:r w:rsidRPr="001A0585">
        <w:rPr>
          <w:rFonts w:asciiTheme="minorHAnsi" w:hAnsiTheme="minorHAnsi"/>
          <w:sz w:val="22"/>
          <w:szCs w:val="22"/>
        </w:rPr>
        <w:t xml:space="preserve"> are in very good agreement with experimental measurements for</w:t>
      </w:r>
      <w:r>
        <w:rPr>
          <w:rFonts w:asciiTheme="minorHAnsi" w:hAnsiTheme="minorHAnsi"/>
          <w:sz w:val="22"/>
          <w:szCs w:val="22"/>
        </w:rPr>
        <w:t xml:space="preserve"> a range of materials [</w:t>
      </w:r>
      <w:r w:rsidRPr="005F5B5A">
        <w:rPr>
          <w:rFonts w:asciiTheme="minorHAnsi" w:hAnsiTheme="minorHAnsi"/>
          <w:i/>
          <w:sz w:val="22"/>
          <w:szCs w:val="22"/>
        </w:rPr>
        <w:t>PRB</w:t>
      </w:r>
      <w:r>
        <w:rPr>
          <w:rFonts w:asciiTheme="minorHAnsi" w:hAnsiTheme="minorHAnsi"/>
          <w:sz w:val="22"/>
          <w:szCs w:val="22"/>
        </w:rPr>
        <w:t xml:space="preserve"> </w:t>
      </w:r>
      <w:r w:rsidRPr="005F5B5A">
        <w:rPr>
          <w:rFonts w:asciiTheme="minorHAnsi" w:hAnsiTheme="minorHAnsi"/>
          <w:b/>
          <w:sz w:val="22"/>
          <w:szCs w:val="22"/>
        </w:rPr>
        <w:t>84</w:t>
      </w:r>
      <w:r>
        <w:rPr>
          <w:rFonts w:asciiTheme="minorHAnsi" w:hAnsiTheme="minorHAnsi"/>
          <w:sz w:val="22"/>
          <w:szCs w:val="22"/>
        </w:rPr>
        <w:t xml:space="preserve">, 085204 (2011); </w:t>
      </w:r>
      <w:r w:rsidRPr="005F5B5A">
        <w:rPr>
          <w:rFonts w:asciiTheme="minorHAnsi" w:hAnsiTheme="minorHAnsi"/>
          <w:i/>
          <w:sz w:val="22"/>
          <w:szCs w:val="22"/>
        </w:rPr>
        <w:t>PRB</w:t>
      </w:r>
      <w:r>
        <w:rPr>
          <w:rFonts w:asciiTheme="minorHAnsi" w:hAnsiTheme="minorHAnsi"/>
          <w:sz w:val="22"/>
          <w:szCs w:val="22"/>
        </w:rPr>
        <w:t xml:space="preserve"> </w:t>
      </w:r>
      <w:r w:rsidRPr="005F5B5A">
        <w:rPr>
          <w:rFonts w:asciiTheme="minorHAnsi" w:hAnsiTheme="minorHAnsi"/>
          <w:b/>
          <w:sz w:val="22"/>
          <w:szCs w:val="22"/>
        </w:rPr>
        <w:t>84</w:t>
      </w:r>
      <w:r>
        <w:rPr>
          <w:rFonts w:asciiTheme="minorHAnsi" w:hAnsiTheme="minorHAnsi"/>
          <w:sz w:val="22"/>
          <w:szCs w:val="22"/>
        </w:rPr>
        <w:t xml:space="preserve">, 104302 (2011); </w:t>
      </w:r>
      <w:r w:rsidRPr="005F5B5A">
        <w:rPr>
          <w:rFonts w:asciiTheme="minorHAnsi" w:hAnsiTheme="minorHAnsi"/>
          <w:i/>
          <w:sz w:val="22"/>
          <w:szCs w:val="22"/>
        </w:rPr>
        <w:t>PRB</w:t>
      </w:r>
      <w:r>
        <w:rPr>
          <w:rFonts w:asciiTheme="minorHAnsi" w:hAnsiTheme="minorHAnsi"/>
          <w:sz w:val="22"/>
          <w:szCs w:val="22"/>
        </w:rPr>
        <w:t xml:space="preserve"> </w:t>
      </w:r>
      <w:r w:rsidRPr="005F5B5A">
        <w:rPr>
          <w:rFonts w:asciiTheme="minorHAnsi" w:hAnsiTheme="minorHAnsi"/>
          <w:b/>
          <w:sz w:val="22"/>
          <w:szCs w:val="22"/>
        </w:rPr>
        <w:t>85</w:t>
      </w:r>
      <w:r>
        <w:rPr>
          <w:rFonts w:asciiTheme="minorHAnsi" w:hAnsiTheme="minorHAnsi"/>
          <w:sz w:val="22"/>
          <w:szCs w:val="22"/>
        </w:rPr>
        <w:t xml:space="preserve">, 155203 (2012); </w:t>
      </w:r>
      <w:r w:rsidRPr="005F5B5A">
        <w:rPr>
          <w:rFonts w:asciiTheme="minorHAnsi" w:hAnsiTheme="minorHAnsi"/>
          <w:i/>
          <w:sz w:val="22"/>
          <w:szCs w:val="22"/>
        </w:rPr>
        <w:t>PRB</w:t>
      </w:r>
      <w:r>
        <w:rPr>
          <w:rFonts w:asciiTheme="minorHAnsi" w:hAnsiTheme="minorHAnsi"/>
          <w:sz w:val="22"/>
          <w:szCs w:val="22"/>
        </w:rPr>
        <w:t xml:space="preserve"> </w:t>
      </w:r>
      <w:r w:rsidRPr="005F5B5A">
        <w:rPr>
          <w:rFonts w:asciiTheme="minorHAnsi" w:hAnsiTheme="minorHAnsi"/>
          <w:b/>
          <w:sz w:val="22"/>
          <w:szCs w:val="22"/>
        </w:rPr>
        <w:t>85</w:t>
      </w:r>
      <w:r>
        <w:rPr>
          <w:rFonts w:asciiTheme="minorHAnsi" w:hAnsiTheme="minorHAnsi"/>
          <w:sz w:val="22"/>
          <w:szCs w:val="22"/>
        </w:rPr>
        <w:t xml:space="preserve">, 184303 (2012); </w:t>
      </w:r>
      <w:r w:rsidRPr="005F5B5A">
        <w:rPr>
          <w:rFonts w:asciiTheme="minorHAnsi" w:hAnsiTheme="minorHAnsi"/>
          <w:i/>
          <w:sz w:val="22"/>
          <w:szCs w:val="22"/>
        </w:rPr>
        <w:t>EPL</w:t>
      </w:r>
      <w:r>
        <w:rPr>
          <w:rFonts w:asciiTheme="minorHAnsi" w:hAnsiTheme="minorHAnsi"/>
          <w:sz w:val="22"/>
          <w:szCs w:val="22"/>
        </w:rPr>
        <w:t xml:space="preserve"> </w:t>
      </w:r>
      <w:r w:rsidRPr="005F5B5A">
        <w:rPr>
          <w:rFonts w:asciiTheme="minorHAnsi" w:hAnsiTheme="minorHAnsi"/>
          <w:b/>
          <w:sz w:val="22"/>
          <w:szCs w:val="22"/>
        </w:rPr>
        <w:t>101</w:t>
      </w:r>
      <w:r>
        <w:rPr>
          <w:rFonts w:asciiTheme="minorHAnsi" w:hAnsiTheme="minorHAnsi"/>
          <w:sz w:val="22"/>
          <w:szCs w:val="22"/>
        </w:rPr>
        <w:t>, 16001 (2013)]</w:t>
      </w:r>
      <w:r w:rsidRPr="001A0585">
        <w:rPr>
          <w:rFonts w:asciiTheme="minorHAnsi" w:hAnsiTheme="minorHAnsi"/>
          <w:sz w:val="22"/>
          <w:szCs w:val="22"/>
        </w:rPr>
        <w:t>. These results point to the rigor of the numerical approach.</w:t>
      </w:r>
    </w:p>
    <w:p w:rsidR="00CA3A26" w:rsidRPr="001A0585"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r w:rsidRPr="001A0585">
        <w:rPr>
          <w:rFonts w:asciiTheme="minorHAnsi" w:hAnsiTheme="minorHAnsi"/>
          <w:sz w:val="22"/>
          <w:szCs w:val="22"/>
        </w:rPr>
        <w:t xml:space="preserve">We agree that the language used in the manuscript is potentially </w:t>
      </w:r>
      <w:r>
        <w:rPr>
          <w:rFonts w:asciiTheme="minorHAnsi" w:hAnsiTheme="minorHAnsi"/>
          <w:sz w:val="22"/>
          <w:szCs w:val="22"/>
        </w:rPr>
        <w:t>misleading. As such, we</w:t>
      </w:r>
      <w:r w:rsidRPr="001A0585">
        <w:rPr>
          <w:rFonts w:asciiTheme="minorHAnsi" w:hAnsiTheme="minorHAnsi"/>
          <w:sz w:val="22"/>
          <w:szCs w:val="22"/>
        </w:rPr>
        <w:t xml:space="preserve"> modified the description of the methodology to reflect that</w:t>
      </w:r>
      <w:r>
        <w:rPr>
          <w:rFonts w:asciiTheme="minorHAnsi" w:hAnsiTheme="minorHAnsi"/>
          <w:sz w:val="22"/>
          <w:szCs w:val="22"/>
        </w:rPr>
        <w:t xml:space="preserve"> forces from</w:t>
      </w:r>
      <w:r w:rsidRPr="001A0585">
        <w:rPr>
          <w:rFonts w:asciiTheme="minorHAnsi" w:hAnsiTheme="minorHAnsi"/>
          <w:sz w:val="22"/>
          <w:szCs w:val="22"/>
        </w:rPr>
        <w:t xml:space="preserve"> DFT calculations are used to obtain the force constants needed to predict phonon properties.</w:t>
      </w:r>
      <w:r w:rsidR="001539EA">
        <w:rPr>
          <w:rFonts w:asciiTheme="minorHAnsi" w:hAnsiTheme="minorHAnsi"/>
          <w:sz w:val="22"/>
          <w:szCs w:val="22"/>
        </w:rPr>
        <w:t xml:space="preserve"> </w:t>
      </w:r>
      <w:proofErr w:type="gramStart"/>
      <w:r w:rsidR="001539EA">
        <w:rPr>
          <w:rFonts w:asciiTheme="minorHAnsi" w:hAnsiTheme="minorHAnsi"/>
          <w:sz w:val="22"/>
          <w:szCs w:val="22"/>
        </w:rPr>
        <w:t>The terms “first-principles” and “</w:t>
      </w:r>
      <w:proofErr w:type="spellStart"/>
      <w:r w:rsidR="001539EA">
        <w:rPr>
          <w:rFonts w:asciiTheme="minorHAnsi" w:hAnsiTheme="minorHAnsi"/>
          <w:sz w:val="22"/>
          <w:szCs w:val="22"/>
        </w:rPr>
        <w:t>ab</w:t>
      </w:r>
      <w:proofErr w:type="spellEnd"/>
      <w:r w:rsidR="001539EA">
        <w:rPr>
          <w:rFonts w:asciiTheme="minorHAnsi" w:hAnsiTheme="minorHAnsi"/>
          <w:sz w:val="22"/>
          <w:szCs w:val="22"/>
        </w:rPr>
        <w:t xml:space="preserve"> initio” have been removed.</w:t>
      </w:r>
      <w:proofErr w:type="gramEnd"/>
      <w:r>
        <w:rPr>
          <w:rFonts w:asciiTheme="minorHAnsi" w:hAnsiTheme="minorHAnsi"/>
          <w:sz w:val="22"/>
          <w:szCs w:val="22"/>
        </w:rPr>
        <w:t xml:space="preserve"> Because this work</w:t>
      </w:r>
      <w:r w:rsidRPr="001A0585">
        <w:rPr>
          <w:rFonts w:asciiTheme="minorHAnsi" w:hAnsiTheme="minorHAnsi"/>
          <w:sz w:val="22"/>
          <w:szCs w:val="22"/>
        </w:rPr>
        <w:t xml:space="preserve"> is focused on the use of the resulting mean free paths, we do</w:t>
      </w:r>
      <w:r>
        <w:rPr>
          <w:rFonts w:asciiTheme="minorHAnsi" w:hAnsiTheme="minorHAnsi"/>
          <w:sz w:val="22"/>
          <w:szCs w:val="22"/>
        </w:rPr>
        <w:t xml:space="preserve"> not</w:t>
      </w:r>
      <w:r w:rsidRPr="001A0585">
        <w:rPr>
          <w:rFonts w:asciiTheme="minorHAnsi" w:hAnsiTheme="minorHAnsi"/>
          <w:sz w:val="22"/>
          <w:szCs w:val="22"/>
        </w:rPr>
        <w:t xml:space="preserve"> believe that a full description is necessary due to the completeness of </w:t>
      </w:r>
      <w:proofErr w:type="spellStart"/>
      <w:r w:rsidRPr="001A0585">
        <w:rPr>
          <w:rFonts w:asciiTheme="minorHAnsi" w:hAnsiTheme="minorHAnsi"/>
          <w:sz w:val="22"/>
          <w:szCs w:val="22"/>
        </w:rPr>
        <w:t>Esfarjani’s</w:t>
      </w:r>
      <w:proofErr w:type="spellEnd"/>
      <w:r w:rsidRPr="001A0585">
        <w:rPr>
          <w:rFonts w:asciiTheme="minorHAnsi" w:hAnsiTheme="minorHAnsi"/>
          <w:sz w:val="22"/>
          <w:szCs w:val="22"/>
        </w:rPr>
        <w:t xml:space="preserve"> work.</w:t>
      </w:r>
      <w:r>
        <w:rPr>
          <w:rFonts w:asciiTheme="minorHAnsi" w:hAnsiTheme="minorHAnsi"/>
          <w:sz w:val="22"/>
          <w:szCs w:val="22"/>
        </w:rPr>
        <w:t xml:space="preserve"> </w:t>
      </w:r>
      <w:r w:rsidR="001539EA">
        <w:rPr>
          <w:rFonts w:asciiTheme="minorHAnsi" w:hAnsiTheme="minorHAnsi"/>
          <w:sz w:val="22"/>
          <w:szCs w:val="22"/>
        </w:rPr>
        <w:t>Relevant c</w:t>
      </w:r>
      <w:r>
        <w:rPr>
          <w:rFonts w:asciiTheme="minorHAnsi" w:hAnsiTheme="minorHAnsi"/>
          <w:sz w:val="22"/>
          <w:szCs w:val="22"/>
        </w:rPr>
        <w:t>hanges to the abstract and Sections I, III, and VI are colored red in the revised manuscript.</w:t>
      </w:r>
    </w:p>
    <w:p w:rsidR="00CA3A26" w:rsidRPr="001A0585"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p>
    <w:p w:rsidR="00CA3A26" w:rsidRPr="00F64868" w:rsidRDefault="00CA3A26" w:rsidP="00CA3A26">
      <w:pPr>
        <w:pStyle w:val="PlainText"/>
        <w:rPr>
          <w:rFonts w:asciiTheme="minorHAnsi" w:hAnsiTheme="minorHAnsi"/>
          <w:i/>
          <w:sz w:val="22"/>
          <w:szCs w:val="22"/>
        </w:rPr>
      </w:pPr>
      <w:r w:rsidRPr="00F64868">
        <w:rPr>
          <w:rFonts w:asciiTheme="minorHAnsi" w:hAnsiTheme="minorHAnsi"/>
          <w:i/>
          <w:sz w:val="22"/>
          <w:szCs w:val="22"/>
        </w:rPr>
        <w:t>2. Section II, "Molecular dynamic simulations have the advantage of naturally including coherent phonon effects...</w:t>
      </w:r>
      <w:proofErr w:type="gramStart"/>
      <w:r w:rsidRPr="00F64868">
        <w:rPr>
          <w:rFonts w:asciiTheme="minorHAnsi" w:hAnsiTheme="minorHAnsi"/>
          <w:i/>
          <w:sz w:val="22"/>
          <w:szCs w:val="22"/>
        </w:rPr>
        <w:t>":</w:t>
      </w:r>
      <w:proofErr w:type="gramEnd"/>
      <w:r w:rsidRPr="00F64868">
        <w:rPr>
          <w:rFonts w:asciiTheme="minorHAnsi" w:hAnsiTheme="minorHAnsi"/>
          <w:i/>
          <w:sz w:val="22"/>
          <w:szCs w:val="22"/>
        </w:rPr>
        <w:t xml:space="preserve"> I do not understand this sentence. If the term "coherence" implies the interference of waves (as the authors state in Sec. V), how can molecular dynamics--in which the atomic motion is treated classically--include coherence effects? </w:t>
      </w:r>
    </w:p>
    <w:p w:rsidR="00CA3A26" w:rsidRPr="001A0585" w:rsidRDefault="00CA3A26" w:rsidP="00CA3A26">
      <w:pPr>
        <w:pStyle w:val="PlainText"/>
        <w:rPr>
          <w:rFonts w:asciiTheme="minorHAnsi" w:hAnsiTheme="minorHAnsi"/>
          <w:sz w:val="22"/>
          <w:szCs w:val="22"/>
        </w:rPr>
      </w:pPr>
    </w:p>
    <w:p w:rsidR="00CA3A26" w:rsidRDefault="00CA3A26" w:rsidP="00CA3A26">
      <w:pPr>
        <w:pStyle w:val="PlainText"/>
        <w:rPr>
          <w:rFonts w:asciiTheme="minorHAnsi" w:hAnsiTheme="minorHAnsi"/>
          <w:sz w:val="22"/>
          <w:szCs w:val="22"/>
        </w:rPr>
      </w:pPr>
      <w:r w:rsidRPr="001A0585">
        <w:rPr>
          <w:rFonts w:asciiTheme="minorHAnsi" w:hAnsiTheme="minorHAnsi"/>
          <w:sz w:val="22"/>
          <w:szCs w:val="22"/>
        </w:rPr>
        <w:t>The referee raises a good point related to the meaning of</w:t>
      </w:r>
      <w:r>
        <w:rPr>
          <w:rFonts w:asciiTheme="minorHAnsi" w:hAnsiTheme="minorHAnsi"/>
          <w:sz w:val="22"/>
          <w:szCs w:val="22"/>
        </w:rPr>
        <w:t xml:space="preserve"> the term coherence. We </w:t>
      </w:r>
      <w:r w:rsidRPr="001A0585">
        <w:rPr>
          <w:rFonts w:asciiTheme="minorHAnsi" w:hAnsiTheme="minorHAnsi"/>
          <w:sz w:val="22"/>
          <w:szCs w:val="22"/>
        </w:rPr>
        <w:t>use the term coherence to indicate the interference of</w:t>
      </w:r>
      <w:r>
        <w:rPr>
          <w:rFonts w:asciiTheme="minorHAnsi" w:hAnsiTheme="minorHAnsi"/>
          <w:sz w:val="22"/>
          <w:szCs w:val="22"/>
        </w:rPr>
        <w:t xml:space="preserve"> vibrational waves, </w:t>
      </w:r>
      <w:proofErr w:type="gramStart"/>
      <w:r>
        <w:rPr>
          <w:rFonts w:asciiTheme="minorHAnsi" w:hAnsiTheme="minorHAnsi"/>
          <w:sz w:val="22"/>
          <w:szCs w:val="22"/>
        </w:rPr>
        <w:t>a phenomena</w:t>
      </w:r>
      <w:proofErr w:type="gramEnd"/>
      <w:r>
        <w:rPr>
          <w:rFonts w:asciiTheme="minorHAnsi" w:hAnsiTheme="minorHAnsi"/>
          <w:sz w:val="22"/>
          <w:szCs w:val="22"/>
        </w:rPr>
        <w:t xml:space="preserve"> that</w:t>
      </w:r>
      <w:r w:rsidRPr="001A0585">
        <w:rPr>
          <w:rFonts w:asciiTheme="minorHAnsi" w:hAnsiTheme="minorHAnsi"/>
          <w:sz w:val="22"/>
          <w:szCs w:val="22"/>
        </w:rPr>
        <w:t xml:space="preserve"> can exist in either a </w:t>
      </w:r>
      <w:r w:rsidRPr="001A0585">
        <w:rPr>
          <w:rFonts w:asciiTheme="minorHAnsi" w:hAnsiTheme="minorHAnsi"/>
          <w:sz w:val="22"/>
          <w:szCs w:val="22"/>
        </w:rPr>
        <w:lastRenderedPageBreak/>
        <w:t>classical or quantum framework.</w:t>
      </w:r>
      <w:r>
        <w:rPr>
          <w:rFonts w:asciiTheme="minorHAnsi" w:hAnsiTheme="minorHAnsi"/>
          <w:sz w:val="22"/>
          <w:szCs w:val="22"/>
        </w:rPr>
        <w:t xml:space="preserve"> Molecular dynamics simulations have the potential to capture phonon particle and wave effects.</w:t>
      </w:r>
      <w:r w:rsidRPr="001A0585">
        <w:rPr>
          <w:rFonts w:asciiTheme="minorHAnsi" w:hAnsiTheme="minorHAnsi"/>
          <w:sz w:val="22"/>
          <w:szCs w:val="22"/>
        </w:rPr>
        <w:t xml:space="preserve"> </w:t>
      </w:r>
    </w:p>
    <w:p w:rsidR="00CA3A26" w:rsidRDefault="00CA3A26" w:rsidP="00CA3A26">
      <w:pPr>
        <w:pStyle w:val="PlainText"/>
        <w:rPr>
          <w:rFonts w:asciiTheme="minorHAnsi" w:hAnsiTheme="minorHAnsi"/>
          <w:sz w:val="22"/>
          <w:szCs w:val="22"/>
        </w:rPr>
      </w:pPr>
    </w:p>
    <w:p w:rsidR="00CA3A26" w:rsidRDefault="00CA3A26" w:rsidP="00CA3A26">
      <w:pPr>
        <w:pStyle w:val="PlainText"/>
        <w:rPr>
          <w:rFonts w:asciiTheme="minorHAnsi" w:hAnsiTheme="minorHAnsi"/>
          <w:sz w:val="22"/>
          <w:szCs w:val="22"/>
        </w:rPr>
      </w:pPr>
      <w:r w:rsidRPr="001A0585">
        <w:rPr>
          <w:rFonts w:asciiTheme="minorHAnsi" w:hAnsiTheme="minorHAnsi"/>
          <w:sz w:val="22"/>
          <w:szCs w:val="22"/>
        </w:rPr>
        <w:t>Others have previously used coherence to describe phonon modes that emerge due t</w:t>
      </w:r>
      <w:r>
        <w:rPr>
          <w:rFonts w:asciiTheme="minorHAnsi" w:hAnsiTheme="minorHAnsi"/>
          <w:sz w:val="22"/>
          <w:szCs w:val="22"/>
        </w:rPr>
        <w:t>o a secondary periodicity in a</w:t>
      </w:r>
      <w:r w:rsidRPr="001A0585">
        <w:rPr>
          <w:rFonts w:asciiTheme="minorHAnsi" w:hAnsiTheme="minorHAnsi"/>
          <w:sz w:val="22"/>
          <w:szCs w:val="22"/>
        </w:rPr>
        <w:t xml:space="preserve"> </w:t>
      </w:r>
      <w:r>
        <w:rPr>
          <w:rFonts w:asciiTheme="minorHAnsi" w:hAnsiTheme="minorHAnsi"/>
          <w:sz w:val="22"/>
          <w:szCs w:val="22"/>
        </w:rPr>
        <w:t>nano</w:t>
      </w:r>
      <w:r w:rsidRPr="001A0585">
        <w:rPr>
          <w:rFonts w:asciiTheme="minorHAnsi" w:hAnsiTheme="minorHAnsi"/>
          <w:sz w:val="22"/>
          <w:szCs w:val="22"/>
        </w:rPr>
        <w:t>structure, which w</w:t>
      </w:r>
      <w:r w:rsidR="001539EA">
        <w:rPr>
          <w:rFonts w:asciiTheme="minorHAnsi" w:hAnsiTheme="minorHAnsi"/>
          <w:sz w:val="22"/>
          <w:szCs w:val="22"/>
        </w:rPr>
        <w:t>e do not believe to be the correct usage</w:t>
      </w:r>
      <w:r w:rsidRPr="001A0585">
        <w:rPr>
          <w:rFonts w:asciiTheme="minorHAnsi" w:hAnsiTheme="minorHAnsi"/>
          <w:sz w:val="22"/>
          <w:szCs w:val="22"/>
        </w:rPr>
        <w:t xml:space="preserve">. While we attempted to make this distinction in Section V, </w:t>
      </w:r>
      <w:r>
        <w:rPr>
          <w:rFonts w:asciiTheme="minorHAnsi" w:hAnsiTheme="minorHAnsi"/>
          <w:sz w:val="22"/>
          <w:szCs w:val="22"/>
        </w:rPr>
        <w:t>we now realize that there wa</w:t>
      </w:r>
      <w:r w:rsidRPr="001A0585">
        <w:rPr>
          <w:rFonts w:asciiTheme="minorHAnsi" w:hAnsiTheme="minorHAnsi"/>
          <w:sz w:val="22"/>
          <w:szCs w:val="22"/>
        </w:rPr>
        <w:t>s ambiguity present in the earlier pa</w:t>
      </w:r>
      <w:r>
        <w:rPr>
          <w:rFonts w:asciiTheme="minorHAnsi" w:hAnsiTheme="minorHAnsi"/>
          <w:sz w:val="22"/>
          <w:szCs w:val="22"/>
        </w:rPr>
        <w:t>rts of the manuscript. To address this point, we made changes to the abstract, and Sections I, II, IV.3.1, V, and VI that are colored red in the revised manuscript.</w:t>
      </w:r>
    </w:p>
    <w:p w:rsidR="00CA3A26" w:rsidRDefault="00CA3A26" w:rsidP="00CA3A26">
      <w:pPr>
        <w:pStyle w:val="PlainText"/>
        <w:rPr>
          <w:rFonts w:asciiTheme="minorHAnsi" w:hAnsiTheme="minorHAnsi"/>
          <w:sz w:val="22"/>
          <w:szCs w:val="22"/>
        </w:rPr>
      </w:pPr>
    </w:p>
    <w:p w:rsidR="00CA3A26" w:rsidRDefault="00CA3A26" w:rsidP="00CA3A26">
      <w:pPr>
        <w:pStyle w:val="PlainText"/>
        <w:rPr>
          <w:rFonts w:asciiTheme="minorHAnsi" w:hAnsiTheme="minorHAnsi"/>
          <w:i/>
          <w:sz w:val="22"/>
          <w:szCs w:val="22"/>
        </w:rPr>
      </w:pPr>
    </w:p>
    <w:p w:rsidR="00CA3A26" w:rsidRPr="00F64868" w:rsidRDefault="00CA3A26" w:rsidP="00CA3A26">
      <w:pPr>
        <w:pStyle w:val="PlainText"/>
        <w:rPr>
          <w:rFonts w:asciiTheme="minorHAnsi" w:hAnsiTheme="minorHAnsi"/>
          <w:i/>
          <w:sz w:val="22"/>
          <w:szCs w:val="22"/>
        </w:rPr>
      </w:pPr>
      <w:r w:rsidRPr="00F64868">
        <w:rPr>
          <w:rFonts w:asciiTheme="minorHAnsi" w:hAnsiTheme="minorHAnsi"/>
          <w:i/>
          <w:sz w:val="22"/>
          <w:szCs w:val="22"/>
        </w:rPr>
        <w:t>3. Sec. III, last paragraph: The authors talk about "34</w:t>
      </w:r>
      <w:proofErr w:type="gramStart"/>
      <w:r w:rsidRPr="00F64868">
        <w:rPr>
          <w:rFonts w:asciiTheme="minorHAnsi" w:hAnsiTheme="minorHAnsi"/>
          <w:i/>
          <w:sz w:val="22"/>
          <w:szCs w:val="22"/>
        </w:rPr>
        <w:t>,9923</w:t>
      </w:r>
      <w:proofErr w:type="gramEnd"/>
      <w:r w:rsidRPr="00F64868">
        <w:rPr>
          <w:rFonts w:asciiTheme="minorHAnsi" w:hAnsiTheme="minorHAnsi"/>
          <w:i/>
          <w:sz w:val="22"/>
          <w:szCs w:val="22"/>
        </w:rPr>
        <w:t xml:space="preserve"> evenly spaced phonon modes". If I understand correctly, the sentence should be more comprehensible if they say that they are using a uniformly spaced grid of </w:t>
      </w:r>
      <w:proofErr w:type="spellStart"/>
      <w:r w:rsidRPr="00F64868">
        <w:rPr>
          <w:rFonts w:asciiTheme="minorHAnsi" w:hAnsiTheme="minorHAnsi"/>
          <w:i/>
          <w:sz w:val="22"/>
          <w:szCs w:val="22"/>
        </w:rPr>
        <w:t>wavevectors</w:t>
      </w:r>
      <w:proofErr w:type="spellEnd"/>
      <w:r w:rsidRPr="00F64868">
        <w:rPr>
          <w:rFonts w:asciiTheme="minorHAnsi" w:hAnsiTheme="minorHAnsi"/>
          <w:i/>
          <w:sz w:val="22"/>
          <w:szCs w:val="22"/>
        </w:rPr>
        <w:t xml:space="preserve"> of </w:t>
      </w:r>
      <w:proofErr w:type="spellStart"/>
      <w:r w:rsidRPr="00F64868">
        <w:rPr>
          <w:rFonts w:asciiTheme="minorHAnsi" w:hAnsiTheme="minorHAnsi"/>
          <w:i/>
          <w:sz w:val="22"/>
          <w:szCs w:val="22"/>
        </w:rPr>
        <w:t>NxNxN</w:t>
      </w:r>
      <w:proofErr w:type="spellEnd"/>
      <w:r w:rsidRPr="00F64868">
        <w:rPr>
          <w:rFonts w:asciiTheme="minorHAnsi" w:hAnsiTheme="minorHAnsi"/>
          <w:i/>
          <w:sz w:val="22"/>
          <w:szCs w:val="22"/>
        </w:rPr>
        <w:t xml:space="preserve"> points in the </w:t>
      </w:r>
      <w:proofErr w:type="spellStart"/>
      <w:r w:rsidRPr="00F64868">
        <w:rPr>
          <w:rFonts w:asciiTheme="minorHAnsi" w:hAnsiTheme="minorHAnsi"/>
          <w:i/>
          <w:sz w:val="22"/>
          <w:szCs w:val="22"/>
        </w:rPr>
        <w:t>Brillouin</w:t>
      </w:r>
      <w:proofErr w:type="spellEnd"/>
      <w:r w:rsidRPr="00F64868">
        <w:rPr>
          <w:rFonts w:asciiTheme="minorHAnsi" w:hAnsiTheme="minorHAnsi"/>
          <w:i/>
          <w:sz w:val="22"/>
          <w:szCs w:val="22"/>
        </w:rPr>
        <w:t xml:space="preserve"> zone, centered (or not) on the origin. Do they consider all the phonon modes, or just the three acoustic branches? </w:t>
      </w:r>
    </w:p>
    <w:p w:rsidR="00CA3A26" w:rsidRPr="001A0585"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r w:rsidRPr="001A0585">
        <w:rPr>
          <w:rFonts w:asciiTheme="minorHAnsi" w:hAnsiTheme="minorHAnsi"/>
          <w:sz w:val="22"/>
          <w:szCs w:val="22"/>
        </w:rPr>
        <w:t>We agree with the reviewer than more detail is needed. We modified this sentence to be:</w:t>
      </w:r>
    </w:p>
    <w:p w:rsidR="00CA3A26" w:rsidRPr="001A0585"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r w:rsidRPr="001A0585">
        <w:rPr>
          <w:rFonts w:asciiTheme="minorHAnsi" w:hAnsiTheme="minorHAnsi"/>
          <w:sz w:val="22"/>
          <w:szCs w:val="22"/>
        </w:rPr>
        <w:t xml:space="preserve">“Based on the two-atom </w:t>
      </w:r>
      <w:r>
        <w:rPr>
          <w:rFonts w:asciiTheme="minorHAnsi" w:hAnsiTheme="minorHAnsi"/>
          <w:sz w:val="22"/>
          <w:szCs w:val="22"/>
        </w:rPr>
        <w:t xml:space="preserve">(i.e., </w:t>
      </w:r>
      <w:r w:rsidRPr="001A0585">
        <w:rPr>
          <w:rFonts w:asciiTheme="minorHAnsi" w:hAnsiTheme="minorHAnsi"/>
          <w:sz w:val="22"/>
          <w:szCs w:val="22"/>
        </w:rPr>
        <w:t>primitive</w:t>
      </w:r>
      <w:r>
        <w:rPr>
          <w:rFonts w:asciiTheme="minorHAnsi" w:hAnsiTheme="minorHAnsi"/>
          <w:sz w:val="22"/>
          <w:szCs w:val="22"/>
        </w:rPr>
        <w:t>)</w:t>
      </w:r>
      <w:r w:rsidRPr="001A0585">
        <w:rPr>
          <w:rFonts w:asciiTheme="minorHAnsi" w:hAnsiTheme="minorHAnsi"/>
          <w:sz w:val="22"/>
          <w:szCs w:val="22"/>
        </w:rPr>
        <w:t xml:space="preserve"> unit-cell description, harmonic and anharmonic lattice dynamics calculations are performed to calcula</w:t>
      </w:r>
      <w:r>
        <w:rPr>
          <w:rFonts w:asciiTheme="minorHAnsi" w:hAnsiTheme="minorHAnsi"/>
          <w:sz w:val="22"/>
          <w:szCs w:val="22"/>
        </w:rPr>
        <w:t xml:space="preserve">te the bulk silicon phonon </w:t>
      </w:r>
      <w:r w:rsidRPr="001A0585">
        <w:rPr>
          <w:rFonts w:asciiTheme="minorHAnsi" w:hAnsiTheme="minorHAnsi"/>
          <w:sz w:val="22"/>
          <w:szCs w:val="22"/>
        </w:rPr>
        <w:t xml:space="preserve">frequencies </w:t>
      </w:r>
      <w:r>
        <w:rPr>
          <w:rFonts w:asciiTheme="minorHAnsi" w:hAnsiTheme="minorHAnsi"/>
          <w:sz w:val="22"/>
          <w:szCs w:val="22"/>
        </w:rPr>
        <w:t>and mean free paths</w:t>
      </w:r>
      <w:r w:rsidRPr="001A0585">
        <w:rPr>
          <w:rFonts w:asciiTheme="minorHAnsi" w:hAnsiTheme="minorHAnsi"/>
          <w:sz w:val="22"/>
          <w:szCs w:val="22"/>
        </w:rPr>
        <w:t xml:space="preserve"> for an 18x18x18 grid of uniformly-spaced wave vectors centered at the origin of the </w:t>
      </w:r>
      <w:proofErr w:type="spellStart"/>
      <w:r w:rsidRPr="001A0585">
        <w:rPr>
          <w:rFonts w:asciiTheme="minorHAnsi" w:hAnsiTheme="minorHAnsi"/>
          <w:sz w:val="22"/>
          <w:szCs w:val="22"/>
        </w:rPr>
        <w:t>Brillouin</w:t>
      </w:r>
      <w:proofErr w:type="spellEnd"/>
      <w:r w:rsidRPr="001A0585">
        <w:rPr>
          <w:rFonts w:asciiTheme="minorHAnsi" w:hAnsiTheme="minorHAnsi"/>
          <w:sz w:val="22"/>
          <w:szCs w:val="22"/>
        </w:rPr>
        <w:t xml:space="preserve"> zone. 34,992 total phonon modes are considered, which includes acoustic and optical branches.</w:t>
      </w:r>
    </w:p>
    <w:p w:rsidR="00CA3A26" w:rsidRPr="001A0585"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p>
    <w:p w:rsidR="00CA3A26" w:rsidRPr="00F64868" w:rsidRDefault="00CA3A26" w:rsidP="00CA3A26">
      <w:pPr>
        <w:pStyle w:val="PlainText"/>
        <w:rPr>
          <w:rFonts w:asciiTheme="minorHAnsi" w:hAnsiTheme="minorHAnsi"/>
          <w:i/>
          <w:sz w:val="22"/>
          <w:szCs w:val="22"/>
        </w:rPr>
      </w:pPr>
      <w:r w:rsidRPr="00F64868">
        <w:rPr>
          <w:rFonts w:asciiTheme="minorHAnsi" w:hAnsiTheme="minorHAnsi"/>
          <w:i/>
          <w:sz w:val="22"/>
          <w:szCs w:val="22"/>
        </w:rPr>
        <w:t xml:space="preserve">4. Sec. IV.1: They say, "A further 10% increase in the thermal conductivity is found if one solves BTE iteratively without making the relaxation time approximation." This sentence is misleading. Did the </w:t>
      </w:r>
    </w:p>
    <w:p w:rsidR="00CA3A26" w:rsidRPr="00F64868" w:rsidRDefault="00CA3A26" w:rsidP="00CA3A26">
      <w:pPr>
        <w:pStyle w:val="PlainText"/>
        <w:rPr>
          <w:rFonts w:asciiTheme="minorHAnsi" w:hAnsiTheme="minorHAnsi"/>
          <w:i/>
          <w:sz w:val="22"/>
          <w:szCs w:val="22"/>
        </w:rPr>
      </w:pPr>
      <w:proofErr w:type="gramStart"/>
      <w:r w:rsidRPr="00F64868">
        <w:rPr>
          <w:rFonts w:asciiTheme="minorHAnsi" w:hAnsiTheme="minorHAnsi"/>
          <w:i/>
          <w:sz w:val="22"/>
          <w:szCs w:val="22"/>
        </w:rPr>
        <w:t>authors</w:t>
      </w:r>
      <w:proofErr w:type="gramEnd"/>
      <w:r w:rsidRPr="00F64868">
        <w:rPr>
          <w:rFonts w:asciiTheme="minorHAnsi" w:hAnsiTheme="minorHAnsi"/>
          <w:i/>
          <w:sz w:val="22"/>
          <w:szCs w:val="22"/>
        </w:rPr>
        <w:t xml:space="preserve"> solve the BTE iteratively, or did they assume that the increase is 10% on the basis of other works? The authors should be more explicit on this point.</w:t>
      </w:r>
    </w:p>
    <w:p w:rsidR="00CA3A26" w:rsidRPr="001A0585"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r w:rsidRPr="001A0585">
        <w:rPr>
          <w:rFonts w:asciiTheme="minorHAnsi" w:hAnsiTheme="minorHAnsi"/>
          <w:sz w:val="22"/>
          <w:szCs w:val="22"/>
        </w:rPr>
        <w:t>We did not solve the BTE iteratively. This comment is based on the work of Broido et al. (Ref. 38, cited in the manuscript at this location). To make this comment clearer, we modified this sentence to be:</w:t>
      </w:r>
    </w:p>
    <w:p w:rsidR="00CA3A26" w:rsidRPr="001A0585"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r w:rsidRPr="001A0585">
        <w:rPr>
          <w:rFonts w:asciiTheme="minorHAnsi" w:hAnsiTheme="minorHAnsi"/>
          <w:sz w:val="22"/>
          <w:szCs w:val="22"/>
        </w:rPr>
        <w:t>“Based on the work of Broido et al., a further 10% increase in the thermal conductivity</w:t>
      </w:r>
      <w:r>
        <w:rPr>
          <w:rFonts w:asciiTheme="minorHAnsi" w:hAnsiTheme="minorHAnsi"/>
          <w:sz w:val="22"/>
          <w:szCs w:val="22"/>
        </w:rPr>
        <w:t xml:space="preserve"> of silicon</w:t>
      </w:r>
      <w:r w:rsidRPr="001A0585">
        <w:rPr>
          <w:rFonts w:asciiTheme="minorHAnsi" w:hAnsiTheme="minorHAnsi"/>
          <w:sz w:val="22"/>
          <w:szCs w:val="22"/>
        </w:rPr>
        <w:t xml:space="preserve"> is expected if one solves</w:t>
      </w:r>
      <w:r>
        <w:rPr>
          <w:rFonts w:asciiTheme="minorHAnsi" w:hAnsiTheme="minorHAnsi"/>
          <w:sz w:val="22"/>
          <w:szCs w:val="22"/>
        </w:rPr>
        <w:t xml:space="preserve"> the</w:t>
      </w:r>
      <w:r w:rsidRPr="001A0585">
        <w:rPr>
          <w:rFonts w:asciiTheme="minorHAnsi" w:hAnsiTheme="minorHAnsi"/>
          <w:sz w:val="22"/>
          <w:szCs w:val="22"/>
        </w:rPr>
        <w:t xml:space="preserve"> BTE iteratively without making the </w:t>
      </w:r>
      <w:r>
        <w:rPr>
          <w:rFonts w:asciiTheme="minorHAnsi" w:hAnsiTheme="minorHAnsi"/>
          <w:sz w:val="22"/>
          <w:szCs w:val="22"/>
        </w:rPr>
        <w:t>relaxation time approximation,</w:t>
      </w:r>
      <w:r w:rsidRPr="001A0585">
        <w:rPr>
          <w:rFonts w:asciiTheme="minorHAnsi" w:hAnsiTheme="minorHAnsi"/>
          <w:sz w:val="22"/>
          <w:szCs w:val="22"/>
        </w:rPr>
        <w:t>..."</w:t>
      </w:r>
    </w:p>
    <w:p w:rsidR="00CA3A26" w:rsidRPr="001A0585" w:rsidRDefault="00CA3A26" w:rsidP="00CA3A26">
      <w:pPr>
        <w:pStyle w:val="PlainText"/>
        <w:rPr>
          <w:rFonts w:asciiTheme="minorHAnsi" w:hAnsiTheme="minorHAnsi"/>
          <w:sz w:val="22"/>
          <w:szCs w:val="22"/>
        </w:rPr>
      </w:pPr>
      <w:r w:rsidRPr="001A0585">
        <w:rPr>
          <w:rFonts w:asciiTheme="minorHAnsi" w:hAnsiTheme="minorHAnsi"/>
          <w:sz w:val="22"/>
          <w:szCs w:val="22"/>
        </w:rPr>
        <w:t xml:space="preserve"> </w:t>
      </w:r>
    </w:p>
    <w:p w:rsidR="00CA3A26" w:rsidRPr="001A0585" w:rsidRDefault="00CA3A26" w:rsidP="00CA3A26">
      <w:pPr>
        <w:pStyle w:val="PlainText"/>
        <w:rPr>
          <w:rFonts w:asciiTheme="minorHAnsi" w:hAnsiTheme="minorHAnsi"/>
          <w:sz w:val="22"/>
          <w:szCs w:val="22"/>
        </w:rPr>
      </w:pPr>
    </w:p>
    <w:p w:rsidR="00CA3A26" w:rsidRPr="00F64868" w:rsidRDefault="00CA3A26" w:rsidP="00CA3A26">
      <w:pPr>
        <w:pStyle w:val="PlainText"/>
        <w:rPr>
          <w:rFonts w:asciiTheme="minorHAnsi" w:hAnsiTheme="minorHAnsi"/>
          <w:i/>
          <w:sz w:val="22"/>
          <w:szCs w:val="22"/>
        </w:rPr>
      </w:pPr>
      <w:r w:rsidRPr="00F64868">
        <w:rPr>
          <w:rFonts w:asciiTheme="minorHAnsi" w:hAnsiTheme="minorHAnsi"/>
          <w:i/>
          <w:sz w:val="22"/>
          <w:szCs w:val="22"/>
        </w:rPr>
        <w:t>5. Sec. IV.3.1: What is "COMSOL"?</w:t>
      </w:r>
    </w:p>
    <w:p w:rsidR="00CA3A26" w:rsidRPr="001A0585" w:rsidRDefault="00CA3A26" w:rsidP="00CA3A26">
      <w:pPr>
        <w:pStyle w:val="PlainText"/>
        <w:rPr>
          <w:rFonts w:asciiTheme="minorHAnsi" w:hAnsiTheme="minorHAnsi"/>
          <w:sz w:val="22"/>
          <w:szCs w:val="22"/>
        </w:rPr>
      </w:pPr>
    </w:p>
    <w:p w:rsidR="00CA3A26" w:rsidRPr="001A0585" w:rsidRDefault="00CA3A26" w:rsidP="00CA3A26">
      <w:pPr>
        <w:pStyle w:val="PlainText"/>
        <w:rPr>
          <w:rFonts w:asciiTheme="minorHAnsi" w:hAnsiTheme="minorHAnsi"/>
          <w:sz w:val="22"/>
          <w:szCs w:val="22"/>
        </w:rPr>
      </w:pPr>
      <w:r w:rsidRPr="001A0585">
        <w:rPr>
          <w:rFonts w:asciiTheme="minorHAnsi" w:hAnsiTheme="minorHAnsi"/>
          <w:sz w:val="22"/>
          <w:szCs w:val="22"/>
        </w:rPr>
        <w:t xml:space="preserve">COMSOL </w:t>
      </w:r>
      <w:proofErr w:type="spellStart"/>
      <w:r w:rsidRPr="001A0585">
        <w:rPr>
          <w:rFonts w:asciiTheme="minorHAnsi" w:hAnsiTheme="minorHAnsi"/>
          <w:sz w:val="22"/>
          <w:szCs w:val="22"/>
        </w:rPr>
        <w:t>Multiphysics</w:t>
      </w:r>
      <w:proofErr w:type="spellEnd"/>
      <w:r w:rsidRPr="001A0585">
        <w:rPr>
          <w:rFonts w:asciiTheme="minorHAnsi" w:hAnsiTheme="minorHAnsi"/>
          <w:sz w:val="22"/>
          <w:szCs w:val="22"/>
        </w:rPr>
        <w:t xml:space="preserve"> is simulation package that solves a variety of</w:t>
      </w:r>
      <w:r>
        <w:rPr>
          <w:rFonts w:asciiTheme="minorHAnsi" w:hAnsiTheme="minorHAnsi"/>
          <w:sz w:val="22"/>
          <w:szCs w:val="22"/>
        </w:rPr>
        <w:t xml:space="preserve"> coupled PDEs. We </w:t>
      </w:r>
      <w:r w:rsidRPr="001A0585">
        <w:rPr>
          <w:rFonts w:asciiTheme="minorHAnsi" w:hAnsiTheme="minorHAnsi"/>
          <w:sz w:val="22"/>
          <w:szCs w:val="22"/>
        </w:rPr>
        <w:t>modified this sentence to be:</w:t>
      </w:r>
    </w:p>
    <w:p w:rsidR="00CA3A26" w:rsidRPr="001A0585" w:rsidRDefault="00CA3A26" w:rsidP="00CA3A26">
      <w:pPr>
        <w:pStyle w:val="PlainText"/>
        <w:rPr>
          <w:rFonts w:asciiTheme="minorHAnsi" w:hAnsiTheme="minorHAnsi"/>
          <w:sz w:val="22"/>
          <w:szCs w:val="22"/>
        </w:rPr>
      </w:pPr>
    </w:p>
    <w:p w:rsidR="00CA3A26" w:rsidRPr="00B86222" w:rsidRDefault="00CA3A26" w:rsidP="00CA3A26">
      <w:pPr>
        <w:pStyle w:val="PlainText"/>
        <w:rPr>
          <w:rFonts w:asciiTheme="minorHAnsi" w:hAnsiTheme="minorHAnsi"/>
          <w:sz w:val="22"/>
          <w:szCs w:val="22"/>
        </w:rPr>
      </w:pPr>
      <w:r w:rsidRPr="001A0585">
        <w:rPr>
          <w:rFonts w:asciiTheme="minorHAnsi" w:hAnsiTheme="minorHAnsi"/>
          <w:sz w:val="22"/>
          <w:szCs w:val="22"/>
        </w:rPr>
        <w:t xml:space="preserve">“For the in-plane direction, the correction factor is calculated using the COMSOL </w:t>
      </w:r>
      <w:proofErr w:type="spellStart"/>
      <w:r w:rsidRPr="001A0585">
        <w:rPr>
          <w:rFonts w:asciiTheme="minorHAnsi" w:hAnsiTheme="minorHAnsi"/>
          <w:sz w:val="22"/>
          <w:szCs w:val="22"/>
        </w:rPr>
        <w:t>Multiphysics</w:t>
      </w:r>
      <w:proofErr w:type="spellEnd"/>
      <w:r>
        <w:rPr>
          <w:rFonts w:asciiTheme="minorHAnsi" w:hAnsiTheme="minorHAnsi"/>
          <w:sz w:val="22"/>
          <w:szCs w:val="22"/>
        </w:rPr>
        <w:t xml:space="preserve"> simulation package ®</w:t>
      </w:r>
      <w:r w:rsidRPr="001A0585">
        <w:rPr>
          <w:rFonts w:asciiTheme="minorHAnsi" w:hAnsiTheme="minorHAnsi"/>
          <w:sz w:val="22"/>
          <w:szCs w:val="22"/>
        </w:rPr>
        <w:t xml:space="preserve"> to solve the heat conduction equation using the finite element method (FEM).”</w:t>
      </w:r>
    </w:p>
    <w:p w:rsidR="00AE6FEC" w:rsidRDefault="00AE6FEC">
      <w:r>
        <w:br/>
      </w:r>
    </w:p>
    <w:sectPr w:rsidR="00AE6FEC" w:rsidSect="00521A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033E"/>
    <w:multiLevelType w:val="hybridMultilevel"/>
    <w:tmpl w:val="089A80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48CF"/>
    <w:rsid w:val="00032B3D"/>
    <w:rsid w:val="00037AF8"/>
    <w:rsid w:val="0006363C"/>
    <w:rsid w:val="00087722"/>
    <w:rsid w:val="00100058"/>
    <w:rsid w:val="00143FF2"/>
    <w:rsid w:val="001539EA"/>
    <w:rsid w:val="001862B9"/>
    <w:rsid w:val="001D5409"/>
    <w:rsid w:val="002B25A2"/>
    <w:rsid w:val="00316A98"/>
    <w:rsid w:val="00352791"/>
    <w:rsid w:val="003D4E03"/>
    <w:rsid w:val="00454C48"/>
    <w:rsid w:val="004A5238"/>
    <w:rsid w:val="00521492"/>
    <w:rsid w:val="00521A7D"/>
    <w:rsid w:val="00545E7D"/>
    <w:rsid w:val="005A06DC"/>
    <w:rsid w:val="005B3A11"/>
    <w:rsid w:val="005F0BAA"/>
    <w:rsid w:val="00630807"/>
    <w:rsid w:val="006953B7"/>
    <w:rsid w:val="006A32D8"/>
    <w:rsid w:val="006C48CF"/>
    <w:rsid w:val="006E5778"/>
    <w:rsid w:val="0070106C"/>
    <w:rsid w:val="007065DD"/>
    <w:rsid w:val="00714D95"/>
    <w:rsid w:val="007573B2"/>
    <w:rsid w:val="007640E8"/>
    <w:rsid w:val="007C4856"/>
    <w:rsid w:val="007C6CA2"/>
    <w:rsid w:val="007D456E"/>
    <w:rsid w:val="00826503"/>
    <w:rsid w:val="00845278"/>
    <w:rsid w:val="00913616"/>
    <w:rsid w:val="0099489D"/>
    <w:rsid w:val="009D40F2"/>
    <w:rsid w:val="009F0EF7"/>
    <w:rsid w:val="00A52A18"/>
    <w:rsid w:val="00A72EFF"/>
    <w:rsid w:val="00AE6FEC"/>
    <w:rsid w:val="00BE0C07"/>
    <w:rsid w:val="00BF6DB4"/>
    <w:rsid w:val="00C56F61"/>
    <w:rsid w:val="00C9108C"/>
    <w:rsid w:val="00CA3A26"/>
    <w:rsid w:val="00CA6129"/>
    <w:rsid w:val="00CB6846"/>
    <w:rsid w:val="00CD5AE4"/>
    <w:rsid w:val="00D730E6"/>
    <w:rsid w:val="00D85178"/>
    <w:rsid w:val="00DC1093"/>
    <w:rsid w:val="00E009A0"/>
    <w:rsid w:val="00E43E49"/>
    <w:rsid w:val="00EE4617"/>
    <w:rsid w:val="00EE492B"/>
    <w:rsid w:val="00EE74F7"/>
    <w:rsid w:val="00FE6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A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6363C"/>
    <w:pPr>
      <w:spacing w:after="0" w:line="240" w:lineRule="auto"/>
      <w:ind w:left="5040" w:firstLine="720"/>
    </w:pPr>
    <w:rPr>
      <w:rFonts w:ascii="Times New Roman" w:eastAsia="Times New Roman" w:hAnsi="Times New Roman" w:cs="Times New Roman"/>
      <w:b/>
      <w:bCs/>
      <w:szCs w:val="20"/>
    </w:rPr>
  </w:style>
  <w:style w:type="character" w:customStyle="1" w:styleId="BodyTextIndentChar">
    <w:name w:val="Body Text Indent Char"/>
    <w:basedOn w:val="DefaultParagraphFont"/>
    <w:link w:val="BodyTextIndent"/>
    <w:rsid w:val="0006363C"/>
    <w:rPr>
      <w:rFonts w:ascii="Times New Roman" w:eastAsia="Times New Roman" w:hAnsi="Times New Roman" w:cs="Times New Roman"/>
      <w:b/>
      <w:bCs/>
      <w:szCs w:val="20"/>
    </w:rPr>
  </w:style>
  <w:style w:type="paragraph" w:styleId="BalloonText">
    <w:name w:val="Balloon Text"/>
    <w:basedOn w:val="Normal"/>
    <w:link w:val="BalloonTextChar"/>
    <w:uiPriority w:val="99"/>
    <w:semiHidden/>
    <w:unhideWhenUsed/>
    <w:rsid w:val="00E00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9A0"/>
    <w:rPr>
      <w:rFonts w:ascii="Tahoma" w:hAnsi="Tahoma" w:cs="Tahoma"/>
      <w:sz w:val="16"/>
      <w:szCs w:val="16"/>
    </w:rPr>
  </w:style>
  <w:style w:type="paragraph" w:styleId="ListParagraph">
    <w:name w:val="List Paragraph"/>
    <w:basedOn w:val="Normal"/>
    <w:uiPriority w:val="34"/>
    <w:qFormat/>
    <w:rsid w:val="00087722"/>
    <w:pPr>
      <w:ind w:left="720"/>
      <w:contextualSpacing/>
    </w:pPr>
  </w:style>
  <w:style w:type="paragraph" w:styleId="PlainText">
    <w:name w:val="Plain Text"/>
    <w:basedOn w:val="Normal"/>
    <w:link w:val="PlainTextChar"/>
    <w:uiPriority w:val="99"/>
    <w:unhideWhenUsed/>
    <w:rsid w:val="00CA3A2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A3A26"/>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890FD-BB04-4C25-8D5D-F927B3D9C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19</cp:revision>
  <cp:lastPrinted>2013-02-01T22:44:00Z</cp:lastPrinted>
  <dcterms:created xsi:type="dcterms:W3CDTF">2012-11-30T15:07:00Z</dcterms:created>
  <dcterms:modified xsi:type="dcterms:W3CDTF">2013-03-21T23:04:00Z</dcterms:modified>
</cp:coreProperties>
</file>