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49.png" ContentType="image/png"/>
  <Override PartName="/word/media/image50.wmf" ContentType="image/x-wmf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18415</wp:posOffset>
            </wp:positionH>
            <wp:positionV relativeFrom="line">
              <wp:posOffset>0</wp:posOffset>
            </wp:positionV>
            <wp:extent cx="1916430" cy="71437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100" w:lineRule="atLeast"/>
        <w:jc w:val="right"/>
      </w:pPr>
      <w:r>
        <w:rPr>
          <w:sz w:val="20"/>
        </w:rPr>
        <w:t>Alan McGaughey</w:t>
        <w:br/>
        <w:t>Associate Professor</w:t>
        <w:br/>
        <w:t>Department of Mechanical Engineering</w:t>
        <w:br/>
        <w:t>Carnegie Mellon University</w:t>
        <w:br/>
        <w:t>Pittsburgh, PA 15213-3890</w:t>
        <w:br/>
        <w:t>Tel:  (412) 268-9605</w:t>
        <w:br/>
        <w:t>Fax:  (412) 268-3348</w:t>
        <w:br/>
        <w:t>Email:  mcgaughey@cmu.edu</w:t>
      </w:r>
    </w:p>
    <w:p>
      <w:pPr>
        <w:pStyle w:val="style0"/>
      </w:pPr>
      <w:r>
        <w:rPr/>
        <w:t>April 9, 2013</w:t>
      </w:r>
    </w:p>
    <w:p>
      <w:pPr>
        <w:pStyle w:val="style35"/>
      </w:pPr>
      <w:r>
        <w:rPr>
          <w:rFonts w:ascii="Calibri" w:hAnsi="Calibri"/>
          <w:sz w:val="22"/>
          <w:szCs w:val="22"/>
        </w:rPr>
        <w:t>Dear Alexios Klironomos:</w:t>
      </w:r>
    </w:p>
    <w:p>
      <w:pPr>
        <w:pStyle w:val="style35"/>
      </w:pPr>
      <w:r>
        <w:rPr/>
      </w:r>
    </w:p>
    <w:p>
      <w:pPr>
        <w:pStyle w:val="style0"/>
      </w:pPr>
      <w:r>
        <w:rPr/>
        <w:t xml:space="preserve">We would like to thank the editors for the further consideration given to our submitted manuscript, BC12512. We are disappointed we could not meet the criteria required for a review process, although we are still uncertain exactly why we have not done so. </w:t>
      </w:r>
    </w:p>
    <w:p>
      <w:pPr>
        <w:pStyle w:val="style0"/>
      </w:pPr>
      <w:r>
        <w:rPr/>
        <w:t xml:space="preserve">We are currently preparing another manuscript for submission to </w:t>
      </w:r>
      <w:r>
        <w:rPr>
          <w:i/>
          <w:iCs/>
        </w:rPr>
        <w:t>Physical Review B</w:t>
      </w:r>
      <w:r>
        <w:rPr/>
        <w:t xml:space="preserve"> on a different topic than that covered in </w:t>
      </w:r>
      <w:bookmarkStart w:id="0" w:name="__DdeLink__53_1684249400"/>
      <w:r>
        <w:rPr/>
        <w:t>BC12512</w:t>
      </w:r>
      <w:bookmarkEnd w:id="0"/>
      <w:r>
        <w:rPr/>
        <w:t>. To assist in the preparation of this manuscript, we would like to have a firm understanding of the criteria needed to receive a review process.</w:t>
      </w:r>
    </w:p>
    <w:p>
      <w:pPr>
        <w:pStyle w:val="style0"/>
      </w:pPr>
      <w:r>
        <w:rPr/>
        <w:t xml:space="preserve"> </w:t>
      </w:r>
      <w:r>
        <w:rPr/>
        <w:t>We would like to ask two final questions regarding the rejection of  BC12512:</w:t>
      </w:r>
    </w:p>
    <w:p>
      <w:pPr>
        <w:pStyle w:val="style0"/>
        <w:numPr>
          <w:ilvl w:val="0"/>
          <w:numId w:val="1"/>
        </w:numPr>
      </w:pPr>
      <w:r>
        <w:rPr/>
        <w:t xml:space="preserve">In the letter named “cover_rebuttal_040613_JL.pdf”, we tried to demonstrate how our manuscript satisfied the four criteria required for publication in </w:t>
      </w:r>
      <w:r>
        <w:rPr>
          <w:i/>
          <w:iCs/>
        </w:rPr>
        <w:t>Physical Review B</w:t>
      </w:r>
      <w:r>
        <w:rPr/>
        <w:t>.  We assume that these criteria also pertain to receiving a review process. These criteria were, as stated, “be of high quality and scientific interest, be recognized as an</w:t>
        <w:t xml:space="preserve"> important contribution to the literature, and be of particular interest to our readers</w:t>
        <w:t xml:space="preserve">“.  In the final letter from the editors: </w:t>
      </w:r>
    </w:p>
    <w:p>
      <w:pPr>
        <w:pStyle w:val="style0"/>
      </w:pPr>
      <w:r>
        <w:rPr/>
        <w:t>“</w:t>
      </w:r>
      <w:r>
        <w:rPr/>
        <w:t>The editors of PRB have considered your most recent letter, and your manuscript again. We regret to inform you that we are not convinced that the Physical Review B is the appropriate journal for your manuscript. We suggest that it will be more productive for you to seek publication in another, more specialized, journal.”</w:t>
      </w:r>
    </w:p>
    <w:p>
      <w:pPr>
        <w:pStyle w:val="style0"/>
      </w:pPr>
      <w:r>
        <w:rPr/>
        <w:t xml:space="preserve">Could you be more specific which, of the four stated criteria, we failed to meet and why? </w:t>
      </w:r>
    </w:p>
    <w:p>
      <w:pPr>
        <w:pStyle w:val="style0"/>
        <w:numPr>
          <w:ilvl w:val="0"/>
          <w:numId w:val="1"/>
        </w:numPr>
      </w:pPr>
      <w:r>
        <w:rPr/>
        <w:t xml:space="preserve">What influence does the previously submitted, and referee-rejected,  manuscript BP11533 have on the referee-review denial for the current manuscript, BC12512?  We thought we clarified in the reply letter “cover_rebuttal_2_040913_JL_AM.pdf” that these two manuscripts, BP11533 and BC12512, have almost nothing in common.  With no further clarification on the referee-review denial, we are left wondering if there is some suspicion about the content of the current manuscript, BC12512. </w:t>
      </w:r>
    </w:p>
    <w:p>
      <w:pPr>
        <w:pStyle w:val="style0"/>
      </w:pPr>
      <w:r>
        <w:rPr/>
        <w:t>Thank you again for the further consideration you offered.</w:t>
      </w:r>
    </w:p>
    <w:p>
      <w:pPr>
        <w:pStyle w:val="style0"/>
      </w:pPr>
      <w:r>
        <w:rPr/>
        <w:t>Sincerely,</w:t>
      </w:r>
    </w:p>
    <w:p>
      <w:pPr>
        <w:pStyle w:val="style0"/>
      </w:pPr>
      <w:r>
        <w:rPr/>
        <w:drawing>
          <wp:inline distB="0" distL="0" distR="0" distT="0">
            <wp:extent cx="1743075" cy="3143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Alan McGaughey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32768" w:linePitch="38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ody Text Indent Char"/>
    <w:basedOn w:val="style15"/>
    <w:next w:val="style16"/>
    <w:rPr>
      <w:rFonts w:ascii="Times New Roman" w:cs="Times New Roman" w:eastAsia="Times New Roman" w:hAnsi="Times New Roman"/>
      <w:b/>
      <w:bCs/>
      <w:szCs w:val="20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Plain Text Char"/>
    <w:basedOn w:val="style15"/>
    <w:next w:val="style18"/>
    <w:rPr>
      <w:rFonts w:ascii="Consolas" w:hAnsi="Consolas"/>
      <w:sz w:val="21"/>
      <w:szCs w:val="21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ListLabel 1"/>
    <w:next w:val="style20"/>
    <w:rPr>
      <w:rFonts w:cs="Courier New"/>
    </w:rPr>
  </w:style>
  <w:style w:styleId="style21" w:type="character">
    <w:name w:val="annotation reference"/>
    <w:basedOn w:val="style15"/>
    <w:next w:val="style21"/>
    <w:rPr>
      <w:sz w:val="16"/>
      <w:szCs w:val="16"/>
    </w:rPr>
  </w:style>
  <w:style w:styleId="style22" w:type="character">
    <w:name w:val="Comment Text Char"/>
    <w:basedOn w:val="style15"/>
    <w:next w:val="style22"/>
    <w:rPr>
      <w:rFonts w:ascii="Calibri" w:cs="Calibri" w:eastAsia="WenQuanYi Micro Hei" w:hAnsi="Calibri"/>
      <w:color w:val="00000A"/>
      <w:sz w:val="20"/>
      <w:szCs w:val="20"/>
    </w:rPr>
  </w:style>
  <w:style w:styleId="style23" w:type="character">
    <w:name w:val="Comment Subject Char"/>
    <w:basedOn w:val="style22"/>
    <w:next w:val="style23"/>
    <w:rPr>
      <w:b/>
      <w:bCs/>
    </w:rPr>
  </w:style>
  <w:style w:styleId="style24" w:type="character">
    <w:name w:val="ListLabel 2"/>
    <w:next w:val="style24"/>
    <w:rPr>
      <w:i/>
    </w:rPr>
  </w:style>
  <w:style w:styleId="style25" w:type="character">
    <w:name w:val="Numbering Symbols"/>
    <w:next w:val="style25"/>
    <w:rPr/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2" w:type="paragraph">
    <w:name w:val="Text body indent"/>
    <w:basedOn w:val="style0"/>
    <w:next w:val="style32"/>
    <w:pPr>
      <w:spacing w:after="0" w:before="0" w:line="100" w:lineRule="atLeast"/>
      <w:ind w:firstLine="720" w:left="5040" w:right="0"/>
    </w:pPr>
    <w:rPr>
      <w:rFonts w:ascii="Times New Roman" w:cs="Times New Roman" w:eastAsia="Times New Roman" w:hAnsi="Times New Roman"/>
      <w:b/>
      <w:bCs/>
      <w:szCs w:val="20"/>
    </w:rPr>
  </w:style>
  <w:style w:styleId="style33" w:type="paragraph">
    <w:name w:val="Balloon Text"/>
    <w:basedOn w:val="style0"/>
    <w:next w:val="style33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4" w:type="paragraph">
    <w:name w:val="List Paragraph"/>
    <w:basedOn w:val="style0"/>
    <w:next w:val="style34"/>
    <w:pPr>
      <w:ind w:hanging="0" w:left="720" w:right="0"/>
    </w:pPr>
    <w:rPr/>
  </w:style>
  <w:style w:styleId="style35" w:type="paragraph">
    <w:name w:val="Plain Text"/>
    <w:basedOn w:val="style0"/>
    <w:next w:val="style35"/>
    <w:pPr>
      <w:spacing w:after="0" w:before="0" w:line="100" w:lineRule="atLeast"/>
    </w:pPr>
    <w:rPr>
      <w:rFonts w:ascii="Consolas" w:hAnsi="Consolas"/>
      <w:sz w:val="21"/>
      <w:szCs w:val="21"/>
    </w:rPr>
  </w:style>
  <w:style w:styleId="style36" w:type="paragraph">
    <w:name w:val="Preformatted Text"/>
    <w:basedOn w:val="style0"/>
    <w:next w:val="style36"/>
    <w:pPr>
      <w:spacing w:after="0" w:before="0"/>
    </w:pPr>
    <w:rPr>
      <w:rFonts w:ascii="DejaVu Sans Mono" w:cs="Lohit Hindi" w:eastAsia="DejaVu Sans Mono" w:hAnsi="DejaVu Sans Mono"/>
      <w:sz w:val="20"/>
      <w:szCs w:val="20"/>
    </w:rPr>
  </w:style>
  <w:style w:styleId="style37" w:type="paragraph">
    <w:name w:val="annotation text"/>
    <w:basedOn w:val="style0"/>
    <w:next w:val="style37"/>
    <w:pPr>
      <w:spacing w:line="100" w:lineRule="atLeast"/>
    </w:pPr>
    <w:rPr>
      <w:sz w:val="20"/>
      <w:szCs w:val="20"/>
    </w:rPr>
  </w:style>
  <w:style w:styleId="style38" w:type="paragraph">
    <w:name w:val="annotation subject"/>
    <w:basedOn w:val="style37"/>
    <w:next w:val="style38"/>
    <w:pPr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9.png"/><Relationship Id="rId3" Type="http://schemas.openxmlformats.org/officeDocument/2006/relationships/image" Target="media/image50.wmf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2013-04-09T15:19:00.00Z</dcterms:created>
  <dc:creator>Alan</dc:creator>
  <cp:lastModifiedBy>Alan</cp:lastModifiedBy>
  <cp:lastPrinted>2013-02-01T22:44:00.00Z</cp:lastPrinted>
  <dcterms:modified xsi:type="dcterms:W3CDTF">2013-04-09T15:20:00.00Z</dcterms:modified>
  <cp:revision>3</cp:revision>
</cp:coreProperties>
</file>